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8921643" w:displacedByCustomXml="next"/>
    <w:bookmarkStart w:id="1" w:name="_Toc58921437" w:displacedByCustomXml="next"/>
    <w:bookmarkStart w:id="2" w:name="_Toc58581333" w:displacedByCustomXml="next"/>
    <w:sdt>
      <w:sdtPr>
        <w:rPr>
          <w:b w:val="0"/>
          <w:caps/>
          <w:sz w:val="24"/>
        </w:rPr>
        <w:id w:val="776220082"/>
        <w:docPartObj>
          <w:docPartGallery w:val="Cover Pages"/>
          <w:docPartUnique/>
        </w:docPartObj>
      </w:sdtPr>
      <w:sdtEndPr>
        <w:rPr>
          <w:b/>
        </w:rPr>
      </w:sdtEndPr>
      <w:sdtContent>
        <w:bookmarkEnd w:id="2" w:displacedByCustomXml="prev"/>
        <w:bookmarkEnd w:id="1" w:displacedByCustomXml="prev"/>
        <w:bookmarkEnd w:id="0" w:displacedByCustomXml="prev"/>
        <w:bookmarkStart w:id="3" w:name="RULES_TARIFF" w:displacedByCustomXml="prev"/>
        <w:bookmarkEnd w:id="3" w:displacedByCustomXml="prev"/>
        <w:bookmarkStart w:id="4" w:name="FOR_DRAYAGE_CARRIER_SERVICES" w:displacedByCustomXml="prev"/>
        <w:bookmarkEnd w:id="4" w:displacedByCustomXml="prev"/>
        <w:p w14:paraId="671F25BF" w14:textId="77777777" w:rsidR="005D054E" w:rsidRPr="00C60909" w:rsidRDefault="005D054E" w:rsidP="008A0208">
          <w:pPr>
            <w:pStyle w:val="TariffHeading3"/>
          </w:pPr>
        </w:p>
        <w:p w14:paraId="368A8613" w14:textId="77777777" w:rsidR="005D054E" w:rsidRPr="00C60909" w:rsidRDefault="005D054E" w:rsidP="008A0208">
          <w:pPr>
            <w:pStyle w:val="ListParagraph"/>
            <w:kinsoku w:val="0"/>
            <w:overflowPunct w:val="0"/>
            <w:ind w:left="0"/>
            <w:jc w:val="center"/>
            <w:rPr>
              <w:color w:val="4F81BD" w:themeColor="accent1"/>
            </w:rPr>
          </w:pPr>
        </w:p>
        <w:p w14:paraId="7B466755" w14:textId="77777777" w:rsidR="005D054E" w:rsidRPr="00C60909" w:rsidRDefault="005D054E" w:rsidP="008A0208">
          <w:pPr>
            <w:pStyle w:val="ListParagraph"/>
            <w:kinsoku w:val="0"/>
            <w:overflowPunct w:val="0"/>
            <w:ind w:left="0"/>
            <w:jc w:val="center"/>
            <w:rPr>
              <w:color w:val="4F81BD" w:themeColor="accent1"/>
            </w:rPr>
          </w:pPr>
        </w:p>
        <w:p w14:paraId="56F71F50" w14:textId="77777777" w:rsidR="005D054E" w:rsidRPr="00C60909" w:rsidRDefault="005D054E" w:rsidP="008A0208">
          <w:pPr>
            <w:pStyle w:val="ListParagraph"/>
            <w:kinsoku w:val="0"/>
            <w:overflowPunct w:val="0"/>
            <w:ind w:left="0"/>
            <w:jc w:val="center"/>
            <w:rPr>
              <w:color w:val="4F81BD" w:themeColor="accent1"/>
            </w:rPr>
          </w:pPr>
        </w:p>
        <w:p w14:paraId="61792E94" w14:textId="77777777" w:rsidR="005D054E" w:rsidRPr="00C60909" w:rsidRDefault="005D054E" w:rsidP="008A0208">
          <w:pPr>
            <w:pStyle w:val="ListParagraph"/>
            <w:kinsoku w:val="0"/>
            <w:overflowPunct w:val="0"/>
            <w:ind w:left="0"/>
            <w:jc w:val="center"/>
            <w:rPr>
              <w:color w:val="4F81BD" w:themeColor="accent1"/>
            </w:rPr>
          </w:pPr>
        </w:p>
        <w:p w14:paraId="00FCE0E6" w14:textId="77777777" w:rsidR="005D054E" w:rsidRPr="00C60909" w:rsidRDefault="005D054E" w:rsidP="008A0208">
          <w:pPr>
            <w:pStyle w:val="ListParagraph"/>
            <w:kinsoku w:val="0"/>
            <w:overflowPunct w:val="0"/>
            <w:ind w:left="0"/>
            <w:jc w:val="center"/>
            <w:rPr>
              <w:color w:val="4F81BD" w:themeColor="accent1"/>
            </w:rPr>
          </w:pPr>
        </w:p>
        <w:p w14:paraId="004C9812" w14:textId="77777777" w:rsidR="005D054E" w:rsidRPr="00C60909" w:rsidRDefault="005D054E" w:rsidP="008A0208">
          <w:pPr>
            <w:pStyle w:val="ListParagraph"/>
            <w:kinsoku w:val="0"/>
            <w:overflowPunct w:val="0"/>
            <w:ind w:left="0"/>
            <w:jc w:val="center"/>
            <w:rPr>
              <w:color w:val="4F81BD" w:themeColor="accent1"/>
            </w:rPr>
          </w:pPr>
        </w:p>
        <w:p w14:paraId="1572AD14" w14:textId="77777777" w:rsidR="005D054E" w:rsidRPr="00C60909" w:rsidRDefault="005D054E" w:rsidP="008A0208">
          <w:pPr>
            <w:pStyle w:val="ListParagraph"/>
            <w:kinsoku w:val="0"/>
            <w:overflowPunct w:val="0"/>
            <w:ind w:left="0"/>
            <w:jc w:val="center"/>
            <w:rPr>
              <w:color w:val="4F81BD" w:themeColor="accent1"/>
            </w:rPr>
          </w:pPr>
        </w:p>
        <w:p w14:paraId="5B79DE11" w14:textId="77777777" w:rsidR="005D054E" w:rsidRPr="00C60909" w:rsidRDefault="005D054E" w:rsidP="008A0208">
          <w:pPr>
            <w:pStyle w:val="ListParagraph"/>
            <w:kinsoku w:val="0"/>
            <w:overflowPunct w:val="0"/>
            <w:ind w:left="0"/>
            <w:jc w:val="center"/>
            <w:rPr>
              <w:color w:val="4F81BD" w:themeColor="accent1"/>
            </w:rPr>
          </w:pPr>
        </w:p>
        <w:p w14:paraId="069F62B7" w14:textId="45C574DE" w:rsidR="005D054E" w:rsidRPr="00C60909" w:rsidRDefault="005D054E" w:rsidP="008A0208">
          <w:pPr>
            <w:pStyle w:val="ListParagraph"/>
            <w:kinsoku w:val="0"/>
            <w:overflowPunct w:val="0"/>
            <w:ind w:left="0"/>
            <w:jc w:val="center"/>
            <w:rPr>
              <w:color w:val="4F81BD" w:themeColor="accent1"/>
            </w:rPr>
          </w:pPr>
        </w:p>
        <w:p w14:paraId="19D863EA" w14:textId="77777777" w:rsidR="005D054E" w:rsidRPr="00C60909" w:rsidRDefault="005D054E" w:rsidP="008A0208">
          <w:pPr>
            <w:pStyle w:val="ListParagraph"/>
            <w:kinsoku w:val="0"/>
            <w:overflowPunct w:val="0"/>
            <w:ind w:left="0"/>
            <w:jc w:val="center"/>
            <w:rPr>
              <w:color w:val="4F81BD" w:themeColor="accent1"/>
            </w:rPr>
          </w:pPr>
        </w:p>
        <w:p w14:paraId="7F68A710" w14:textId="7AA757B6" w:rsidR="005D054E" w:rsidRPr="00C60909" w:rsidRDefault="005D054E" w:rsidP="008A0208">
          <w:pPr>
            <w:pStyle w:val="ListParagraph"/>
            <w:kinsoku w:val="0"/>
            <w:overflowPunct w:val="0"/>
            <w:ind w:left="0"/>
            <w:jc w:val="center"/>
            <w:rPr>
              <w:b/>
              <w:sz w:val="32"/>
              <w:szCs w:val="32"/>
            </w:rPr>
          </w:pPr>
        </w:p>
        <w:p w14:paraId="2A5BA583" w14:textId="5944AEEE" w:rsidR="005D054E" w:rsidRPr="0007000E" w:rsidRDefault="005D054E" w:rsidP="008A0208">
          <w:pPr>
            <w:pStyle w:val="ListParagraph"/>
            <w:kinsoku w:val="0"/>
            <w:overflowPunct w:val="0"/>
            <w:ind w:left="0"/>
            <w:jc w:val="center"/>
            <w:rPr>
              <w:b/>
              <w:sz w:val="48"/>
            </w:rPr>
          </w:pPr>
          <w:r w:rsidRPr="0007000E">
            <w:rPr>
              <w:b/>
              <w:sz w:val="48"/>
            </w:rPr>
            <w:t>RULES TARIFF</w:t>
          </w:r>
        </w:p>
        <w:p w14:paraId="7FE2659B" w14:textId="004CB3C3" w:rsidR="00475EFF" w:rsidRPr="00A3006D" w:rsidRDefault="00475EFF" w:rsidP="008A0208">
          <w:pPr>
            <w:pStyle w:val="ListParagraph"/>
            <w:kinsoku w:val="0"/>
            <w:overflowPunct w:val="0"/>
            <w:ind w:left="0"/>
            <w:jc w:val="center"/>
            <w:rPr>
              <w:b/>
              <w:sz w:val="24"/>
              <w:szCs w:val="24"/>
            </w:rPr>
          </w:pPr>
          <w:r w:rsidRPr="00A3006D">
            <w:rPr>
              <w:b/>
              <w:sz w:val="24"/>
              <w:szCs w:val="24"/>
            </w:rPr>
            <w:t>U.S. DOT #070289 | MC #119399</w:t>
          </w:r>
        </w:p>
        <w:p w14:paraId="08FCF72D" w14:textId="77777777" w:rsidR="005D054E" w:rsidRPr="00C60909" w:rsidRDefault="005D054E" w:rsidP="008A0208">
          <w:pPr>
            <w:pStyle w:val="ListParagraph"/>
            <w:kinsoku w:val="0"/>
            <w:overflowPunct w:val="0"/>
            <w:ind w:left="0"/>
            <w:jc w:val="center"/>
            <w:rPr>
              <w:b/>
              <w:sz w:val="32"/>
              <w:szCs w:val="32"/>
            </w:rPr>
          </w:pPr>
        </w:p>
        <w:p w14:paraId="16008E5F" w14:textId="04FDC24B" w:rsidR="00C262B5" w:rsidRPr="009F6732" w:rsidRDefault="001A23D5" w:rsidP="008A0208">
          <w:pPr>
            <w:pStyle w:val="ListParagraph"/>
            <w:kinsoku w:val="0"/>
            <w:overflowPunct w:val="0"/>
            <w:ind w:left="0"/>
            <w:jc w:val="center"/>
            <w:rPr>
              <w:b/>
              <w:caps/>
              <w:sz w:val="48"/>
              <w:szCs w:val="48"/>
            </w:rPr>
          </w:pPr>
          <w:r>
            <w:rPr>
              <w:b/>
              <w:caps/>
              <w:sz w:val="48"/>
            </w:rPr>
            <w:t>November 28</w:t>
          </w:r>
          <w:r w:rsidR="0024435A" w:rsidRPr="0007000E">
            <w:rPr>
              <w:b/>
              <w:caps/>
              <w:sz w:val="48"/>
            </w:rPr>
            <w:t>, 2022</w:t>
          </w:r>
        </w:p>
        <w:p w14:paraId="10EA57C8" w14:textId="01B5AF99" w:rsidR="005D054E" w:rsidRPr="0007000E" w:rsidRDefault="00C262B5" w:rsidP="008A0208">
          <w:pPr>
            <w:pStyle w:val="ListParagraph"/>
            <w:kinsoku w:val="0"/>
            <w:overflowPunct w:val="0"/>
            <w:ind w:left="0"/>
            <w:jc w:val="center"/>
            <w:rPr>
              <w:b/>
              <w:caps/>
              <w:sz w:val="24"/>
            </w:rPr>
          </w:pPr>
          <w:r w:rsidRPr="00A3006D">
            <w:rPr>
              <w:b/>
              <w:caps/>
              <w:sz w:val="24"/>
              <w:szCs w:val="24"/>
            </w:rPr>
            <w:t xml:space="preserve">LAST REVISED </w:t>
          </w:r>
          <w:r w:rsidR="001A23D5">
            <w:rPr>
              <w:b/>
              <w:caps/>
              <w:sz w:val="24"/>
              <w:szCs w:val="24"/>
            </w:rPr>
            <w:t>July 3</w:t>
          </w:r>
          <w:r w:rsidR="00475EFF" w:rsidRPr="00A3006D">
            <w:rPr>
              <w:b/>
              <w:caps/>
              <w:sz w:val="24"/>
              <w:szCs w:val="24"/>
            </w:rPr>
            <w:t>, 202</w:t>
          </w:r>
          <w:r w:rsidR="001A23D5">
            <w:rPr>
              <w:b/>
              <w:caps/>
              <w:sz w:val="24"/>
              <w:szCs w:val="24"/>
            </w:rPr>
            <w:t>2</w:t>
          </w:r>
        </w:p>
        <w:p w14:paraId="48E86ED8" w14:textId="17F12F0F" w:rsidR="00C02742" w:rsidRPr="0007000E" w:rsidRDefault="00C02742" w:rsidP="008A0208">
          <w:pPr>
            <w:pStyle w:val="ListParagraph"/>
            <w:kinsoku w:val="0"/>
            <w:overflowPunct w:val="0"/>
            <w:ind w:left="0"/>
            <w:jc w:val="center"/>
            <w:rPr>
              <w:b/>
              <w:caps/>
              <w:sz w:val="24"/>
            </w:rPr>
          </w:pPr>
        </w:p>
        <w:p w14:paraId="51854FE2" w14:textId="77777777" w:rsidR="00C02742" w:rsidRPr="0007000E" w:rsidRDefault="00C02742" w:rsidP="00C02742">
          <w:pPr>
            <w:pStyle w:val="ListParagraph"/>
            <w:kinsoku w:val="0"/>
            <w:overflowPunct w:val="0"/>
            <w:ind w:left="0"/>
            <w:jc w:val="center"/>
            <w:rPr>
              <w:b/>
              <w:sz w:val="48"/>
            </w:rPr>
          </w:pPr>
          <w:r w:rsidRPr="0007000E">
            <w:rPr>
              <w:b/>
              <w:sz w:val="48"/>
            </w:rPr>
            <w:t>CONTRACT FREIGHTERS, INC. D/B/A CFI</w:t>
          </w:r>
        </w:p>
        <w:p w14:paraId="02567536" w14:textId="77777777" w:rsidR="00C02742" w:rsidRPr="00C60909" w:rsidRDefault="00C02742" w:rsidP="00C02742">
          <w:pPr>
            <w:pStyle w:val="ListParagraph"/>
            <w:kinsoku w:val="0"/>
            <w:overflowPunct w:val="0"/>
            <w:ind w:left="0"/>
            <w:jc w:val="center"/>
            <w:rPr>
              <w:b/>
              <w:sz w:val="24"/>
              <w:szCs w:val="24"/>
            </w:rPr>
          </w:pPr>
          <w:r w:rsidRPr="00A3006D">
            <w:rPr>
              <w:b/>
              <w:sz w:val="24"/>
              <w:szCs w:val="24"/>
            </w:rPr>
            <w:t>4701 EAST 32ND STREET | JOPLIN, MISSOURI 64804 U.S.A.</w:t>
          </w:r>
          <w:r>
            <w:rPr>
              <w:b/>
              <w:sz w:val="24"/>
              <w:szCs w:val="24"/>
            </w:rPr>
            <w:t xml:space="preserve"> | </w:t>
          </w:r>
          <w:hyperlink r:id="rId11" w:history="1">
            <w:r w:rsidRPr="00C60909">
              <w:rPr>
                <w:rStyle w:val="Hyperlink"/>
                <w:b/>
                <w:sz w:val="24"/>
                <w:szCs w:val="24"/>
              </w:rPr>
              <w:t>www.cfidrive.com</w:t>
            </w:r>
          </w:hyperlink>
          <w:r w:rsidRPr="00C60909">
            <w:rPr>
              <w:b/>
              <w:sz w:val="24"/>
              <w:szCs w:val="24"/>
            </w:rPr>
            <w:t xml:space="preserve"> </w:t>
          </w:r>
        </w:p>
        <w:p w14:paraId="6968AC5F" w14:textId="77777777" w:rsidR="000128B3" w:rsidRDefault="005D054E" w:rsidP="008A0208">
          <w:pPr>
            <w:pStyle w:val="TariffHeading1"/>
          </w:pPr>
          <w:r w:rsidRPr="00C60909">
            <w:br w:type="page"/>
          </w:r>
        </w:p>
      </w:sdtContent>
    </w:sdt>
    <w:bookmarkStart w:id="5" w:name="_Toc57548141" w:displacedByCustomXml="prev"/>
    <w:bookmarkStart w:id="6" w:name="_Toc95390198" w:displacedByCustomXml="prev"/>
    <w:p w14:paraId="00D50405" w14:textId="7BEDB5E9" w:rsidR="00F21E9C" w:rsidRPr="00C60909" w:rsidRDefault="00F21E9C" w:rsidP="008A0208">
      <w:pPr>
        <w:pStyle w:val="TariffHeading1"/>
      </w:pPr>
      <w:bookmarkStart w:id="7" w:name="_Toc120517638"/>
      <w:r w:rsidRPr="00C60909">
        <w:lastRenderedPageBreak/>
        <w:t>TABLE OF CONTENTS</w:t>
      </w:r>
      <w:bookmarkEnd w:id="7"/>
      <w:bookmarkEnd w:id="6"/>
      <w:bookmarkEnd w:id="5"/>
    </w:p>
    <w:p w14:paraId="6D491B73" w14:textId="6B354840" w:rsidR="005D054E" w:rsidRPr="00C60909" w:rsidRDefault="005D054E" w:rsidP="00DD5E29">
      <w:pPr>
        <w:pStyle w:val="TOC1"/>
      </w:pPr>
      <w:r w:rsidRPr="00C60909">
        <w:t xml:space="preserve">CLICK ON TABLE OF CONTENTS </w:t>
      </w:r>
      <w:r w:rsidR="008964B0" w:rsidRPr="00C60909">
        <w:t>Item</w:t>
      </w:r>
      <w:r w:rsidRPr="00C60909">
        <w:t xml:space="preserve"> number or HEADING TO FOLLOW LINK</w:t>
      </w:r>
    </w:p>
    <w:p w14:paraId="503E534E" w14:textId="55E30920" w:rsidR="00DD5E29" w:rsidRDefault="00A34E00">
      <w:pPr>
        <w:pStyle w:val="TOC1"/>
        <w:rPr>
          <w:rFonts w:asciiTheme="minorHAnsi" w:eastAsiaTheme="minorEastAsia" w:hAnsiTheme="minorHAnsi" w:cstheme="minorBidi"/>
          <w:bCs w:val="0"/>
          <w:caps w:val="0"/>
          <w:noProof/>
          <w:sz w:val="22"/>
          <w:szCs w:val="22"/>
        </w:rPr>
      </w:pPr>
      <w:r w:rsidRPr="008E35E2">
        <w:rPr>
          <w:iCs/>
        </w:rPr>
        <w:fldChar w:fldCharType="begin"/>
      </w:r>
      <w:r w:rsidRPr="008E35E2">
        <w:rPr>
          <w:iCs/>
        </w:rPr>
        <w:instrText xml:space="preserve"> TOC \h \z \t "Tariff Heading 1,1,Tariff Heading 2,2,Tariff Heading 3,3" </w:instrText>
      </w:r>
      <w:r w:rsidRPr="008E35E2">
        <w:rPr>
          <w:iCs/>
        </w:rPr>
        <w:fldChar w:fldCharType="separate"/>
      </w:r>
      <w:hyperlink w:anchor="_Toc120517638" w:history="1">
        <w:r w:rsidR="00DD5E29" w:rsidRPr="00E37302">
          <w:rPr>
            <w:rStyle w:val="Hyperlink"/>
            <w:noProof/>
          </w:rPr>
          <w:t>TABLE OF CONTENTS</w:t>
        </w:r>
        <w:r w:rsidR="00DD5E29">
          <w:rPr>
            <w:noProof/>
            <w:webHidden/>
          </w:rPr>
          <w:tab/>
        </w:r>
        <w:r w:rsidR="00DD5E29">
          <w:rPr>
            <w:noProof/>
            <w:webHidden/>
          </w:rPr>
          <w:fldChar w:fldCharType="begin"/>
        </w:r>
        <w:r w:rsidR="00DD5E29">
          <w:rPr>
            <w:noProof/>
            <w:webHidden/>
          </w:rPr>
          <w:instrText xml:space="preserve"> PAGEREF _Toc120517638 \h </w:instrText>
        </w:r>
        <w:r w:rsidR="00DD5E29">
          <w:rPr>
            <w:noProof/>
            <w:webHidden/>
          </w:rPr>
        </w:r>
        <w:r w:rsidR="00DD5E29">
          <w:rPr>
            <w:noProof/>
            <w:webHidden/>
          </w:rPr>
          <w:fldChar w:fldCharType="separate"/>
        </w:r>
        <w:r w:rsidR="00DD5E29">
          <w:rPr>
            <w:noProof/>
            <w:webHidden/>
          </w:rPr>
          <w:t>2</w:t>
        </w:r>
        <w:r w:rsidR="00DD5E29">
          <w:rPr>
            <w:noProof/>
            <w:webHidden/>
          </w:rPr>
          <w:fldChar w:fldCharType="end"/>
        </w:r>
      </w:hyperlink>
    </w:p>
    <w:p w14:paraId="020EBBE5" w14:textId="2EFA890D" w:rsidR="00DD5E29" w:rsidRDefault="001A23D5">
      <w:pPr>
        <w:pStyle w:val="TOC1"/>
        <w:rPr>
          <w:rFonts w:asciiTheme="minorHAnsi" w:eastAsiaTheme="minorEastAsia" w:hAnsiTheme="minorHAnsi" w:cstheme="minorBidi"/>
          <w:bCs w:val="0"/>
          <w:caps w:val="0"/>
          <w:noProof/>
          <w:sz w:val="22"/>
          <w:szCs w:val="22"/>
        </w:rPr>
      </w:pPr>
      <w:hyperlink w:anchor="_Toc120517639" w:history="1">
        <w:r w:rsidR="00DD5E29" w:rsidRPr="00E37302">
          <w:rPr>
            <w:rStyle w:val="Hyperlink"/>
            <w:noProof/>
          </w:rPr>
          <w:t>PREFACE</w:t>
        </w:r>
        <w:r w:rsidR="00DD5E29">
          <w:rPr>
            <w:noProof/>
            <w:webHidden/>
          </w:rPr>
          <w:tab/>
        </w:r>
        <w:r w:rsidR="00DD5E29">
          <w:rPr>
            <w:noProof/>
            <w:webHidden/>
          </w:rPr>
          <w:fldChar w:fldCharType="begin"/>
        </w:r>
        <w:r w:rsidR="00DD5E29">
          <w:rPr>
            <w:noProof/>
            <w:webHidden/>
          </w:rPr>
          <w:instrText xml:space="preserve"> PAGEREF _Toc120517639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0A4AEA88" w14:textId="7FA0AFCD"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40" w:history="1">
        <w:r w:rsidR="00DD5E29" w:rsidRPr="00E37302">
          <w:rPr>
            <w:rStyle w:val="Hyperlink"/>
            <w:noProof/>
          </w:rPr>
          <w:t>100</w:t>
        </w:r>
        <w:r w:rsidR="00DD5E29">
          <w:rPr>
            <w:rFonts w:asciiTheme="minorHAnsi" w:eastAsiaTheme="minorEastAsia" w:hAnsiTheme="minorHAnsi" w:cstheme="minorBidi"/>
            <w:bCs w:val="0"/>
            <w:caps w:val="0"/>
            <w:noProof/>
            <w:sz w:val="22"/>
            <w:szCs w:val="22"/>
          </w:rPr>
          <w:tab/>
        </w:r>
        <w:r w:rsidR="00DD5E29" w:rsidRPr="00E37302">
          <w:rPr>
            <w:rStyle w:val="Hyperlink"/>
            <w:noProof/>
          </w:rPr>
          <w:t>GOVERNING RULES, REGULATIONS AND PUBLICATIONS</w:t>
        </w:r>
        <w:r w:rsidR="00DD5E29">
          <w:rPr>
            <w:noProof/>
            <w:webHidden/>
          </w:rPr>
          <w:tab/>
        </w:r>
        <w:r w:rsidR="00DD5E29">
          <w:rPr>
            <w:noProof/>
            <w:webHidden/>
          </w:rPr>
          <w:fldChar w:fldCharType="begin"/>
        </w:r>
        <w:r w:rsidR="00DD5E29">
          <w:rPr>
            <w:noProof/>
            <w:webHidden/>
          </w:rPr>
          <w:instrText xml:space="preserve"> PAGEREF _Toc120517640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77140892" w14:textId="2DE937CD" w:rsidR="00DD5E29" w:rsidRDefault="001A23D5">
      <w:pPr>
        <w:pStyle w:val="TOC2"/>
        <w:tabs>
          <w:tab w:val="left" w:pos="800"/>
          <w:tab w:val="right" w:leader="dot" w:pos="10790"/>
        </w:tabs>
        <w:rPr>
          <w:rFonts w:eastAsiaTheme="minorEastAsia" w:cstheme="minorBidi"/>
          <w:smallCaps w:val="0"/>
          <w:noProof/>
          <w:sz w:val="22"/>
          <w:szCs w:val="22"/>
        </w:rPr>
      </w:pPr>
      <w:hyperlink w:anchor="_Toc120517641" w:history="1">
        <w:r w:rsidR="00DD5E29" w:rsidRPr="00E37302">
          <w:rPr>
            <w:rStyle w:val="Hyperlink"/>
            <w:rFonts w:cs="Arial"/>
            <w:noProof/>
          </w:rPr>
          <w:t>105</w:t>
        </w:r>
        <w:r w:rsidR="00DD5E29">
          <w:rPr>
            <w:rFonts w:eastAsiaTheme="minorEastAsia" w:cstheme="minorBidi"/>
            <w:smallCaps w:val="0"/>
            <w:noProof/>
            <w:sz w:val="22"/>
            <w:szCs w:val="22"/>
          </w:rPr>
          <w:tab/>
        </w:r>
        <w:r w:rsidR="00DD5E29" w:rsidRPr="00E37302">
          <w:rPr>
            <w:rStyle w:val="Hyperlink"/>
            <w:rFonts w:cs="Arial"/>
            <w:noProof/>
          </w:rPr>
          <w:t>AMENDMENTS</w:t>
        </w:r>
        <w:r w:rsidR="00DD5E29">
          <w:rPr>
            <w:noProof/>
            <w:webHidden/>
          </w:rPr>
          <w:tab/>
        </w:r>
        <w:r w:rsidR="00DD5E29">
          <w:rPr>
            <w:noProof/>
            <w:webHidden/>
          </w:rPr>
          <w:fldChar w:fldCharType="begin"/>
        </w:r>
        <w:r w:rsidR="00DD5E29">
          <w:rPr>
            <w:noProof/>
            <w:webHidden/>
          </w:rPr>
          <w:instrText xml:space="preserve"> PAGEREF _Toc120517641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5699BD78" w14:textId="3946F474" w:rsidR="00DD5E29" w:rsidRDefault="001A23D5">
      <w:pPr>
        <w:pStyle w:val="TOC2"/>
        <w:tabs>
          <w:tab w:val="left" w:pos="800"/>
          <w:tab w:val="right" w:leader="dot" w:pos="10790"/>
        </w:tabs>
        <w:rPr>
          <w:rFonts w:eastAsiaTheme="minorEastAsia" w:cstheme="minorBidi"/>
          <w:smallCaps w:val="0"/>
          <w:noProof/>
          <w:sz w:val="22"/>
          <w:szCs w:val="22"/>
        </w:rPr>
      </w:pPr>
      <w:hyperlink w:anchor="_Toc120517642" w:history="1">
        <w:r w:rsidR="00DD5E29" w:rsidRPr="00E37302">
          <w:rPr>
            <w:rStyle w:val="Hyperlink"/>
            <w:rFonts w:cs="Arial"/>
            <w:noProof/>
          </w:rPr>
          <w:t>110</w:t>
        </w:r>
        <w:r w:rsidR="00DD5E29">
          <w:rPr>
            <w:rFonts w:eastAsiaTheme="minorEastAsia" w:cstheme="minorBidi"/>
            <w:smallCaps w:val="0"/>
            <w:noProof/>
            <w:sz w:val="22"/>
            <w:szCs w:val="22"/>
          </w:rPr>
          <w:tab/>
        </w:r>
        <w:r w:rsidR="00DD5E29" w:rsidRPr="00E37302">
          <w:rPr>
            <w:rStyle w:val="Hyperlink"/>
            <w:rFonts w:cs="Arial"/>
            <w:noProof/>
          </w:rPr>
          <w:t>brokerage authority</w:t>
        </w:r>
        <w:r w:rsidR="00DD5E29">
          <w:rPr>
            <w:noProof/>
            <w:webHidden/>
          </w:rPr>
          <w:tab/>
        </w:r>
        <w:r w:rsidR="00DD5E29">
          <w:rPr>
            <w:noProof/>
            <w:webHidden/>
          </w:rPr>
          <w:fldChar w:fldCharType="begin"/>
        </w:r>
        <w:r w:rsidR="00DD5E29">
          <w:rPr>
            <w:noProof/>
            <w:webHidden/>
          </w:rPr>
          <w:instrText xml:space="preserve"> PAGEREF _Toc120517642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630679A3" w14:textId="52C78C88" w:rsidR="00DD5E29" w:rsidRDefault="001A23D5">
      <w:pPr>
        <w:pStyle w:val="TOC2"/>
        <w:tabs>
          <w:tab w:val="left" w:pos="800"/>
          <w:tab w:val="right" w:leader="dot" w:pos="10790"/>
        </w:tabs>
        <w:rPr>
          <w:rFonts w:eastAsiaTheme="minorEastAsia" w:cstheme="minorBidi"/>
          <w:smallCaps w:val="0"/>
          <w:noProof/>
          <w:sz w:val="22"/>
          <w:szCs w:val="22"/>
        </w:rPr>
      </w:pPr>
      <w:hyperlink w:anchor="_Toc120517643" w:history="1">
        <w:r w:rsidR="00DD5E29" w:rsidRPr="00E37302">
          <w:rPr>
            <w:rStyle w:val="Hyperlink"/>
            <w:rFonts w:cs="Arial"/>
            <w:noProof/>
          </w:rPr>
          <w:t>115</w:t>
        </w:r>
        <w:r w:rsidR="00DD5E29">
          <w:rPr>
            <w:rFonts w:eastAsiaTheme="minorEastAsia" w:cstheme="minorBidi"/>
            <w:smallCaps w:val="0"/>
            <w:noProof/>
            <w:sz w:val="22"/>
            <w:szCs w:val="22"/>
          </w:rPr>
          <w:tab/>
        </w:r>
        <w:r w:rsidR="00DD5E29" w:rsidRPr="00E37302">
          <w:rPr>
            <w:rStyle w:val="Hyperlink"/>
            <w:rFonts w:cs="Arial"/>
            <w:noProof/>
          </w:rPr>
          <w:t>code of BUSINESS conduct AND ETHICS</w:t>
        </w:r>
        <w:r w:rsidR="00DD5E29">
          <w:rPr>
            <w:noProof/>
            <w:webHidden/>
          </w:rPr>
          <w:tab/>
        </w:r>
        <w:r w:rsidR="00DD5E29">
          <w:rPr>
            <w:noProof/>
            <w:webHidden/>
          </w:rPr>
          <w:fldChar w:fldCharType="begin"/>
        </w:r>
        <w:r w:rsidR="00DD5E29">
          <w:rPr>
            <w:noProof/>
            <w:webHidden/>
          </w:rPr>
          <w:instrText xml:space="preserve"> PAGEREF _Toc120517643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0A754247" w14:textId="38E123C2" w:rsidR="00DD5E29" w:rsidRDefault="001A23D5">
      <w:pPr>
        <w:pStyle w:val="TOC2"/>
        <w:tabs>
          <w:tab w:val="right" w:leader="dot" w:pos="10790"/>
        </w:tabs>
        <w:rPr>
          <w:rFonts w:eastAsiaTheme="minorEastAsia" w:cstheme="minorBidi"/>
          <w:smallCaps w:val="0"/>
          <w:noProof/>
          <w:sz w:val="22"/>
          <w:szCs w:val="22"/>
        </w:rPr>
      </w:pPr>
      <w:hyperlink w:anchor="_Toc120517644" w:history="1">
        <w:r w:rsidR="00DD5E29" w:rsidRPr="00E37302">
          <w:rPr>
            <w:rStyle w:val="Hyperlink"/>
            <w:iCs/>
            <w:noProof/>
          </w:rPr>
          <w:t xml:space="preserve">Customer agrees to comply </w:t>
        </w:r>
        <w:r w:rsidR="00DD5E29" w:rsidRPr="00E37302">
          <w:rPr>
            <w:rStyle w:val="Hyperlink"/>
            <w:noProof/>
          </w:rPr>
          <w:t xml:space="preserve">with all applicable laws, rules and regulations, and business policies located at: https://cfidrive.com  </w:t>
        </w:r>
        <w:r w:rsidR="00DD5E29">
          <w:rPr>
            <w:noProof/>
            <w:webHidden/>
          </w:rPr>
          <w:tab/>
        </w:r>
        <w:r w:rsidR="00DD5E29">
          <w:rPr>
            <w:noProof/>
            <w:webHidden/>
          </w:rPr>
          <w:fldChar w:fldCharType="begin"/>
        </w:r>
        <w:r w:rsidR="00DD5E29">
          <w:rPr>
            <w:noProof/>
            <w:webHidden/>
          </w:rPr>
          <w:instrText xml:space="preserve"> PAGEREF _Toc120517644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4F7C4C06" w14:textId="16EC04FF" w:rsidR="00DD5E29" w:rsidRDefault="001A23D5">
      <w:pPr>
        <w:pStyle w:val="TOC2"/>
        <w:tabs>
          <w:tab w:val="left" w:pos="800"/>
          <w:tab w:val="right" w:leader="dot" w:pos="10790"/>
        </w:tabs>
        <w:rPr>
          <w:rFonts w:eastAsiaTheme="minorEastAsia" w:cstheme="minorBidi"/>
          <w:smallCaps w:val="0"/>
          <w:noProof/>
          <w:sz w:val="22"/>
          <w:szCs w:val="22"/>
        </w:rPr>
      </w:pPr>
      <w:hyperlink w:anchor="_Toc120517645" w:history="1">
        <w:r w:rsidR="00DD5E29" w:rsidRPr="00E37302">
          <w:rPr>
            <w:rStyle w:val="Hyperlink"/>
            <w:rFonts w:cs="Arial"/>
            <w:noProof/>
          </w:rPr>
          <w:t>120</w:t>
        </w:r>
        <w:r w:rsidR="00DD5E29">
          <w:rPr>
            <w:rFonts w:eastAsiaTheme="minorEastAsia" w:cstheme="minorBidi"/>
            <w:smallCaps w:val="0"/>
            <w:noProof/>
            <w:sz w:val="22"/>
            <w:szCs w:val="22"/>
          </w:rPr>
          <w:tab/>
        </w:r>
        <w:r w:rsidR="00DD5E29" w:rsidRPr="00E37302">
          <w:rPr>
            <w:rStyle w:val="Hyperlink"/>
            <w:rFonts w:cs="Arial"/>
            <w:noProof/>
          </w:rPr>
          <w:t>dispute resolution</w:t>
        </w:r>
        <w:r w:rsidR="00DD5E29">
          <w:rPr>
            <w:noProof/>
            <w:webHidden/>
          </w:rPr>
          <w:tab/>
        </w:r>
        <w:r w:rsidR="00DD5E29">
          <w:rPr>
            <w:noProof/>
            <w:webHidden/>
          </w:rPr>
          <w:fldChar w:fldCharType="begin"/>
        </w:r>
        <w:r w:rsidR="00DD5E29">
          <w:rPr>
            <w:noProof/>
            <w:webHidden/>
          </w:rPr>
          <w:instrText xml:space="preserve"> PAGEREF _Toc120517645 \h </w:instrText>
        </w:r>
        <w:r w:rsidR="00DD5E29">
          <w:rPr>
            <w:noProof/>
            <w:webHidden/>
          </w:rPr>
        </w:r>
        <w:r w:rsidR="00DD5E29">
          <w:rPr>
            <w:noProof/>
            <w:webHidden/>
          </w:rPr>
          <w:fldChar w:fldCharType="separate"/>
        </w:r>
        <w:r w:rsidR="00DD5E29">
          <w:rPr>
            <w:noProof/>
            <w:webHidden/>
          </w:rPr>
          <w:t>4</w:t>
        </w:r>
        <w:r w:rsidR="00DD5E29">
          <w:rPr>
            <w:noProof/>
            <w:webHidden/>
          </w:rPr>
          <w:fldChar w:fldCharType="end"/>
        </w:r>
      </w:hyperlink>
    </w:p>
    <w:p w14:paraId="6E7D5ECA" w14:textId="1409E50D" w:rsidR="00DD5E29" w:rsidRDefault="001A23D5">
      <w:pPr>
        <w:pStyle w:val="TOC2"/>
        <w:tabs>
          <w:tab w:val="left" w:pos="800"/>
          <w:tab w:val="right" w:leader="dot" w:pos="10790"/>
        </w:tabs>
        <w:rPr>
          <w:rFonts w:eastAsiaTheme="minorEastAsia" w:cstheme="minorBidi"/>
          <w:smallCaps w:val="0"/>
          <w:noProof/>
          <w:sz w:val="22"/>
          <w:szCs w:val="22"/>
        </w:rPr>
      </w:pPr>
      <w:hyperlink w:anchor="_Toc120517646" w:history="1">
        <w:r w:rsidR="00DD5E29" w:rsidRPr="00E37302">
          <w:rPr>
            <w:rStyle w:val="Hyperlink"/>
            <w:noProof/>
          </w:rPr>
          <w:t>125</w:t>
        </w:r>
        <w:r w:rsidR="00DD5E29">
          <w:rPr>
            <w:rFonts w:eastAsiaTheme="minorEastAsia" w:cstheme="minorBidi"/>
            <w:smallCaps w:val="0"/>
            <w:noProof/>
            <w:sz w:val="22"/>
            <w:szCs w:val="22"/>
          </w:rPr>
          <w:tab/>
        </w:r>
        <w:r w:rsidR="00DD5E29" w:rsidRPr="00E37302">
          <w:rPr>
            <w:rStyle w:val="Hyperlink"/>
            <w:rFonts w:cs="Arial"/>
            <w:noProof/>
          </w:rPr>
          <w:t>FORCE MAJEURE</w:t>
        </w:r>
        <w:r w:rsidR="00DD5E29">
          <w:rPr>
            <w:noProof/>
            <w:webHidden/>
          </w:rPr>
          <w:tab/>
        </w:r>
        <w:r w:rsidR="00DD5E29">
          <w:rPr>
            <w:noProof/>
            <w:webHidden/>
          </w:rPr>
          <w:fldChar w:fldCharType="begin"/>
        </w:r>
        <w:r w:rsidR="00DD5E29">
          <w:rPr>
            <w:noProof/>
            <w:webHidden/>
          </w:rPr>
          <w:instrText xml:space="preserve"> PAGEREF _Toc120517646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5AAA58B4" w14:textId="10AC9D13" w:rsidR="00DD5E29" w:rsidRDefault="001A23D5">
      <w:pPr>
        <w:pStyle w:val="TOC2"/>
        <w:tabs>
          <w:tab w:val="left" w:pos="800"/>
          <w:tab w:val="right" w:leader="dot" w:pos="10790"/>
        </w:tabs>
        <w:rPr>
          <w:rFonts w:eastAsiaTheme="minorEastAsia" w:cstheme="minorBidi"/>
          <w:smallCaps w:val="0"/>
          <w:noProof/>
          <w:sz w:val="22"/>
          <w:szCs w:val="22"/>
        </w:rPr>
      </w:pPr>
      <w:hyperlink w:anchor="_Toc120517647" w:history="1">
        <w:r w:rsidR="00DD5E29" w:rsidRPr="00E37302">
          <w:rPr>
            <w:rStyle w:val="Hyperlink"/>
            <w:noProof/>
          </w:rPr>
          <w:t>130</w:t>
        </w:r>
        <w:r w:rsidR="00DD5E29">
          <w:rPr>
            <w:rFonts w:eastAsiaTheme="minorEastAsia" w:cstheme="minorBidi"/>
            <w:smallCaps w:val="0"/>
            <w:noProof/>
            <w:sz w:val="22"/>
            <w:szCs w:val="22"/>
          </w:rPr>
          <w:tab/>
        </w:r>
        <w:r w:rsidR="00DD5E29" w:rsidRPr="00E37302">
          <w:rPr>
            <w:rStyle w:val="Hyperlink"/>
            <w:noProof/>
          </w:rPr>
          <w:t>LIABILITY LIMITATIONS</w:t>
        </w:r>
        <w:r w:rsidR="00DD5E29">
          <w:rPr>
            <w:noProof/>
            <w:webHidden/>
          </w:rPr>
          <w:tab/>
        </w:r>
        <w:r w:rsidR="00DD5E29">
          <w:rPr>
            <w:noProof/>
            <w:webHidden/>
          </w:rPr>
          <w:fldChar w:fldCharType="begin"/>
        </w:r>
        <w:r w:rsidR="00DD5E29">
          <w:rPr>
            <w:noProof/>
            <w:webHidden/>
          </w:rPr>
          <w:instrText xml:space="preserve"> PAGEREF _Toc120517647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5419CBD4" w14:textId="598CEBEB" w:rsidR="00DD5E29" w:rsidRDefault="001A23D5">
      <w:pPr>
        <w:pStyle w:val="TOC2"/>
        <w:tabs>
          <w:tab w:val="left" w:pos="800"/>
          <w:tab w:val="right" w:leader="dot" w:pos="10790"/>
        </w:tabs>
        <w:rPr>
          <w:rFonts w:eastAsiaTheme="minorEastAsia" w:cstheme="minorBidi"/>
          <w:smallCaps w:val="0"/>
          <w:noProof/>
          <w:sz w:val="22"/>
          <w:szCs w:val="22"/>
        </w:rPr>
      </w:pPr>
      <w:hyperlink w:anchor="_Toc120517648" w:history="1">
        <w:r w:rsidR="00DD5E29" w:rsidRPr="00E37302">
          <w:rPr>
            <w:rStyle w:val="Hyperlink"/>
            <w:rFonts w:cs="Arial"/>
            <w:noProof/>
          </w:rPr>
          <w:t>135</w:t>
        </w:r>
        <w:r w:rsidR="00DD5E29">
          <w:rPr>
            <w:rFonts w:eastAsiaTheme="minorEastAsia" w:cstheme="minorBidi"/>
            <w:smallCaps w:val="0"/>
            <w:noProof/>
            <w:sz w:val="22"/>
            <w:szCs w:val="22"/>
          </w:rPr>
          <w:tab/>
        </w:r>
        <w:r w:rsidR="00DD5E29" w:rsidRPr="00E37302">
          <w:rPr>
            <w:rStyle w:val="Hyperlink"/>
            <w:rFonts w:cs="Arial"/>
            <w:noProof/>
          </w:rPr>
          <w:t>non-exclusive</w:t>
        </w:r>
        <w:r w:rsidR="00DD5E29">
          <w:rPr>
            <w:noProof/>
            <w:webHidden/>
          </w:rPr>
          <w:tab/>
        </w:r>
        <w:r w:rsidR="00DD5E29">
          <w:rPr>
            <w:noProof/>
            <w:webHidden/>
          </w:rPr>
          <w:fldChar w:fldCharType="begin"/>
        </w:r>
        <w:r w:rsidR="00DD5E29">
          <w:rPr>
            <w:noProof/>
            <w:webHidden/>
          </w:rPr>
          <w:instrText xml:space="preserve"> PAGEREF _Toc120517648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7CAD6711" w14:textId="3C30073C" w:rsidR="00DD5E29" w:rsidRDefault="001A23D5">
      <w:pPr>
        <w:pStyle w:val="TOC2"/>
        <w:tabs>
          <w:tab w:val="left" w:pos="800"/>
          <w:tab w:val="right" w:leader="dot" w:pos="10790"/>
        </w:tabs>
        <w:rPr>
          <w:rFonts w:eastAsiaTheme="minorEastAsia" w:cstheme="minorBidi"/>
          <w:smallCaps w:val="0"/>
          <w:noProof/>
          <w:sz w:val="22"/>
          <w:szCs w:val="22"/>
        </w:rPr>
      </w:pPr>
      <w:hyperlink w:anchor="_Toc120517649" w:history="1">
        <w:r w:rsidR="00DD5E29" w:rsidRPr="00E37302">
          <w:rPr>
            <w:rStyle w:val="Hyperlink"/>
            <w:noProof/>
          </w:rPr>
          <w:t>140</w:t>
        </w:r>
        <w:r w:rsidR="00DD5E29">
          <w:rPr>
            <w:rFonts w:eastAsiaTheme="minorEastAsia" w:cstheme="minorBidi"/>
            <w:smallCaps w:val="0"/>
            <w:noProof/>
            <w:sz w:val="22"/>
            <w:szCs w:val="22"/>
          </w:rPr>
          <w:tab/>
        </w:r>
        <w:r w:rsidR="00DD5E29" w:rsidRPr="00E37302">
          <w:rPr>
            <w:rStyle w:val="Hyperlink"/>
            <w:noProof/>
          </w:rPr>
          <w:t>non-waiver</w:t>
        </w:r>
        <w:r w:rsidR="00DD5E29">
          <w:rPr>
            <w:noProof/>
            <w:webHidden/>
          </w:rPr>
          <w:tab/>
        </w:r>
        <w:r w:rsidR="00DD5E29">
          <w:rPr>
            <w:noProof/>
            <w:webHidden/>
          </w:rPr>
          <w:fldChar w:fldCharType="begin"/>
        </w:r>
        <w:r w:rsidR="00DD5E29">
          <w:rPr>
            <w:noProof/>
            <w:webHidden/>
          </w:rPr>
          <w:instrText xml:space="preserve"> PAGEREF _Toc120517649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2357FC53" w14:textId="62FA7BB7" w:rsidR="00DD5E29" w:rsidRDefault="001A23D5">
      <w:pPr>
        <w:pStyle w:val="TOC2"/>
        <w:tabs>
          <w:tab w:val="left" w:pos="800"/>
          <w:tab w:val="right" w:leader="dot" w:pos="10790"/>
        </w:tabs>
        <w:rPr>
          <w:rFonts w:eastAsiaTheme="minorEastAsia" w:cstheme="minorBidi"/>
          <w:smallCaps w:val="0"/>
          <w:noProof/>
          <w:sz w:val="22"/>
          <w:szCs w:val="22"/>
        </w:rPr>
      </w:pPr>
      <w:hyperlink w:anchor="_Toc120517650" w:history="1">
        <w:r w:rsidR="00DD5E29" w:rsidRPr="00E37302">
          <w:rPr>
            <w:rStyle w:val="Hyperlink"/>
            <w:rFonts w:cs="Arial"/>
            <w:noProof/>
          </w:rPr>
          <w:t>145</w:t>
        </w:r>
        <w:r w:rsidR="00DD5E29">
          <w:rPr>
            <w:rFonts w:eastAsiaTheme="minorEastAsia" w:cstheme="minorBidi"/>
            <w:smallCaps w:val="0"/>
            <w:noProof/>
            <w:sz w:val="22"/>
            <w:szCs w:val="22"/>
          </w:rPr>
          <w:tab/>
        </w:r>
        <w:r w:rsidR="00DD5E29" w:rsidRPr="00E37302">
          <w:rPr>
            <w:rStyle w:val="Hyperlink"/>
            <w:rFonts w:cs="Arial"/>
            <w:noProof/>
          </w:rPr>
          <w:t>NOTICES</w:t>
        </w:r>
        <w:r w:rsidR="00DD5E29">
          <w:rPr>
            <w:noProof/>
            <w:webHidden/>
          </w:rPr>
          <w:tab/>
        </w:r>
        <w:r w:rsidR="00DD5E29">
          <w:rPr>
            <w:noProof/>
            <w:webHidden/>
          </w:rPr>
          <w:fldChar w:fldCharType="begin"/>
        </w:r>
        <w:r w:rsidR="00DD5E29">
          <w:rPr>
            <w:noProof/>
            <w:webHidden/>
          </w:rPr>
          <w:instrText xml:space="preserve"> PAGEREF _Toc120517650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0177CD74" w14:textId="3E86D9F0" w:rsidR="00DD5E29" w:rsidRDefault="001A23D5">
      <w:pPr>
        <w:pStyle w:val="TOC2"/>
        <w:tabs>
          <w:tab w:val="left" w:pos="800"/>
          <w:tab w:val="right" w:leader="dot" w:pos="10790"/>
        </w:tabs>
        <w:rPr>
          <w:rFonts w:eastAsiaTheme="minorEastAsia" w:cstheme="minorBidi"/>
          <w:smallCaps w:val="0"/>
          <w:noProof/>
          <w:sz w:val="22"/>
          <w:szCs w:val="22"/>
        </w:rPr>
      </w:pPr>
      <w:hyperlink w:anchor="_Toc120517651" w:history="1">
        <w:r w:rsidR="00DD5E29" w:rsidRPr="00E37302">
          <w:rPr>
            <w:rStyle w:val="Hyperlink"/>
            <w:rFonts w:cs="Arial"/>
            <w:noProof/>
          </w:rPr>
          <w:t>150</w:t>
        </w:r>
        <w:r w:rsidR="00DD5E29">
          <w:rPr>
            <w:rFonts w:eastAsiaTheme="minorEastAsia" w:cstheme="minorBidi"/>
            <w:smallCaps w:val="0"/>
            <w:noProof/>
            <w:sz w:val="22"/>
            <w:szCs w:val="22"/>
          </w:rPr>
          <w:tab/>
        </w:r>
        <w:r w:rsidR="00DD5E29" w:rsidRPr="00E37302">
          <w:rPr>
            <w:rStyle w:val="Hyperlink"/>
            <w:rFonts w:cs="Arial"/>
            <w:noProof/>
          </w:rPr>
          <w:t>record retention</w:t>
        </w:r>
        <w:r w:rsidR="00DD5E29">
          <w:rPr>
            <w:noProof/>
            <w:webHidden/>
          </w:rPr>
          <w:tab/>
        </w:r>
        <w:r w:rsidR="00DD5E29">
          <w:rPr>
            <w:noProof/>
            <w:webHidden/>
          </w:rPr>
          <w:fldChar w:fldCharType="begin"/>
        </w:r>
        <w:r w:rsidR="00DD5E29">
          <w:rPr>
            <w:noProof/>
            <w:webHidden/>
          </w:rPr>
          <w:instrText xml:space="preserve"> PAGEREF _Toc120517651 \h </w:instrText>
        </w:r>
        <w:r w:rsidR="00DD5E29">
          <w:rPr>
            <w:noProof/>
            <w:webHidden/>
          </w:rPr>
        </w:r>
        <w:r w:rsidR="00DD5E29">
          <w:rPr>
            <w:noProof/>
            <w:webHidden/>
          </w:rPr>
          <w:fldChar w:fldCharType="separate"/>
        </w:r>
        <w:r w:rsidR="00DD5E29">
          <w:rPr>
            <w:noProof/>
            <w:webHidden/>
          </w:rPr>
          <w:t>5</w:t>
        </w:r>
        <w:r w:rsidR="00DD5E29">
          <w:rPr>
            <w:noProof/>
            <w:webHidden/>
          </w:rPr>
          <w:fldChar w:fldCharType="end"/>
        </w:r>
      </w:hyperlink>
    </w:p>
    <w:p w14:paraId="6C1191B0" w14:textId="7745BBDC" w:rsidR="00DD5E29" w:rsidRDefault="001A23D5">
      <w:pPr>
        <w:pStyle w:val="TOC2"/>
        <w:tabs>
          <w:tab w:val="left" w:pos="800"/>
          <w:tab w:val="right" w:leader="dot" w:pos="10790"/>
        </w:tabs>
        <w:rPr>
          <w:rFonts w:eastAsiaTheme="minorEastAsia" w:cstheme="minorBidi"/>
          <w:smallCaps w:val="0"/>
          <w:noProof/>
          <w:sz w:val="22"/>
          <w:szCs w:val="22"/>
        </w:rPr>
      </w:pPr>
      <w:hyperlink w:anchor="_Toc120517652" w:history="1">
        <w:r w:rsidR="00DD5E29" w:rsidRPr="00E37302">
          <w:rPr>
            <w:rStyle w:val="Hyperlink"/>
            <w:rFonts w:cs="Arial"/>
            <w:noProof/>
          </w:rPr>
          <w:t>155</w:t>
        </w:r>
        <w:r w:rsidR="00DD5E29">
          <w:rPr>
            <w:rFonts w:eastAsiaTheme="minorEastAsia" w:cstheme="minorBidi"/>
            <w:smallCaps w:val="0"/>
            <w:noProof/>
            <w:sz w:val="22"/>
            <w:szCs w:val="22"/>
          </w:rPr>
          <w:tab/>
        </w:r>
        <w:r w:rsidR="00DD5E29" w:rsidRPr="00E37302">
          <w:rPr>
            <w:rStyle w:val="Hyperlink"/>
            <w:rFonts w:cs="Arial"/>
            <w:noProof/>
          </w:rPr>
          <w:t>GOVERNING PUBLICATIONS</w:t>
        </w:r>
        <w:r w:rsidR="00DD5E29">
          <w:rPr>
            <w:noProof/>
            <w:webHidden/>
          </w:rPr>
          <w:tab/>
        </w:r>
        <w:r w:rsidR="00DD5E29">
          <w:rPr>
            <w:noProof/>
            <w:webHidden/>
          </w:rPr>
          <w:fldChar w:fldCharType="begin"/>
        </w:r>
        <w:r w:rsidR="00DD5E29">
          <w:rPr>
            <w:noProof/>
            <w:webHidden/>
          </w:rPr>
          <w:instrText xml:space="preserve"> PAGEREF _Toc120517652 \h </w:instrText>
        </w:r>
        <w:r w:rsidR="00DD5E29">
          <w:rPr>
            <w:noProof/>
            <w:webHidden/>
          </w:rPr>
        </w:r>
        <w:r w:rsidR="00DD5E29">
          <w:rPr>
            <w:noProof/>
            <w:webHidden/>
          </w:rPr>
          <w:fldChar w:fldCharType="separate"/>
        </w:r>
        <w:r w:rsidR="00DD5E29">
          <w:rPr>
            <w:noProof/>
            <w:webHidden/>
          </w:rPr>
          <w:t>6</w:t>
        </w:r>
        <w:r w:rsidR="00DD5E29">
          <w:rPr>
            <w:noProof/>
            <w:webHidden/>
          </w:rPr>
          <w:fldChar w:fldCharType="end"/>
        </w:r>
      </w:hyperlink>
    </w:p>
    <w:p w14:paraId="790EEFC4" w14:textId="3EDB3DAE"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53" w:history="1">
        <w:r w:rsidR="00DD5E29" w:rsidRPr="00E37302">
          <w:rPr>
            <w:rStyle w:val="Hyperlink"/>
            <w:noProof/>
          </w:rPr>
          <w:t>200</w:t>
        </w:r>
        <w:r w:rsidR="00DD5E29">
          <w:rPr>
            <w:rFonts w:asciiTheme="minorHAnsi" w:eastAsiaTheme="minorEastAsia" w:hAnsiTheme="minorHAnsi" w:cstheme="minorBidi"/>
            <w:bCs w:val="0"/>
            <w:caps w:val="0"/>
            <w:noProof/>
            <w:sz w:val="22"/>
            <w:szCs w:val="22"/>
          </w:rPr>
          <w:tab/>
        </w:r>
        <w:r w:rsidR="00DD5E29" w:rsidRPr="00E37302">
          <w:rPr>
            <w:rStyle w:val="Hyperlink"/>
            <w:noProof/>
          </w:rPr>
          <w:t>DEFINITIONS</w:t>
        </w:r>
        <w:r w:rsidR="00DD5E29">
          <w:rPr>
            <w:noProof/>
            <w:webHidden/>
          </w:rPr>
          <w:tab/>
        </w:r>
        <w:r w:rsidR="00DD5E29">
          <w:rPr>
            <w:noProof/>
            <w:webHidden/>
          </w:rPr>
          <w:fldChar w:fldCharType="begin"/>
        </w:r>
        <w:r w:rsidR="00DD5E29">
          <w:rPr>
            <w:noProof/>
            <w:webHidden/>
          </w:rPr>
          <w:instrText xml:space="preserve"> PAGEREF _Toc120517653 \h </w:instrText>
        </w:r>
        <w:r w:rsidR="00DD5E29">
          <w:rPr>
            <w:noProof/>
            <w:webHidden/>
          </w:rPr>
        </w:r>
        <w:r w:rsidR="00DD5E29">
          <w:rPr>
            <w:noProof/>
            <w:webHidden/>
          </w:rPr>
          <w:fldChar w:fldCharType="separate"/>
        </w:r>
        <w:r w:rsidR="00DD5E29">
          <w:rPr>
            <w:noProof/>
            <w:webHidden/>
          </w:rPr>
          <w:t>6</w:t>
        </w:r>
        <w:r w:rsidR="00DD5E29">
          <w:rPr>
            <w:noProof/>
            <w:webHidden/>
          </w:rPr>
          <w:fldChar w:fldCharType="end"/>
        </w:r>
      </w:hyperlink>
    </w:p>
    <w:p w14:paraId="4D112E0F" w14:textId="64E99381"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54" w:history="1">
        <w:r w:rsidR="00DD5E29" w:rsidRPr="00E37302">
          <w:rPr>
            <w:rStyle w:val="Hyperlink"/>
            <w:rFonts w:cs="Arial"/>
            <w:noProof/>
          </w:rPr>
          <w:t>300</w:t>
        </w:r>
        <w:r w:rsidR="00DD5E29">
          <w:rPr>
            <w:rFonts w:asciiTheme="minorHAnsi" w:eastAsiaTheme="minorEastAsia" w:hAnsiTheme="minorHAnsi" w:cstheme="minorBidi"/>
            <w:bCs w:val="0"/>
            <w:caps w:val="0"/>
            <w:noProof/>
            <w:sz w:val="22"/>
            <w:szCs w:val="22"/>
          </w:rPr>
          <w:tab/>
        </w:r>
        <w:r w:rsidR="00DD5E29" w:rsidRPr="00E37302">
          <w:rPr>
            <w:rStyle w:val="Hyperlink"/>
            <w:rFonts w:cs="Arial"/>
            <w:noProof/>
          </w:rPr>
          <w:t>FREIGHT CHARGES</w:t>
        </w:r>
        <w:r w:rsidR="00DD5E29">
          <w:rPr>
            <w:noProof/>
            <w:webHidden/>
          </w:rPr>
          <w:tab/>
        </w:r>
        <w:r w:rsidR="00DD5E29">
          <w:rPr>
            <w:noProof/>
            <w:webHidden/>
          </w:rPr>
          <w:fldChar w:fldCharType="begin"/>
        </w:r>
        <w:r w:rsidR="00DD5E29">
          <w:rPr>
            <w:noProof/>
            <w:webHidden/>
          </w:rPr>
          <w:instrText xml:space="preserve"> PAGEREF _Toc120517654 \h </w:instrText>
        </w:r>
        <w:r w:rsidR="00DD5E29">
          <w:rPr>
            <w:noProof/>
            <w:webHidden/>
          </w:rPr>
        </w:r>
        <w:r w:rsidR="00DD5E29">
          <w:rPr>
            <w:noProof/>
            <w:webHidden/>
          </w:rPr>
          <w:fldChar w:fldCharType="separate"/>
        </w:r>
        <w:r w:rsidR="00DD5E29">
          <w:rPr>
            <w:noProof/>
            <w:webHidden/>
          </w:rPr>
          <w:t>7</w:t>
        </w:r>
        <w:r w:rsidR="00DD5E29">
          <w:rPr>
            <w:noProof/>
            <w:webHidden/>
          </w:rPr>
          <w:fldChar w:fldCharType="end"/>
        </w:r>
      </w:hyperlink>
    </w:p>
    <w:p w14:paraId="2720D908" w14:textId="446FECB4" w:rsidR="00DD5E29" w:rsidRDefault="001A23D5">
      <w:pPr>
        <w:pStyle w:val="TOC2"/>
        <w:tabs>
          <w:tab w:val="left" w:pos="800"/>
          <w:tab w:val="right" w:leader="dot" w:pos="10790"/>
        </w:tabs>
        <w:rPr>
          <w:rFonts w:eastAsiaTheme="minorEastAsia" w:cstheme="minorBidi"/>
          <w:smallCaps w:val="0"/>
          <w:noProof/>
          <w:sz w:val="22"/>
          <w:szCs w:val="22"/>
        </w:rPr>
      </w:pPr>
      <w:hyperlink w:anchor="_Toc120517655" w:history="1">
        <w:r w:rsidR="00DD5E29" w:rsidRPr="00E37302">
          <w:rPr>
            <w:rStyle w:val="Hyperlink"/>
            <w:rFonts w:cs="Arial"/>
            <w:noProof/>
          </w:rPr>
          <w:t>305</w:t>
        </w:r>
        <w:r w:rsidR="00DD5E29">
          <w:rPr>
            <w:rFonts w:eastAsiaTheme="minorEastAsia" w:cstheme="minorBidi"/>
            <w:smallCaps w:val="0"/>
            <w:noProof/>
            <w:sz w:val="22"/>
            <w:szCs w:val="22"/>
          </w:rPr>
          <w:tab/>
        </w:r>
        <w:r w:rsidR="00DD5E29" w:rsidRPr="00E37302">
          <w:rPr>
            <w:rStyle w:val="Hyperlink"/>
            <w:rFonts w:cs="Arial"/>
            <w:noProof/>
          </w:rPr>
          <w:t>ACCEPTANCE OF FREIGHT</w:t>
        </w:r>
        <w:r w:rsidR="00DD5E29">
          <w:rPr>
            <w:noProof/>
            <w:webHidden/>
          </w:rPr>
          <w:tab/>
        </w:r>
        <w:r w:rsidR="00DD5E29">
          <w:rPr>
            <w:noProof/>
            <w:webHidden/>
          </w:rPr>
          <w:fldChar w:fldCharType="begin"/>
        </w:r>
        <w:r w:rsidR="00DD5E29">
          <w:rPr>
            <w:noProof/>
            <w:webHidden/>
          </w:rPr>
          <w:instrText xml:space="preserve"> PAGEREF _Toc120517655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3232CABE" w14:textId="268E797D" w:rsidR="00DD5E29" w:rsidRDefault="001A23D5">
      <w:pPr>
        <w:pStyle w:val="TOC2"/>
        <w:tabs>
          <w:tab w:val="left" w:pos="800"/>
          <w:tab w:val="right" w:leader="dot" w:pos="10790"/>
        </w:tabs>
        <w:rPr>
          <w:rFonts w:eastAsiaTheme="minorEastAsia" w:cstheme="minorBidi"/>
          <w:smallCaps w:val="0"/>
          <w:noProof/>
          <w:sz w:val="22"/>
          <w:szCs w:val="22"/>
        </w:rPr>
      </w:pPr>
      <w:hyperlink w:anchor="_Toc120517656" w:history="1">
        <w:r w:rsidR="00DD5E29" w:rsidRPr="00E37302">
          <w:rPr>
            <w:rStyle w:val="Hyperlink"/>
            <w:rFonts w:cs="Arial"/>
            <w:noProof/>
          </w:rPr>
          <w:t>310</w:t>
        </w:r>
        <w:r w:rsidR="00DD5E29">
          <w:rPr>
            <w:rFonts w:eastAsiaTheme="minorEastAsia" w:cstheme="minorBidi"/>
            <w:smallCaps w:val="0"/>
            <w:noProof/>
            <w:sz w:val="22"/>
            <w:szCs w:val="22"/>
          </w:rPr>
          <w:tab/>
        </w:r>
        <w:r w:rsidR="00DD5E29" w:rsidRPr="00E37302">
          <w:rPr>
            <w:rStyle w:val="Hyperlink"/>
            <w:rFonts w:cs="Arial"/>
            <w:noProof/>
          </w:rPr>
          <w:t>APPLICATION OF RATES</w:t>
        </w:r>
        <w:r w:rsidR="00DD5E29">
          <w:rPr>
            <w:noProof/>
            <w:webHidden/>
          </w:rPr>
          <w:tab/>
        </w:r>
        <w:r w:rsidR="00DD5E29">
          <w:rPr>
            <w:noProof/>
            <w:webHidden/>
          </w:rPr>
          <w:fldChar w:fldCharType="begin"/>
        </w:r>
        <w:r w:rsidR="00DD5E29">
          <w:rPr>
            <w:noProof/>
            <w:webHidden/>
          </w:rPr>
          <w:instrText xml:space="preserve"> PAGEREF _Toc120517656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6198B5C3" w14:textId="0C12B008" w:rsidR="00DD5E29" w:rsidRDefault="001A23D5">
      <w:pPr>
        <w:pStyle w:val="TOC2"/>
        <w:tabs>
          <w:tab w:val="left" w:pos="800"/>
          <w:tab w:val="right" w:leader="dot" w:pos="10790"/>
        </w:tabs>
        <w:rPr>
          <w:rFonts w:eastAsiaTheme="minorEastAsia" w:cstheme="minorBidi"/>
          <w:smallCaps w:val="0"/>
          <w:noProof/>
          <w:sz w:val="22"/>
          <w:szCs w:val="22"/>
        </w:rPr>
      </w:pPr>
      <w:hyperlink w:anchor="_Toc120517657" w:history="1">
        <w:r w:rsidR="00DD5E29" w:rsidRPr="00E37302">
          <w:rPr>
            <w:rStyle w:val="Hyperlink"/>
            <w:rFonts w:cs="Arial"/>
            <w:noProof/>
          </w:rPr>
          <w:t>315</w:t>
        </w:r>
        <w:r w:rsidR="00DD5E29">
          <w:rPr>
            <w:rFonts w:eastAsiaTheme="minorEastAsia" w:cstheme="minorBidi"/>
            <w:smallCaps w:val="0"/>
            <w:noProof/>
            <w:sz w:val="22"/>
            <w:szCs w:val="22"/>
          </w:rPr>
          <w:tab/>
        </w:r>
        <w:r w:rsidR="00DD5E29" w:rsidRPr="00E37302">
          <w:rPr>
            <w:rStyle w:val="Hyperlink"/>
            <w:rFonts w:cs="Arial"/>
            <w:noProof/>
          </w:rPr>
          <w:t>ADVANCING CHARGES</w:t>
        </w:r>
        <w:r w:rsidR="00DD5E29">
          <w:rPr>
            <w:noProof/>
            <w:webHidden/>
          </w:rPr>
          <w:tab/>
        </w:r>
        <w:r w:rsidR="00DD5E29">
          <w:rPr>
            <w:noProof/>
            <w:webHidden/>
          </w:rPr>
          <w:fldChar w:fldCharType="begin"/>
        </w:r>
        <w:r w:rsidR="00DD5E29">
          <w:rPr>
            <w:noProof/>
            <w:webHidden/>
          </w:rPr>
          <w:instrText xml:space="preserve"> PAGEREF _Toc120517657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3A81D268" w14:textId="093D658E" w:rsidR="00DD5E29" w:rsidRDefault="001A23D5">
      <w:pPr>
        <w:pStyle w:val="TOC2"/>
        <w:tabs>
          <w:tab w:val="left" w:pos="800"/>
          <w:tab w:val="right" w:leader="dot" w:pos="10790"/>
        </w:tabs>
        <w:rPr>
          <w:rFonts w:eastAsiaTheme="minorEastAsia" w:cstheme="minorBidi"/>
          <w:smallCaps w:val="0"/>
          <w:noProof/>
          <w:sz w:val="22"/>
          <w:szCs w:val="22"/>
        </w:rPr>
      </w:pPr>
      <w:hyperlink w:anchor="_Toc120517658" w:history="1">
        <w:r w:rsidR="00DD5E29" w:rsidRPr="00E37302">
          <w:rPr>
            <w:rStyle w:val="Hyperlink"/>
            <w:rFonts w:cs="Arial"/>
            <w:noProof/>
          </w:rPr>
          <w:t>320</w:t>
        </w:r>
        <w:r w:rsidR="00DD5E29">
          <w:rPr>
            <w:rFonts w:eastAsiaTheme="minorEastAsia" w:cstheme="minorBidi"/>
            <w:smallCaps w:val="0"/>
            <w:noProof/>
            <w:sz w:val="22"/>
            <w:szCs w:val="22"/>
          </w:rPr>
          <w:tab/>
        </w:r>
        <w:r w:rsidR="00DD5E29" w:rsidRPr="00E37302">
          <w:rPr>
            <w:rStyle w:val="Hyperlink"/>
            <w:rFonts w:cs="Arial"/>
            <w:noProof/>
          </w:rPr>
          <w:t>U.S. postal zip codes; application of zone rate</w:t>
        </w:r>
        <w:r w:rsidR="00DD5E29">
          <w:rPr>
            <w:noProof/>
            <w:webHidden/>
          </w:rPr>
          <w:tab/>
        </w:r>
        <w:r w:rsidR="00DD5E29">
          <w:rPr>
            <w:noProof/>
            <w:webHidden/>
          </w:rPr>
          <w:fldChar w:fldCharType="begin"/>
        </w:r>
        <w:r w:rsidR="00DD5E29">
          <w:rPr>
            <w:noProof/>
            <w:webHidden/>
          </w:rPr>
          <w:instrText xml:space="preserve"> PAGEREF _Toc120517658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2171AE15" w14:textId="6330957B" w:rsidR="00DD5E29" w:rsidRDefault="001A23D5">
      <w:pPr>
        <w:pStyle w:val="TOC2"/>
        <w:tabs>
          <w:tab w:val="left" w:pos="800"/>
          <w:tab w:val="right" w:leader="dot" w:pos="10790"/>
        </w:tabs>
        <w:rPr>
          <w:rFonts w:eastAsiaTheme="minorEastAsia" w:cstheme="minorBidi"/>
          <w:smallCaps w:val="0"/>
          <w:noProof/>
          <w:sz w:val="22"/>
          <w:szCs w:val="22"/>
        </w:rPr>
      </w:pPr>
      <w:hyperlink w:anchor="_Toc120517659" w:history="1">
        <w:r w:rsidR="00DD5E29" w:rsidRPr="00E37302">
          <w:rPr>
            <w:rStyle w:val="Hyperlink"/>
            <w:rFonts w:cs="Arial"/>
            <w:noProof/>
          </w:rPr>
          <w:t>325</w:t>
        </w:r>
        <w:r w:rsidR="00DD5E29">
          <w:rPr>
            <w:rFonts w:eastAsiaTheme="minorEastAsia" w:cstheme="minorBidi"/>
            <w:smallCaps w:val="0"/>
            <w:noProof/>
            <w:sz w:val="22"/>
            <w:szCs w:val="22"/>
          </w:rPr>
          <w:tab/>
        </w:r>
        <w:r w:rsidR="00DD5E29" w:rsidRPr="00E37302">
          <w:rPr>
            <w:rStyle w:val="Hyperlink"/>
            <w:rFonts w:cs="Arial"/>
            <w:noProof/>
          </w:rPr>
          <w:t>canada postal zip codes; province regions</w:t>
        </w:r>
        <w:r w:rsidR="00DD5E29">
          <w:rPr>
            <w:noProof/>
            <w:webHidden/>
          </w:rPr>
          <w:tab/>
        </w:r>
        <w:r w:rsidR="00DD5E29">
          <w:rPr>
            <w:noProof/>
            <w:webHidden/>
          </w:rPr>
          <w:fldChar w:fldCharType="begin"/>
        </w:r>
        <w:r w:rsidR="00DD5E29">
          <w:rPr>
            <w:noProof/>
            <w:webHidden/>
          </w:rPr>
          <w:instrText xml:space="preserve"> PAGEREF _Toc120517659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21302E5A" w14:textId="2C0B5C58" w:rsidR="00DD5E29" w:rsidRDefault="001A23D5">
      <w:pPr>
        <w:pStyle w:val="TOC2"/>
        <w:tabs>
          <w:tab w:val="left" w:pos="800"/>
          <w:tab w:val="right" w:leader="dot" w:pos="10790"/>
        </w:tabs>
        <w:rPr>
          <w:rFonts w:eastAsiaTheme="minorEastAsia" w:cstheme="minorBidi"/>
          <w:smallCaps w:val="0"/>
          <w:noProof/>
          <w:sz w:val="22"/>
          <w:szCs w:val="22"/>
        </w:rPr>
      </w:pPr>
      <w:hyperlink w:anchor="_Toc120517660" w:history="1">
        <w:r w:rsidR="00DD5E29" w:rsidRPr="00E37302">
          <w:rPr>
            <w:rStyle w:val="Hyperlink"/>
            <w:rFonts w:cs="Arial"/>
            <w:noProof/>
          </w:rPr>
          <w:t>330</w:t>
        </w:r>
        <w:r w:rsidR="00DD5E29">
          <w:rPr>
            <w:rFonts w:eastAsiaTheme="minorEastAsia" w:cstheme="minorBidi"/>
            <w:smallCaps w:val="0"/>
            <w:noProof/>
            <w:sz w:val="22"/>
            <w:szCs w:val="22"/>
          </w:rPr>
          <w:tab/>
        </w:r>
        <w:r w:rsidR="00DD5E29" w:rsidRPr="00E37302">
          <w:rPr>
            <w:rStyle w:val="Hyperlink"/>
            <w:rFonts w:cs="Arial"/>
            <w:noProof/>
          </w:rPr>
          <w:t>BILL OF LADING</w:t>
        </w:r>
        <w:r w:rsidR="00DD5E29">
          <w:rPr>
            <w:noProof/>
            <w:webHidden/>
          </w:rPr>
          <w:tab/>
        </w:r>
        <w:r w:rsidR="00DD5E29">
          <w:rPr>
            <w:noProof/>
            <w:webHidden/>
          </w:rPr>
          <w:fldChar w:fldCharType="begin"/>
        </w:r>
        <w:r w:rsidR="00DD5E29">
          <w:rPr>
            <w:noProof/>
            <w:webHidden/>
          </w:rPr>
          <w:instrText xml:space="preserve"> PAGEREF _Toc120517660 \h </w:instrText>
        </w:r>
        <w:r w:rsidR="00DD5E29">
          <w:rPr>
            <w:noProof/>
            <w:webHidden/>
          </w:rPr>
        </w:r>
        <w:r w:rsidR="00DD5E29">
          <w:rPr>
            <w:noProof/>
            <w:webHidden/>
          </w:rPr>
          <w:fldChar w:fldCharType="separate"/>
        </w:r>
        <w:r w:rsidR="00DD5E29">
          <w:rPr>
            <w:noProof/>
            <w:webHidden/>
          </w:rPr>
          <w:t>8</w:t>
        </w:r>
        <w:r w:rsidR="00DD5E29">
          <w:rPr>
            <w:noProof/>
            <w:webHidden/>
          </w:rPr>
          <w:fldChar w:fldCharType="end"/>
        </w:r>
      </w:hyperlink>
    </w:p>
    <w:p w14:paraId="506EFA8D" w14:textId="64D731E4" w:rsidR="00DD5E29" w:rsidRDefault="001A23D5">
      <w:pPr>
        <w:pStyle w:val="TOC2"/>
        <w:tabs>
          <w:tab w:val="left" w:pos="800"/>
          <w:tab w:val="right" w:leader="dot" w:pos="10790"/>
        </w:tabs>
        <w:rPr>
          <w:rFonts w:eastAsiaTheme="minorEastAsia" w:cstheme="minorBidi"/>
          <w:smallCaps w:val="0"/>
          <w:noProof/>
          <w:sz w:val="22"/>
          <w:szCs w:val="22"/>
        </w:rPr>
      </w:pPr>
      <w:hyperlink w:anchor="_Toc120517661" w:history="1">
        <w:r w:rsidR="00DD5E29" w:rsidRPr="00E37302">
          <w:rPr>
            <w:rStyle w:val="Hyperlink"/>
            <w:rFonts w:cs="Arial"/>
            <w:noProof/>
          </w:rPr>
          <w:t>335</w:t>
        </w:r>
        <w:r w:rsidR="00DD5E29">
          <w:rPr>
            <w:rFonts w:eastAsiaTheme="minorEastAsia" w:cstheme="minorBidi"/>
            <w:smallCaps w:val="0"/>
            <w:noProof/>
            <w:sz w:val="22"/>
            <w:szCs w:val="22"/>
          </w:rPr>
          <w:tab/>
        </w:r>
        <w:r w:rsidR="00DD5E29" w:rsidRPr="00E37302">
          <w:rPr>
            <w:rStyle w:val="Hyperlink"/>
            <w:rFonts w:cs="Arial"/>
            <w:noProof/>
          </w:rPr>
          <w:t>applicable rates</w:t>
        </w:r>
        <w:r w:rsidR="00DD5E29">
          <w:rPr>
            <w:noProof/>
            <w:webHidden/>
          </w:rPr>
          <w:tab/>
        </w:r>
        <w:r w:rsidR="00DD5E29">
          <w:rPr>
            <w:noProof/>
            <w:webHidden/>
          </w:rPr>
          <w:fldChar w:fldCharType="begin"/>
        </w:r>
        <w:r w:rsidR="00DD5E29">
          <w:rPr>
            <w:noProof/>
            <w:webHidden/>
          </w:rPr>
          <w:instrText xml:space="preserve"> PAGEREF _Toc120517661 \h </w:instrText>
        </w:r>
        <w:r w:rsidR="00DD5E29">
          <w:rPr>
            <w:noProof/>
            <w:webHidden/>
          </w:rPr>
        </w:r>
        <w:r w:rsidR="00DD5E29">
          <w:rPr>
            <w:noProof/>
            <w:webHidden/>
          </w:rPr>
          <w:fldChar w:fldCharType="separate"/>
        </w:r>
        <w:r w:rsidR="00DD5E29">
          <w:rPr>
            <w:noProof/>
            <w:webHidden/>
          </w:rPr>
          <w:t>9</w:t>
        </w:r>
        <w:r w:rsidR="00DD5E29">
          <w:rPr>
            <w:noProof/>
            <w:webHidden/>
          </w:rPr>
          <w:fldChar w:fldCharType="end"/>
        </w:r>
      </w:hyperlink>
    </w:p>
    <w:p w14:paraId="4C8ED47B" w14:textId="0183A6C5"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62" w:history="1">
        <w:r w:rsidR="00DD5E29" w:rsidRPr="00E37302">
          <w:rPr>
            <w:rStyle w:val="Hyperlink"/>
            <w:noProof/>
          </w:rPr>
          <w:t>400</w:t>
        </w:r>
        <w:r w:rsidR="00DD5E29">
          <w:rPr>
            <w:rFonts w:asciiTheme="minorHAnsi" w:eastAsiaTheme="minorEastAsia" w:hAnsiTheme="minorHAnsi" w:cstheme="minorBidi"/>
            <w:bCs w:val="0"/>
            <w:caps w:val="0"/>
            <w:noProof/>
            <w:sz w:val="22"/>
            <w:szCs w:val="22"/>
          </w:rPr>
          <w:tab/>
        </w:r>
        <w:r w:rsidR="00DD5E29" w:rsidRPr="00E37302">
          <w:rPr>
            <w:rStyle w:val="Hyperlink"/>
            <w:noProof/>
          </w:rPr>
          <w:t>CARRIER LIABILITY</w:t>
        </w:r>
        <w:r w:rsidR="00DD5E29">
          <w:rPr>
            <w:noProof/>
            <w:webHidden/>
          </w:rPr>
          <w:tab/>
        </w:r>
        <w:r w:rsidR="00DD5E29">
          <w:rPr>
            <w:noProof/>
            <w:webHidden/>
          </w:rPr>
          <w:fldChar w:fldCharType="begin"/>
        </w:r>
        <w:r w:rsidR="00DD5E29">
          <w:rPr>
            <w:noProof/>
            <w:webHidden/>
          </w:rPr>
          <w:instrText xml:space="preserve"> PAGEREF _Toc120517662 \h </w:instrText>
        </w:r>
        <w:r w:rsidR="00DD5E29">
          <w:rPr>
            <w:noProof/>
            <w:webHidden/>
          </w:rPr>
        </w:r>
        <w:r w:rsidR="00DD5E29">
          <w:rPr>
            <w:noProof/>
            <w:webHidden/>
          </w:rPr>
          <w:fldChar w:fldCharType="separate"/>
        </w:r>
        <w:r w:rsidR="00DD5E29">
          <w:rPr>
            <w:noProof/>
            <w:webHidden/>
          </w:rPr>
          <w:t>10</w:t>
        </w:r>
        <w:r w:rsidR="00DD5E29">
          <w:rPr>
            <w:noProof/>
            <w:webHidden/>
          </w:rPr>
          <w:fldChar w:fldCharType="end"/>
        </w:r>
      </w:hyperlink>
    </w:p>
    <w:p w14:paraId="1E7A43AF" w14:textId="583EA507" w:rsidR="00DD5E29" w:rsidRDefault="001A23D5">
      <w:pPr>
        <w:pStyle w:val="TOC2"/>
        <w:tabs>
          <w:tab w:val="left" w:pos="800"/>
          <w:tab w:val="right" w:leader="dot" w:pos="10790"/>
        </w:tabs>
        <w:rPr>
          <w:rFonts w:eastAsiaTheme="minorEastAsia" w:cstheme="minorBidi"/>
          <w:smallCaps w:val="0"/>
          <w:noProof/>
          <w:sz w:val="22"/>
          <w:szCs w:val="22"/>
        </w:rPr>
      </w:pPr>
      <w:hyperlink w:anchor="_Toc120517663" w:history="1">
        <w:r w:rsidR="00DD5E29" w:rsidRPr="00E37302">
          <w:rPr>
            <w:rStyle w:val="Hyperlink"/>
            <w:rFonts w:cs="Arial"/>
            <w:noProof/>
          </w:rPr>
          <w:t>405</w:t>
        </w:r>
        <w:r w:rsidR="00DD5E29">
          <w:rPr>
            <w:rFonts w:eastAsiaTheme="minorEastAsia" w:cstheme="minorBidi"/>
            <w:smallCaps w:val="0"/>
            <w:noProof/>
            <w:sz w:val="22"/>
            <w:szCs w:val="22"/>
          </w:rPr>
          <w:tab/>
        </w:r>
        <w:r w:rsidR="00DD5E29" w:rsidRPr="00E37302">
          <w:rPr>
            <w:rStyle w:val="Hyperlink"/>
            <w:rFonts w:cs="Arial"/>
            <w:noProof/>
          </w:rPr>
          <w:t>maximum cargo liability</w:t>
        </w:r>
        <w:r w:rsidR="00DD5E29">
          <w:rPr>
            <w:noProof/>
            <w:webHidden/>
          </w:rPr>
          <w:tab/>
        </w:r>
        <w:r w:rsidR="00DD5E29">
          <w:rPr>
            <w:noProof/>
            <w:webHidden/>
          </w:rPr>
          <w:fldChar w:fldCharType="begin"/>
        </w:r>
        <w:r w:rsidR="00DD5E29">
          <w:rPr>
            <w:noProof/>
            <w:webHidden/>
          </w:rPr>
          <w:instrText xml:space="preserve"> PAGEREF _Toc120517663 \h </w:instrText>
        </w:r>
        <w:r w:rsidR="00DD5E29">
          <w:rPr>
            <w:noProof/>
            <w:webHidden/>
          </w:rPr>
        </w:r>
        <w:r w:rsidR="00DD5E29">
          <w:rPr>
            <w:noProof/>
            <w:webHidden/>
          </w:rPr>
          <w:fldChar w:fldCharType="separate"/>
        </w:r>
        <w:r w:rsidR="00DD5E29">
          <w:rPr>
            <w:noProof/>
            <w:webHidden/>
          </w:rPr>
          <w:t>10</w:t>
        </w:r>
        <w:r w:rsidR="00DD5E29">
          <w:rPr>
            <w:noProof/>
            <w:webHidden/>
          </w:rPr>
          <w:fldChar w:fldCharType="end"/>
        </w:r>
      </w:hyperlink>
    </w:p>
    <w:p w14:paraId="5383519C" w14:textId="494B1293" w:rsidR="00DD5E29" w:rsidRDefault="001A23D5">
      <w:pPr>
        <w:pStyle w:val="TOC2"/>
        <w:tabs>
          <w:tab w:val="left" w:pos="800"/>
          <w:tab w:val="right" w:leader="dot" w:pos="10790"/>
        </w:tabs>
        <w:rPr>
          <w:rFonts w:eastAsiaTheme="minorEastAsia" w:cstheme="minorBidi"/>
          <w:smallCaps w:val="0"/>
          <w:noProof/>
          <w:sz w:val="22"/>
          <w:szCs w:val="22"/>
        </w:rPr>
      </w:pPr>
      <w:hyperlink w:anchor="_Toc120517664" w:history="1">
        <w:r w:rsidR="00DD5E29" w:rsidRPr="00E37302">
          <w:rPr>
            <w:rStyle w:val="Hyperlink"/>
            <w:rFonts w:cs="Arial"/>
            <w:noProof/>
          </w:rPr>
          <w:t>410</w:t>
        </w:r>
        <w:r w:rsidR="00DD5E29">
          <w:rPr>
            <w:rFonts w:eastAsiaTheme="minorEastAsia" w:cstheme="minorBidi"/>
            <w:smallCaps w:val="0"/>
            <w:noProof/>
            <w:sz w:val="22"/>
            <w:szCs w:val="22"/>
          </w:rPr>
          <w:tab/>
        </w:r>
        <w:r w:rsidR="00DD5E29" w:rsidRPr="00E37302">
          <w:rPr>
            <w:rStyle w:val="Hyperlink"/>
            <w:rFonts w:cs="Arial"/>
            <w:noProof/>
          </w:rPr>
          <w:t>high value CARGO liability</w:t>
        </w:r>
        <w:r w:rsidR="00DD5E29">
          <w:rPr>
            <w:noProof/>
            <w:webHidden/>
          </w:rPr>
          <w:tab/>
        </w:r>
        <w:r w:rsidR="00DD5E29">
          <w:rPr>
            <w:noProof/>
            <w:webHidden/>
          </w:rPr>
          <w:fldChar w:fldCharType="begin"/>
        </w:r>
        <w:r w:rsidR="00DD5E29">
          <w:rPr>
            <w:noProof/>
            <w:webHidden/>
          </w:rPr>
          <w:instrText xml:space="preserve"> PAGEREF _Toc120517664 \h </w:instrText>
        </w:r>
        <w:r w:rsidR="00DD5E29">
          <w:rPr>
            <w:noProof/>
            <w:webHidden/>
          </w:rPr>
        </w:r>
        <w:r w:rsidR="00DD5E29">
          <w:rPr>
            <w:noProof/>
            <w:webHidden/>
          </w:rPr>
          <w:fldChar w:fldCharType="separate"/>
        </w:r>
        <w:r w:rsidR="00DD5E29">
          <w:rPr>
            <w:noProof/>
            <w:webHidden/>
          </w:rPr>
          <w:t>11</w:t>
        </w:r>
        <w:r w:rsidR="00DD5E29">
          <w:rPr>
            <w:noProof/>
            <w:webHidden/>
          </w:rPr>
          <w:fldChar w:fldCharType="end"/>
        </w:r>
      </w:hyperlink>
    </w:p>
    <w:p w14:paraId="6FDEC0FC" w14:textId="7E3264DE" w:rsidR="00DD5E29" w:rsidRDefault="001A23D5">
      <w:pPr>
        <w:pStyle w:val="TOC2"/>
        <w:tabs>
          <w:tab w:val="left" w:pos="800"/>
          <w:tab w:val="right" w:leader="dot" w:pos="10790"/>
        </w:tabs>
        <w:rPr>
          <w:rFonts w:eastAsiaTheme="minorEastAsia" w:cstheme="minorBidi"/>
          <w:smallCaps w:val="0"/>
          <w:noProof/>
          <w:sz w:val="22"/>
          <w:szCs w:val="22"/>
        </w:rPr>
      </w:pPr>
      <w:hyperlink w:anchor="_Toc120517665" w:history="1">
        <w:r w:rsidR="00DD5E29" w:rsidRPr="00E37302">
          <w:rPr>
            <w:rStyle w:val="Hyperlink"/>
            <w:rFonts w:cs="Arial"/>
            <w:noProof/>
          </w:rPr>
          <w:t>415</w:t>
        </w:r>
        <w:r w:rsidR="00DD5E29">
          <w:rPr>
            <w:rFonts w:eastAsiaTheme="minorEastAsia" w:cstheme="minorBidi"/>
            <w:smallCaps w:val="0"/>
            <w:noProof/>
            <w:sz w:val="22"/>
            <w:szCs w:val="22"/>
          </w:rPr>
          <w:tab/>
        </w:r>
        <w:r w:rsidR="00DD5E29" w:rsidRPr="00E37302">
          <w:rPr>
            <w:rStyle w:val="Hyperlink"/>
            <w:rFonts w:cs="Arial"/>
            <w:noProof/>
          </w:rPr>
          <w:t>used CARGO liability</w:t>
        </w:r>
        <w:r w:rsidR="00DD5E29">
          <w:rPr>
            <w:noProof/>
            <w:webHidden/>
          </w:rPr>
          <w:tab/>
        </w:r>
        <w:r w:rsidR="00DD5E29">
          <w:rPr>
            <w:noProof/>
            <w:webHidden/>
          </w:rPr>
          <w:fldChar w:fldCharType="begin"/>
        </w:r>
        <w:r w:rsidR="00DD5E29">
          <w:rPr>
            <w:noProof/>
            <w:webHidden/>
          </w:rPr>
          <w:instrText xml:space="preserve"> PAGEREF _Toc120517665 \h </w:instrText>
        </w:r>
        <w:r w:rsidR="00DD5E29">
          <w:rPr>
            <w:noProof/>
            <w:webHidden/>
          </w:rPr>
        </w:r>
        <w:r w:rsidR="00DD5E29">
          <w:rPr>
            <w:noProof/>
            <w:webHidden/>
          </w:rPr>
          <w:fldChar w:fldCharType="separate"/>
        </w:r>
        <w:r w:rsidR="00DD5E29">
          <w:rPr>
            <w:noProof/>
            <w:webHidden/>
          </w:rPr>
          <w:t>11</w:t>
        </w:r>
        <w:r w:rsidR="00DD5E29">
          <w:rPr>
            <w:noProof/>
            <w:webHidden/>
          </w:rPr>
          <w:fldChar w:fldCharType="end"/>
        </w:r>
      </w:hyperlink>
    </w:p>
    <w:p w14:paraId="4F9E724A" w14:textId="6E01913D" w:rsidR="00DD5E29" w:rsidRDefault="001A23D5">
      <w:pPr>
        <w:pStyle w:val="TOC2"/>
        <w:tabs>
          <w:tab w:val="left" w:pos="800"/>
          <w:tab w:val="right" w:leader="dot" w:pos="10790"/>
        </w:tabs>
        <w:rPr>
          <w:rFonts w:eastAsiaTheme="minorEastAsia" w:cstheme="minorBidi"/>
          <w:smallCaps w:val="0"/>
          <w:noProof/>
          <w:sz w:val="22"/>
          <w:szCs w:val="22"/>
        </w:rPr>
      </w:pPr>
      <w:hyperlink w:anchor="_Toc120517666" w:history="1">
        <w:r w:rsidR="00DD5E29" w:rsidRPr="00E37302">
          <w:rPr>
            <w:rStyle w:val="Hyperlink"/>
            <w:rFonts w:cs="Arial"/>
            <w:noProof/>
          </w:rPr>
          <w:t>420</w:t>
        </w:r>
        <w:r w:rsidR="00DD5E29">
          <w:rPr>
            <w:rFonts w:eastAsiaTheme="minorEastAsia" w:cstheme="minorBidi"/>
            <w:smallCaps w:val="0"/>
            <w:noProof/>
            <w:sz w:val="22"/>
            <w:szCs w:val="22"/>
          </w:rPr>
          <w:tab/>
        </w:r>
        <w:r w:rsidR="00DD5E29" w:rsidRPr="00E37302">
          <w:rPr>
            <w:rStyle w:val="Hyperlink"/>
            <w:rFonts w:cs="Arial"/>
            <w:noProof/>
          </w:rPr>
          <w:t>no cargo liability for MEXICO SHIPMENTS</w:t>
        </w:r>
        <w:r w:rsidR="00DD5E29">
          <w:rPr>
            <w:noProof/>
            <w:webHidden/>
          </w:rPr>
          <w:tab/>
        </w:r>
        <w:r w:rsidR="00DD5E29">
          <w:rPr>
            <w:noProof/>
            <w:webHidden/>
          </w:rPr>
          <w:fldChar w:fldCharType="begin"/>
        </w:r>
        <w:r w:rsidR="00DD5E29">
          <w:rPr>
            <w:noProof/>
            <w:webHidden/>
          </w:rPr>
          <w:instrText xml:space="preserve"> PAGEREF _Toc120517666 \h </w:instrText>
        </w:r>
        <w:r w:rsidR="00DD5E29">
          <w:rPr>
            <w:noProof/>
            <w:webHidden/>
          </w:rPr>
        </w:r>
        <w:r w:rsidR="00DD5E29">
          <w:rPr>
            <w:noProof/>
            <w:webHidden/>
          </w:rPr>
          <w:fldChar w:fldCharType="separate"/>
        </w:r>
        <w:r w:rsidR="00DD5E29">
          <w:rPr>
            <w:noProof/>
            <w:webHidden/>
          </w:rPr>
          <w:t>11</w:t>
        </w:r>
        <w:r w:rsidR="00DD5E29">
          <w:rPr>
            <w:noProof/>
            <w:webHidden/>
          </w:rPr>
          <w:fldChar w:fldCharType="end"/>
        </w:r>
      </w:hyperlink>
    </w:p>
    <w:p w14:paraId="0C936CB5" w14:textId="3E0D036C" w:rsidR="00DD5E29" w:rsidRDefault="001A23D5">
      <w:pPr>
        <w:pStyle w:val="TOC2"/>
        <w:tabs>
          <w:tab w:val="left" w:pos="800"/>
          <w:tab w:val="right" w:leader="dot" w:pos="10790"/>
        </w:tabs>
        <w:rPr>
          <w:rFonts w:eastAsiaTheme="minorEastAsia" w:cstheme="minorBidi"/>
          <w:smallCaps w:val="0"/>
          <w:noProof/>
          <w:sz w:val="22"/>
          <w:szCs w:val="22"/>
        </w:rPr>
      </w:pPr>
      <w:hyperlink w:anchor="_Toc120517667" w:history="1">
        <w:r w:rsidR="00DD5E29" w:rsidRPr="00E37302">
          <w:rPr>
            <w:rStyle w:val="Hyperlink"/>
            <w:rFonts w:cs="Arial"/>
            <w:noProof/>
          </w:rPr>
          <w:t>425</w:t>
        </w:r>
        <w:r w:rsidR="00DD5E29">
          <w:rPr>
            <w:rFonts w:eastAsiaTheme="minorEastAsia" w:cstheme="minorBidi"/>
            <w:smallCaps w:val="0"/>
            <w:noProof/>
            <w:sz w:val="22"/>
            <w:szCs w:val="22"/>
          </w:rPr>
          <w:tab/>
        </w:r>
        <w:r w:rsidR="00DD5E29" w:rsidRPr="00E37302">
          <w:rPr>
            <w:rStyle w:val="Hyperlink"/>
            <w:rFonts w:cs="Arial"/>
            <w:noProof/>
          </w:rPr>
          <w:t>other cargo liability LIMITATIONS</w:t>
        </w:r>
        <w:r w:rsidR="00DD5E29">
          <w:rPr>
            <w:noProof/>
            <w:webHidden/>
          </w:rPr>
          <w:tab/>
        </w:r>
        <w:r w:rsidR="00DD5E29">
          <w:rPr>
            <w:noProof/>
            <w:webHidden/>
          </w:rPr>
          <w:fldChar w:fldCharType="begin"/>
        </w:r>
        <w:r w:rsidR="00DD5E29">
          <w:rPr>
            <w:noProof/>
            <w:webHidden/>
          </w:rPr>
          <w:instrText xml:space="preserve"> PAGEREF _Toc120517667 \h </w:instrText>
        </w:r>
        <w:r w:rsidR="00DD5E29">
          <w:rPr>
            <w:noProof/>
            <w:webHidden/>
          </w:rPr>
        </w:r>
        <w:r w:rsidR="00DD5E29">
          <w:rPr>
            <w:noProof/>
            <w:webHidden/>
          </w:rPr>
          <w:fldChar w:fldCharType="separate"/>
        </w:r>
        <w:r w:rsidR="00DD5E29">
          <w:rPr>
            <w:noProof/>
            <w:webHidden/>
          </w:rPr>
          <w:t>12</w:t>
        </w:r>
        <w:r w:rsidR="00DD5E29">
          <w:rPr>
            <w:noProof/>
            <w:webHidden/>
          </w:rPr>
          <w:fldChar w:fldCharType="end"/>
        </w:r>
      </w:hyperlink>
    </w:p>
    <w:p w14:paraId="0EBE1DD8" w14:textId="690A56D2" w:rsidR="00DD5E29" w:rsidRDefault="001A23D5">
      <w:pPr>
        <w:pStyle w:val="TOC2"/>
        <w:tabs>
          <w:tab w:val="left" w:pos="800"/>
          <w:tab w:val="right" w:leader="dot" w:pos="10790"/>
        </w:tabs>
        <w:rPr>
          <w:rFonts w:eastAsiaTheme="minorEastAsia" w:cstheme="minorBidi"/>
          <w:smallCaps w:val="0"/>
          <w:noProof/>
          <w:sz w:val="22"/>
          <w:szCs w:val="22"/>
        </w:rPr>
      </w:pPr>
      <w:hyperlink w:anchor="_Toc120517668" w:history="1">
        <w:r w:rsidR="00DD5E29" w:rsidRPr="00E37302">
          <w:rPr>
            <w:rStyle w:val="Hyperlink"/>
            <w:rFonts w:cs="Arial"/>
            <w:noProof/>
          </w:rPr>
          <w:t>430</w:t>
        </w:r>
        <w:r w:rsidR="00DD5E29">
          <w:rPr>
            <w:rFonts w:eastAsiaTheme="minorEastAsia" w:cstheme="minorBidi"/>
            <w:smallCaps w:val="0"/>
            <w:noProof/>
            <w:sz w:val="22"/>
            <w:szCs w:val="22"/>
          </w:rPr>
          <w:tab/>
        </w:r>
        <w:r w:rsidR="00DD5E29" w:rsidRPr="00E37302">
          <w:rPr>
            <w:rStyle w:val="Hyperlink"/>
            <w:rFonts w:cs="Arial"/>
            <w:noProof/>
          </w:rPr>
          <w:t>CARGO CLAIMS</w:t>
        </w:r>
        <w:r w:rsidR="00DD5E29">
          <w:rPr>
            <w:noProof/>
            <w:webHidden/>
          </w:rPr>
          <w:tab/>
        </w:r>
        <w:r w:rsidR="00DD5E29">
          <w:rPr>
            <w:noProof/>
            <w:webHidden/>
          </w:rPr>
          <w:fldChar w:fldCharType="begin"/>
        </w:r>
        <w:r w:rsidR="00DD5E29">
          <w:rPr>
            <w:noProof/>
            <w:webHidden/>
          </w:rPr>
          <w:instrText xml:space="preserve"> PAGEREF _Toc120517668 \h </w:instrText>
        </w:r>
        <w:r w:rsidR="00DD5E29">
          <w:rPr>
            <w:noProof/>
            <w:webHidden/>
          </w:rPr>
        </w:r>
        <w:r w:rsidR="00DD5E29">
          <w:rPr>
            <w:noProof/>
            <w:webHidden/>
          </w:rPr>
          <w:fldChar w:fldCharType="separate"/>
        </w:r>
        <w:r w:rsidR="00DD5E29">
          <w:rPr>
            <w:noProof/>
            <w:webHidden/>
          </w:rPr>
          <w:t>12</w:t>
        </w:r>
        <w:r w:rsidR="00DD5E29">
          <w:rPr>
            <w:noProof/>
            <w:webHidden/>
          </w:rPr>
          <w:fldChar w:fldCharType="end"/>
        </w:r>
      </w:hyperlink>
    </w:p>
    <w:p w14:paraId="2E8BA2E3" w14:textId="3EC5AA94"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69" w:history="1">
        <w:r w:rsidR="00DD5E29" w:rsidRPr="00E37302">
          <w:rPr>
            <w:rStyle w:val="Hyperlink"/>
            <w:noProof/>
          </w:rPr>
          <w:t>500</w:t>
        </w:r>
        <w:r w:rsidR="00DD5E29">
          <w:rPr>
            <w:rFonts w:asciiTheme="minorHAnsi" w:eastAsiaTheme="minorEastAsia" w:hAnsiTheme="minorHAnsi" w:cstheme="minorBidi"/>
            <w:bCs w:val="0"/>
            <w:caps w:val="0"/>
            <w:noProof/>
            <w:sz w:val="22"/>
            <w:szCs w:val="22"/>
          </w:rPr>
          <w:tab/>
        </w:r>
        <w:r w:rsidR="00DD5E29" w:rsidRPr="00E37302">
          <w:rPr>
            <w:rStyle w:val="Hyperlink"/>
            <w:noProof/>
          </w:rPr>
          <w:t>carrier operations</w:t>
        </w:r>
        <w:r w:rsidR="00DD5E29">
          <w:rPr>
            <w:noProof/>
            <w:webHidden/>
          </w:rPr>
          <w:tab/>
        </w:r>
        <w:r w:rsidR="00DD5E29">
          <w:rPr>
            <w:noProof/>
            <w:webHidden/>
          </w:rPr>
          <w:fldChar w:fldCharType="begin"/>
        </w:r>
        <w:r w:rsidR="00DD5E29">
          <w:rPr>
            <w:noProof/>
            <w:webHidden/>
          </w:rPr>
          <w:instrText xml:space="preserve"> PAGEREF _Toc120517669 \h </w:instrText>
        </w:r>
        <w:r w:rsidR="00DD5E29">
          <w:rPr>
            <w:noProof/>
            <w:webHidden/>
          </w:rPr>
        </w:r>
        <w:r w:rsidR="00DD5E29">
          <w:rPr>
            <w:noProof/>
            <w:webHidden/>
          </w:rPr>
          <w:fldChar w:fldCharType="separate"/>
        </w:r>
        <w:r w:rsidR="00DD5E29">
          <w:rPr>
            <w:noProof/>
            <w:webHidden/>
          </w:rPr>
          <w:t>12</w:t>
        </w:r>
        <w:r w:rsidR="00DD5E29">
          <w:rPr>
            <w:noProof/>
            <w:webHidden/>
          </w:rPr>
          <w:fldChar w:fldCharType="end"/>
        </w:r>
      </w:hyperlink>
    </w:p>
    <w:p w14:paraId="3DF4B9E1" w14:textId="6B3D9B7E" w:rsidR="00DD5E29" w:rsidRDefault="001A23D5">
      <w:pPr>
        <w:pStyle w:val="TOC2"/>
        <w:tabs>
          <w:tab w:val="left" w:pos="800"/>
          <w:tab w:val="right" w:leader="dot" w:pos="10790"/>
        </w:tabs>
        <w:rPr>
          <w:rFonts w:eastAsiaTheme="minorEastAsia" w:cstheme="minorBidi"/>
          <w:smallCaps w:val="0"/>
          <w:noProof/>
          <w:sz w:val="22"/>
          <w:szCs w:val="22"/>
        </w:rPr>
      </w:pPr>
      <w:hyperlink w:anchor="_Toc120517670" w:history="1">
        <w:r w:rsidR="00DD5E29" w:rsidRPr="00E37302">
          <w:rPr>
            <w:rStyle w:val="Hyperlink"/>
            <w:rFonts w:cs="Arial"/>
            <w:noProof/>
          </w:rPr>
          <w:t>505</w:t>
        </w:r>
        <w:r w:rsidR="00DD5E29">
          <w:rPr>
            <w:rFonts w:eastAsiaTheme="minorEastAsia" w:cstheme="minorBidi"/>
            <w:smallCaps w:val="0"/>
            <w:noProof/>
            <w:sz w:val="22"/>
            <w:szCs w:val="22"/>
          </w:rPr>
          <w:tab/>
        </w:r>
        <w:r w:rsidR="00DD5E29" w:rsidRPr="00E37302">
          <w:rPr>
            <w:rStyle w:val="Hyperlink"/>
            <w:rFonts w:cs="Arial"/>
            <w:noProof/>
          </w:rPr>
          <w:t>PAYMENT and collection of CHARGES</w:t>
        </w:r>
        <w:r w:rsidR="00DD5E29">
          <w:rPr>
            <w:noProof/>
            <w:webHidden/>
          </w:rPr>
          <w:tab/>
        </w:r>
        <w:r w:rsidR="00DD5E29">
          <w:rPr>
            <w:noProof/>
            <w:webHidden/>
          </w:rPr>
          <w:fldChar w:fldCharType="begin"/>
        </w:r>
        <w:r w:rsidR="00DD5E29">
          <w:rPr>
            <w:noProof/>
            <w:webHidden/>
          </w:rPr>
          <w:instrText xml:space="preserve"> PAGEREF _Toc120517670 \h </w:instrText>
        </w:r>
        <w:r w:rsidR="00DD5E29">
          <w:rPr>
            <w:noProof/>
            <w:webHidden/>
          </w:rPr>
        </w:r>
        <w:r w:rsidR="00DD5E29">
          <w:rPr>
            <w:noProof/>
            <w:webHidden/>
          </w:rPr>
          <w:fldChar w:fldCharType="separate"/>
        </w:r>
        <w:r w:rsidR="00DD5E29">
          <w:rPr>
            <w:noProof/>
            <w:webHidden/>
          </w:rPr>
          <w:t>12</w:t>
        </w:r>
        <w:r w:rsidR="00DD5E29">
          <w:rPr>
            <w:noProof/>
            <w:webHidden/>
          </w:rPr>
          <w:fldChar w:fldCharType="end"/>
        </w:r>
      </w:hyperlink>
    </w:p>
    <w:p w14:paraId="708BB74A" w14:textId="34FA49F3"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1" w:history="1">
        <w:r w:rsidR="00DD5E29" w:rsidRPr="00E37302">
          <w:rPr>
            <w:rStyle w:val="Hyperlink"/>
            <w:noProof/>
          </w:rPr>
          <w:t>505.01</w:t>
        </w:r>
        <w:r w:rsidR="00DD5E29">
          <w:rPr>
            <w:rFonts w:eastAsiaTheme="minorEastAsia" w:cstheme="minorBidi"/>
            <w:i w:val="0"/>
            <w:iCs w:val="0"/>
            <w:noProof/>
            <w:sz w:val="22"/>
            <w:szCs w:val="22"/>
          </w:rPr>
          <w:tab/>
        </w:r>
        <w:r w:rsidR="00DD5E29" w:rsidRPr="00E37302">
          <w:rPr>
            <w:rStyle w:val="Hyperlink"/>
            <w:noProof/>
          </w:rPr>
          <w:t>Payment Terms</w:t>
        </w:r>
        <w:r w:rsidR="00DD5E29">
          <w:rPr>
            <w:noProof/>
            <w:webHidden/>
          </w:rPr>
          <w:tab/>
        </w:r>
        <w:r w:rsidR="00DD5E29">
          <w:rPr>
            <w:noProof/>
            <w:webHidden/>
          </w:rPr>
          <w:fldChar w:fldCharType="begin"/>
        </w:r>
        <w:r w:rsidR="00DD5E29">
          <w:rPr>
            <w:noProof/>
            <w:webHidden/>
          </w:rPr>
          <w:instrText xml:space="preserve"> PAGEREF _Toc120517671 \h </w:instrText>
        </w:r>
        <w:r w:rsidR="00DD5E29">
          <w:rPr>
            <w:noProof/>
            <w:webHidden/>
          </w:rPr>
        </w:r>
        <w:r w:rsidR="00DD5E29">
          <w:rPr>
            <w:noProof/>
            <w:webHidden/>
          </w:rPr>
          <w:fldChar w:fldCharType="separate"/>
        </w:r>
        <w:r w:rsidR="00DD5E29">
          <w:rPr>
            <w:noProof/>
            <w:webHidden/>
          </w:rPr>
          <w:t>12</w:t>
        </w:r>
        <w:r w:rsidR="00DD5E29">
          <w:rPr>
            <w:noProof/>
            <w:webHidden/>
          </w:rPr>
          <w:fldChar w:fldCharType="end"/>
        </w:r>
      </w:hyperlink>
    </w:p>
    <w:p w14:paraId="3B0387D2" w14:textId="0B9F16EC"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2" w:history="1">
        <w:r w:rsidR="00DD5E29" w:rsidRPr="00E37302">
          <w:rPr>
            <w:rStyle w:val="Hyperlink"/>
            <w:noProof/>
          </w:rPr>
          <w:t>505.02</w:t>
        </w:r>
        <w:r w:rsidR="00DD5E29">
          <w:rPr>
            <w:rFonts w:eastAsiaTheme="minorEastAsia" w:cstheme="minorBidi"/>
            <w:i w:val="0"/>
            <w:iCs w:val="0"/>
            <w:noProof/>
            <w:sz w:val="22"/>
            <w:szCs w:val="22"/>
          </w:rPr>
          <w:tab/>
        </w:r>
        <w:r w:rsidR="00DD5E29" w:rsidRPr="00E37302">
          <w:rPr>
            <w:rStyle w:val="Hyperlink"/>
            <w:noProof/>
          </w:rPr>
          <w:t>Pre-payment or Guaranteed Payment of Charges</w:t>
        </w:r>
        <w:r w:rsidR="00DD5E29">
          <w:rPr>
            <w:noProof/>
            <w:webHidden/>
          </w:rPr>
          <w:tab/>
        </w:r>
        <w:r w:rsidR="00DD5E29">
          <w:rPr>
            <w:noProof/>
            <w:webHidden/>
          </w:rPr>
          <w:fldChar w:fldCharType="begin"/>
        </w:r>
        <w:r w:rsidR="00DD5E29">
          <w:rPr>
            <w:noProof/>
            <w:webHidden/>
          </w:rPr>
          <w:instrText xml:space="preserve"> PAGEREF _Toc120517672 \h </w:instrText>
        </w:r>
        <w:r w:rsidR="00DD5E29">
          <w:rPr>
            <w:noProof/>
            <w:webHidden/>
          </w:rPr>
        </w:r>
        <w:r w:rsidR="00DD5E29">
          <w:rPr>
            <w:noProof/>
            <w:webHidden/>
          </w:rPr>
          <w:fldChar w:fldCharType="separate"/>
        </w:r>
        <w:r w:rsidR="00DD5E29">
          <w:rPr>
            <w:noProof/>
            <w:webHidden/>
          </w:rPr>
          <w:t>13</w:t>
        </w:r>
        <w:r w:rsidR="00DD5E29">
          <w:rPr>
            <w:noProof/>
            <w:webHidden/>
          </w:rPr>
          <w:fldChar w:fldCharType="end"/>
        </w:r>
      </w:hyperlink>
    </w:p>
    <w:p w14:paraId="117E5989" w14:textId="79292327"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3" w:history="1">
        <w:r w:rsidR="00DD5E29" w:rsidRPr="00E37302">
          <w:rPr>
            <w:rStyle w:val="Hyperlink"/>
            <w:noProof/>
          </w:rPr>
          <w:t>505.03</w:t>
        </w:r>
        <w:r w:rsidR="00DD5E29">
          <w:rPr>
            <w:rFonts w:eastAsiaTheme="minorEastAsia" w:cstheme="minorBidi"/>
            <w:i w:val="0"/>
            <w:iCs w:val="0"/>
            <w:noProof/>
            <w:sz w:val="22"/>
            <w:szCs w:val="22"/>
          </w:rPr>
          <w:tab/>
        </w:r>
        <w:r w:rsidR="00DD5E29" w:rsidRPr="00E37302">
          <w:rPr>
            <w:rStyle w:val="Hyperlink"/>
            <w:noProof/>
          </w:rPr>
          <w:t>Collect on Delivery Shipments</w:t>
        </w:r>
        <w:r w:rsidR="00DD5E29">
          <w:rPr>
            <w:noProof/>
            <w:webHidden/>
          </w:rPr>
          <w:tab/>
        </w:r>
        <w:r w:rsidR="00DD5E29">
          <w:rPr>
            <w:noProof/>
            <w:webHidden/>
          </w:rPr>
          <w:fldChar w:fldCharType="begin"/>
        </w:r>
        <w:r w:rsidR="00DD5E29">
          <w:rPr>
            <w:noProof/>
            <w:webHidden/>
          </w:rPr>
          <w:instrText xml:space="preserve"> PAGEREF _Toc120517673 \h </w:instrText>
        </w:r>
        <w:r w:rsidR="00DD5E29">
          <w:rPr>
            <w:noProof/>
            <w:webHidden/>
          </w:rPr>
        </w:r>
        <w:r w:rsidR="00DD5E29">
          <w:rPr>
            <w:noProof/>
            <w:webHidden/>
          </w:rPr>
          <w:fldChar w:fldCharType="separate"/>
        </w:r>
        <w:r w:rsidR="00DD5E29">
          <w:rPr>
            <w:noProof/>
            <w:webHidden/>
          </w:rPr>
          <w:t>13</w:t>
        </w:r>
        <w:r w:rsidR="00DD5E29">
          <w:rPr>
            <w:noProof/>
            <w:webHidden/>
          </w:rPr>
          <w:fldChar w:fldCharType="end"/>
        </w:r>
      </w:hyperlink>
    </w:p>
    <w:p w14:paraId="373D92DE" w14:textId="6DC58310"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4" w:history="1">
        <w:r w:rsidR="00DD5E29" w:rsidRPr="00E37302">
          <w:rPr>
            <w:rStyle w:val="Hyperlink"/>
            <w:noProof/>
          </w:rPr>
          <w:t>505.04</w:t>
        </w:r>
        <w:r w:rsidR="00DD5E29">
          <w:rPr>
            <w:rFonts w:eastAsiaTheme="minorEastAsia" w:cstheme="minorBidi"/>
            <w:i w:val="0"/>
            <w:iCs w:val="0"/>
            <w:noProof/>
            <w:sz w:val="22"/>
            <w:szCs w:val="22"/>
          </w:rPr>
          <w:tab/>
        </w:r>
        <w:r w:rsidR="00DD5E29" w:rsidRPr="00E37302">
          <w:rPr>
            <w:rStyle w:val="Hyperlink"/>
            <w:noProof/>
          </w:rPr>
          <w:t>Minimum Charge per Shipment</w:t>
        </w:r>
        <w:r w:rsidR="00DD5E29">
          <w:rPr>
            <w:noProof/>
            <w:webHidden/>
          </w:rPr>
          <w:tab/>
        </w:r>
        <w:r w:rsidR="00DD5E29">
          <w:rPr>
            <w:noProof/>
            <w:webHidden/>
          </w:rPr>
          <w:fldChar w:fldCharType="begin"/>
        </w:r>
        <w:r w:rsidR="00DD5E29">
          <w:rPr>
            <w:noProof/>
            <w:webHidden/>
          </w:rPr>
          <w:instrText xml:space="preserve"> PAGEREF _Toc120517674 \h </w:instrText>
        </w:r>
        <w:r w:rsidR="00DD5E29">
          <w:rPr>
            <w:noProof/>
            <w:webHidden/>
          </w:rPr>
        </w:r>
        <w:r w:rsidR="00DD5E29">
          <w:rPr>
            <w:noProof/>
            <w:webHidden/>
          </w:rPr>
          <w:fldChar w:fldCharType="separate"/>
        </w:r>
        <w:r w:rsidR="00DD5E29">
          <w:rPr>
            <w:noProof/>
            <w:webHidden/>
          </w:rPr>
          <w:t>13</w:t>
        </w:r>
        <w:r w:rsidR="00DD5E29">
          <w:rPr>
            <w:noProof/>
            <w:webHidden/>
          </w:rPr>
          <w:fldChar w:fldCharType="end"/>
        </w:r>
      </w:hyperlink>
    </w:p>
    <w:p w14:paraId="50382E08" w14:textId="6055E862" w:rsidR="00DD5E29" w:rsidRDefault="001A23D5">
      <w:pPr>
        <w:pStyle w:val="TOC2"/>
        <w:tabs>
          <w:tab w:val="left" w:pos="800"/>
          <w:tab w:val="right" w:leader="dot" w:pos="10790"/>
        </w:tabs>
        <w:rPr>
          <w:rFonts w:eastAsiaTheme="minorEastAsia" w:cstheme="minorBidi"/>
          <w:smallCaps w:val="0"/>
          <w:noProof/>
          <w:sz w:val="22"/>
          <w:szCs w:val="22"/>
        </w:rPr>
      </w:pPr>
      <w:hyperlink w:anchor="_Toc120517675" w:history="1">
        <w:r w:rsidR="00DD5E29" w:rsidRPr="00E37302">
          <w:rPr>
            <w:rStyle w:val="Hyperlink"/>
            <w:rFonts w:cs="Arial"/>
            <w:noProof/>
          </w:rPr>
          <w:t>510</w:t>
        </w:r>
        <w:r w:rsidR="00DD5E29">
          <w:rPr>
            <w:rFonts w:eastAsiaTheme="minorEastAsia" w:cstheme="minorBidi"/>
            <w:smallCaps w:val="0"/>
            <w:noProof/>
            <w:sz w:val="22"/>
            <w:szCs w:val="22"/>
          </w:rPr>
          <w:tab/>
        </w:r>
        <w:r w:rsidR="00DD5E29" w:rsidRPr="00E37302">
          <w:rPr>
            <w:rStyle w:val="Hyperlink"/>
            <w:rFonts w:cs="Arial"/>
            <w:noProof/>
          </w:rPr>
          <w:t>equipment</w:t>
        </w:r>
        <w:r w:rsidR="00DD5E29">
          <w:rPr>
            <w:noProof/>
            <w:webHidden/>
          </w:rPr>
          <w:tab/>
        </w:r>
        <w:r w:rsidR="00DD5E29">
          <w:rPr>
            <w:noProof/>
            <w:webHidden/>
          </w:rPr>
          <w:fldChar w:fldCharType="begin"/>
        </w:r>
        <w:r w:rsidR="00DD5E29">
          <w:rPr>
            <w:noProof/>
            <w:webHidden/>
          </w:rPr>
          <w:instrText xml:space="preserve"> PAGEREF _Toc120517675 \h </w:instrText>
        </w:r>
        <w:r w:rsidR="00DD5E29">
          <w:rPr>
            <w:noProof/>
            <w:webHidden/>
          </w:rPr>
        </w:r>
        <w:r w:rsidR="00DD5E29">
          <w:rPr>
            <w:noProof/>
            <w:webHidden/>
          </w:rPr>
          <w:fldChar w:fldCharType="separate"/>
        </w:r>
        <w:r w:rsidR="00DD5E29">
          <w:rPr>
            <w:noProof/>
            <w:webHidden/>
          </w:rPr>
          <w:t>13</w:t>
        </w:r>
        <w:r w:rsidR="00DD5E29">
          <w:rPr>
            <w:noProof/>
            <w:webHidden/>
          </w:rPr>
          <w:fldChar w:fldCharType="end"/>
        </w:r>
      </w:hyperlink>
    </w:p>
    <w:p w14:paraId="164ACB84" w14:textId="39B2D7A3"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6" w:history="1">
        <w:r w:rsidR="00DD5E29" w:rsidRPr="00E37302">
          <w:rPr>
            <w:rStyle w:val="Hyperlink"/>
            <w:noProof/>
          </w:rPr>
          <w:t>510.01</w:t>
        </w:r>
        <w:r w:rsidR="00DD5E29">
          <w:rPr>
            <w:rFonts w:eastAsiaTheme="minorEastAsia" w:cstheme="minorBidi"/>
            <w:i w:val="0"/>
            <w:iCs w:val="0"/>
            <w:noProof/>
            <w:sz w:val="22"/>
            <w:szCs w:val="22"/>
          </w:rPr>
          <w:tab/>
        </w:r>
        <w:r w:rsidR="00DD5E29" w:rsidRPr="00E37302">
          <w:rPr>
            <w:rStyle w:val="Hyperlink"/>
            <w:noProof/>
          </w:rPr>
          <w:t>Vehicle Use and Exclusive Control</w:t>
        </w:r>
        <w:r w:rsidR="00DD5E29">
          <w:rPr>
            <w:noProof/>
            <w:webHidden/>
          </w:rPr>
          <w:tab/>
        </w:r>
        <w:r w:rsidR="00DD5E29">
          <w:rPr>
            <w:noProof/>
            <w:webHidden/>
          </w:rPr>
          <w:fldChar w:fldCharType="begin"/>
        </w:r>
        <w:r w:rsidR="00DD5E29">
          <w:rPr>
            <w:noProof/>
            <w:webHidden/>
          </w:rPr>
          <w:instrText xml:space="preserve"> PAGEREF _Toc120517676 \h </w:instrText>
        </w:r>
        <w:r w:rsidR="00DD5E29">
          <w:rPr>
            <w:noProof/>
            <w:webHidden/>
          </w:rPr>
        </w:r>
        <w:r w:rsidR="00DD5E29">
          <w:rPr>
            <w:noProof/>
            <w:webHidden/>
          </w:rPr>
          <w:fldChar w:fldCharType="separate"/>
        </w:r>
        <w:r w:rsidR="00DD5E29">
          <w:rPr>
            <w:noProof/>
            <w:webHidden/>
          </w:rPr>
          <w:t>13</w:t>
        </w:r>
        <w:r w:rsidR="00DD5E29">
          <w:rPr>
            <w:noProof/>
            <w:webHidden/>
          </w:rPr>
          <w:fldChar w:fldCharType="end"/>
        </w:r>
      </w:hyperlink>
    </w:p>
    <w:p w14:paraId="4E6E3BED" w14:textId="62EFC58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7" w:history="1">
        <w:r w:rsidR="00DD5E29" w:rsidRPr="00E37302">
          <w:rPr>
            <w:rStyle w:val="Hyperlink"/>
            <w:noProof/>
          </w:rPr>
          <w:t>510.02</w:t>
        </w:r>
        <w:r w:rsidR="00DD5E29">
          <w:rPr>
            <w:rFonts w:eastAsiaTheme="minorEastAsia" w:cstheme="minorBidi"/>
            <w:i w:val="0"/>
            <w:iCs w:val="0"/>
            <w:noProof/>
            <w:sz w:val="22"/>
            <w:szCs w:val="22"/>
          </w:rPr>
          <w:tab/>
        </w:r>
        <w:r w:rsidR="00DD5E29" w:rsidRPr="00E37302">
          <w:rPr>
            <w:rStyle w:val="Hyperlink"/>
            <w:noProof/>
          </w:rPr>
          <w:t>Dry Van Equipment</w:t>
        </w:r>
        <w:r w:rsidR="00DD5E29">
          <w:rPr>
            <w:noProof/>
            <w:webHidden/>
          </w:rPr>
          <w:tab/>
        </w:r>
        <w:r w:rsidR="00DD5E29">
          <w:rPr>
            <w:noProof/>
            <w:webHidden/>
          </w:rPr>
          <w:fldChar w:fldCharType="begin"/>
        </w:r>
        <w:r w:rsidR="00DD5E29">
          <w:rPr>
            <w:noProof/>
            <w:webHidden/>
          </w:rPr>
          <w:instrText xml:space="preserve"> PAGEREF _Toc120517677 \h </w:instrText>
        </w:r>
        <w:r w:rsidR="00DD5E29">
          <w:rPr>
            <w:noProof/>
            <w:webHidden/>
          </w:rPr>
        </w:r>
        <w:r w:rsidR="00DD5E29">
          <w:rPr>
            <w:noProof/>
            <w:webHidden/>
          </w:rPr>
          <w:fldChar w:fldCharType="separate"/>
        </w:r>
        <w:r w:rsidR="00DD5E29">
          <w:rPr>
            <w:noProof/>
            <w:webHidden/>
          </w:rPr>
          <w:t>14</w:t>
        </w:r>
        <w:r w:rsidR="00DD5E29">
          <w:rPr>
            <w:noProof/>
            <w:webHidden/>
          </w:rPr>
          <w:fldChar w:fldCharType="end"/>
        </w:r>
      </w:hyperlink>
    </w:p>
    <w:p w14:paraId="75FDDD0B" w14:textId="6528061E"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78" w:history="1">
        <w:r w:rsidR="00DD5E29" w:rsidRPr="00E37302">
          <w:rPr>
            <w:rStyle w:val="Hyperlink"/>
            <w:noProof/>
          </w:rPr>
          <w:t>510.03</w:t>
        </w:r>
        <w:r w:rsidR="00DD5E29">
          <w:rPr>
            <w:rFonts w:eastAsiaTheme="minorEastAsia" w:cstheme="minorBidi"/>
            <w:i w:val="0"/>
            <w:iCs w:val="0"/>
            <w:noProof/>
            <w:sz w:val="22"/>
            <w:szCs w:val="22"/>
          </w:rPr>
          <w:tab/>
        </w:r>
        <w:r w:rsidR="00DD5E29" w:rsidRPr="00E37302">
          <w:rPr>
            <w:rStyle w:val="Hyperlink"/>
            <w:noProof/>
          </w:rPr>
          <w:t>Temperature Controlled Equipment</w:t>
        </w:r>
        <w:r w:rsidR="00DD5E29">
          <w:rPr>
            <w:noProof/>
            <w:webHidden/>
          </w:rPr>
          <w:tab/>
        </w:r>
        <w:r w:rsidR="00DD5E29">
          <w:rPr>
            <w:noProof/>
            <w:webHidden/>
          </w:rPr>
          <w:fldChar w:fldCharType="begin"/>
        </w:r>
        <w:r w:rsidR="00DD5E29">
          <w:rPr>
            <w:noProof/>
            <w:webHidden/>
          </w:rPr>
          <w:instrText xml:space="preserve"> PAGEREF _Toc120517678 \h </w:instrText>
        </w:r>
        <w:r w:rsidR="00DD5E29">
          <w:rPr>
            <w:noProof/>
            <w:webHidden/>
          </w:rPr>
        </w:r>
        <w:r w:rsidR="00DD5E29">
          <w:rPr>
            <w:noProof/>
            <w:webHidden/>
          </w:rPr>
          <w:fldChar w:fldCharType="separate"/>
        </w:r>
        <w:r w:rsidR="00DD5E29">
          <w:rPr>
            <w:noProof/>
            <w:webHidden/>
          </w:rPr>
          <w:t>14</w:t>
        </w:r>
        <w:r w:rsidR="00DD5E29">
          <w:rPr>
            <w:noProof/>
            <w:webHidden/>
          </w:rPr>
          <w:fldChar w:fldCharType="end"/>
        </w:r>
      </w:hyperlink>
    </w:p>
    <w:p w14:paraId="2715E90E" w14:textId="69A662B7" w:rsidR="00DD5E29" w:rsidRDefault="001A23D5">
      <w:pPr>
        <w:pStyle w:val="TOC2"/>
        <w:tabs>
          <w:tab w:val="left" w:pos="800"/>
          <w:tab w:val="right" w:leader="dot" w:pos="10790"/>
        </w:tabs>
        <w:rPr>
          <w:rFonts w:eastAsiaTheme="minorEastAsia" w:cstheme="minorBidi"/>
          <w:smallCaps w:val="0"/>
          <w:noProof/>
          <w:sz w:val="22"/>
          <w:szCs w:val="22"/>
        </w:rPr>
      </w:pPr>
      <w:hyperlink w:anchor="_Toc120517679" w:history="1">
        <w:r w:rsidR="00DD5E29" w:rsidRPr="00E37302">
          <w:rPr>
            <w:rStyle w:val="Hyperlink"/>
            <w:noProof/>
          </w:rPr>
          <w:t>515</w:t>
        </w:r>
        <w:r w:rsidR="00DD5E29">
          <w:rPr>
            <w:rFonts w:eastAsiaTheme="minorEastAsia" w:cstheme="minorBidi"/>
            <w:smallCaps w:val="0"/>
            <w:noProof/>
            <w:sz w:val="22"/>
            <w:szCs w:val="22"/>
          </w:rPr>
          <w:tab/>
        </w:r>
        <w:r w:rsidR="00DD5E29" w:rsidRPr="00E37302">
          <w:rPr>
            <w:rStyle w:val="Hyperlink"/>
            <w:noProof/>
          </w:rPr>
          <w:t>pick up and delivery</w:t>
        </w:r>
        <w:r w:rsidR="00DD5E29">
          <w:rPr>
            <w:noProof/>
            <w:webHidden/>
          </w:rPr>
          <w:tab/>
        </w:r>
        <w:r w:rsidR="00DD5E29">
          <w:rPr>
            <w:noProof/>
            <w:webHidden/>
          </w:rPr>
          <w:fldChar w:fldCharType="begin"/>
        </w:r>
        <w:r w:rsidR="00DD5E29">
          <w:rPr>
            <w:noProof/>
            <w:webHidden/>
          </w:rPr>
          <w:instrText xml:space="preserve"> PAGEREF _Toc120517679 \h </w:instrText>
        </w:r>
        <w:r w:rsidR="00DD5E29">
          <w:rPr>
            <w:noProof/>
            <w:webHidden/>
          </w:rPr>
        </w:r>
        <w:r w:rsidR="00DD5E29">
          <w:rPr>
            <w:noProof/>
            <w:webHidden/>
          </w:rPr>
          <w:fldChar w:fldCharType="separate"/>
        </w:r>
        <w:r w:rsidR="00DD5E29">
          <w:rPr>
            <w:noProof/>
            <w:webHidden/>
          </w:rPr>
          <w:t>14</w:t>
        </w:r>
        <w:r w:rsidR="00DD5E29">
          <w:rPr>
            <w:noProof/>
            <w:webHidden/>
          </w:rPr>
          <w:fldChar w:fldCharType="end"/>
        </w:r>
      </w:hyperlink>
    </w:p>
    <w:p w14:paraId="0E9A93E2" w14:textId="56E7F2BF"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0" w:history="1">
        <w:r w:rsidR="00DD5E29" w:rsidRPr="00E37302">
          <w:rPr>
            <w:rStyle w:val="Hyperlink"/>
            <w:noProof/>
          </w:rPr>
          <w:t>515.01</w:t>
        </w:r>
        <w:r w:rsidR="00DD5E29">
          <w:rPr>
            <w:rFonts w:eastAsiaTheme="minorEastAsia" w:cstheme="minorBidi"/>
            <w:i w:val="0"/>
            <w:iCs w:val="0"/>
            <w:noProof/>
            <w:sz w:val="22"/>
            <w:szCs w:val="22"/>
          </w:rPr>
          <w:tab/>
        </w:r>
        <w:r w:rsidR="00DD5E29" w:rsidRPr="00E37302">
          <w:rPr>
            <w:rStyle w:val="Hyperlink"/>
            <w:noProof/>
          </w:rPr>
          <w:t>Shipper Load and Count</w:t>
        </w:r>
        <w:r w:rsidR="00DD5E29">
          <w:rPr>
            <w:noProof/>
            <w:webHidden/>
          </w:rPr>
          <w:tab/>
        </w:r>
        <w:r w:rsidR="00DD5E29">
          <w:rPr>
            <w:noProof/>
            <w:webHidden/>
          </w:rPr>
          <w:fldChar w:fldCharType="begin"/>
        </w:r>
        <w:r w:rsidR="00DD5E29">
          <w:rPr>
            <w:noProof/>
            <w:webHidden/>
          </w:rPr>
          <w:instrText xml:space="preserve"> PAGEREF _Toc120517680 \h </w:instrText>
        </w:r>
        <w:r w:rsidR="00DD5E29">
          <w:rPr>
            <w:noProof/>
            <w:webHidden/>
          </w:rPr>
        </w:r>
        <w:r w:rsidR="00DD5E29">
          <w:rPr>
            <w:noProof/>
            <w:webHidden/>
          </w:rPr>
          <w:fldChar w:fldCharType="separate"/>
        </w:r>
        <w:r w:rsidR="00DD5E29">
          <w:rPr>
            <w:noProof/>
            <w:webHidden/>
          </w:rPr>
          <w:t>14</w:t>
        </w:r>
        <w:r w:rsidR="00DD5E29">
          <w:rPr>
            <w:noProof/>
            <w:webHidden/>
          </w:rPr>
          <w:fldChar w:fldCharType="end"/>
        </w:r>
      </w:hyperlink>
    </w:p>
    <w:p w14:paraId="5B27F7C0" w14:textId="351466F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1" w:history="1">
        <w:r w:rsidR="00DD5E29" w:rsidRPr="00E37302">
          <w:rPr>
            <w:rStyle w:val="Hyperlink"/>
            <w:noProof/>
          </w:rPr>
          <w:t>515.02</w:t>
        </w:r>
        <w:r w:rsidR="00DD5E29">
          <w:rPr>
            <w:rFonts w:eastAsiaTheme="minorEastAsia" w:cstheme="minorBidi"/>
            <w:i w:val="0"/>
            <w:iCs w:val="0"/>
            <w:noProof/>
            <w:sz w:val="22"/>
            <w:szCs w:val="22"/>
          </w:rPr>
          <w:tab/>
        </w:r>
        <w:r w:rsidR="00DD5E29" w:rsidRPr="00E37302">
          <w:rPr>
            <w:rStyle w:val="Hyperlink"/>
            <w:noProof/>
          </w:rPr>
          <w:t>Packing and Securement</w:t>
        </w:r>
        <w:r w:rsidR="00DD5E29">
          <w:rPr>
            <w:noProof/>
            <w:webHidden/>
          </w:rPr>
          <w:tab/>
        </w:r>
        <w:r w:rsidR="00DD5E29">
          <w:rPr>
            <w:noProof/>
            <w:webHidden/>
          </w:rPr>
          <w:fldChar w:fldCharType="begin"/>
        </w:r>
        <w:r w:rsidR="00DD5E29">
          <w:rPr>
            <w:noProof/>
            <w:webHidden/>
          </w:rPr>
          <w:instrText xml:space="preserve"> PAGEREF _Toc120517681 \h </w:instrText>
        </w:r>
        <w:r w:rsidR="00DD5E29">
          <w:rPr>
            <w:noProof/>
            <w:webHidden/>
          </w:rPr>
        </w:r>
        <w:r w:rsidR="00DD5E29">
          <w:rPr>
            <w:noProof/>
            <w:webHidden/>
          </w:rPr>
          <w:fldChar w:fldCharType="separate"/>
        </w:r>
        <w:r w:rsidR="00DD5E29">
          <w:rPr>
            <w:noProof/>
            <w:webHidden/>
          </w:rPr>
          <w:t>15</w:t>
        </w:r>
        <w:r w:rsidR="00DD5E29">
          <w:rPr>
            <w:noProof/>
            <w:webHidden/>
          </w:rPr>
          <w:fldChar w:fldCharType="end"/>
        </w:r>
      </w:hyperlink>
    </w:p>
    <w:p w14:paraId="275878DD" w14:textId="5E1AB692"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2" w:history="1">
        <w:r w:rsidR="00DD5E29" w:rsidRPr="00E37302">
          <w:rPr>
            <w:rStyle w:val="Hyperlink"/>
            <w:noProof/>
          </w:rPr>
          <w:t>515.03</w:t>
        </w:r>
        <w:r w:rsidR="00DD5E29">
          <w:rPr>
            <w:rFonts w:eastAsiaTheme="minorEastAsia" w:cstheme="minorBidi"/>
            <w:i w:val="0"/>
            <w:iCs w:val="0"/>
            <w:noProof/>
            <w:sz w:val="22"/>
            <w:szCs w:val="22"/>
          </w:rPr>
          <w:tab/>
        </w:r>
        <w:r w:rsidR="00DD5E29" w:rsidRPr="00E37302">
          <w:rPr>
            <w:rStyle w:val="Hyperlink"/>
            <w:noProof/>
          </w:rPr>
          <w:t>Delivery Without Signed Receipt</w:t>
        </w:r>
        <w:r w:rsidR="00DD5E29">
          <w:rPr>
            <w:noProof/>
            <w:webHidden/>
          </w:rPr>
          <w:tab/>
        </w:r>
        <w:r w:rsidR="00DD5E29">
          <w:rPr>
            <w:noProof/>
            <w:webHidden/>
          </w:rPr>
          <w:fldChar w:fldCharType="begin"/>
        </w:r>
        <w:r w:rsidR="00DD5E29">
          <w:rPr>
            <w:noProof/>
            <w:webHidden/>
          </w:rPr>
          <w:instrText xml:space="preserve"> PAGEREF _Toc120517682 \h </w:instrText>
        </w:r>
        <w:r w:rsidR="00DD5E29">
          <w:rPr>
            <w:noProof/>
            <w:webHidden/>
          </w:rPr>
        </w:r>
        <w:r w:rsidR="00DD5E29">
          <w:rPr>
            <w:noProof/>
            <w:webHidden/>
          </w:rPr>
          <w:fldChar w:fldCharType="separate"/>
        </w:r>
        <w:r w:rsidR="00DD5E29">
          <w:rPr>
            <w:noProof/>
            <w:webHidden/>
          </w:rPr>
          <w:t>15</w:t>
        </w:r>
        <w:r w:rsidR="00DD5E29">
          <w:rPr>
            <w:noProof/>
            <w:webHidden/>
          </w:rPr>
          <w:fldChar w:fldCharType="end"/>
        </w:r>
      </w:hyperlink>
    </w:p>
    <w:p w14:paraId="08217049" w14:textId="20A2DBBE"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3" w:history="1">
        <w:r w:rsidR="00DD5E29" w:rsidRPr="00E37302">
          <w:rPr>
            <w:rStyle w:val="Hyperlink"/>
            <w:noProof/>
          </w:rPr>
          <w:t>515.04</w:t>
        </w:r>
        <w:r w:rsidR="00DD5E29">
          <w:rPr>
            <w:rFonts w:eastAsiaTheme="minorEastAsia" w:cstheme="minorBidi"/>
            <w:i w:val="0"/>
            <w:iCs w:val="0"/>
            <w:noProof/>
            <w:sz w:val="22"/>
            <w:szCs w:val="22"/>
          </w:rPr>
          <w:tab/>
        </w:r>
        <w:r w:rsidR="00DD5E29" w:rsidRPr="00E37302">
          <w:rPr>
            <w:rStyle w:val="Hyperlink"/>
            <w:noProof/>
          </w:rPr>
          <w:t>Scheduled Appointment for Loading or Unloading</w:t>
        </w:r>
        <w:r w:rsidR="00DD5E29">
          <w:rPr>
            <w:noProof/>
            <w:webHidden/>
          </w:rPr>
          <w:tab/>
        </w:r>
        <w:r w:rsidR="00DD5E29">
          <w:rPr>
            <w:noProof/>
            <w:webHidden/>
          </w:rPr>
          <w:fldChar w:fldCharType="begin"/>
        </w:r>
        <w:r w:rsidR="00DD5E29">
          <w:rPr>
            <w:noProof/>
            <w:webHidden/>
          </w:rPr>
          <w:instrText xml:space="preserve"> PAGEREF _Toc120517683 \h </w:instrText>
        </w:r>
        <w:r w:rsidR="00DD5E29">
          <w:rPr>
            <w:noProof/>
            <w:webHidden/>
          </w:rPr>
        </w:r>
        <w:r w:rsidR="00DD5E29">
          <w:rPr>
            <w:noProof/>
            <w:webHidden/>
          </w:rPr>
          <w:fldChar w:fldCharType="separate"/>
        </w:r>
        <w:r w:rsidR="00DD5E29">
          <w:rPr>
            <w:noProof/>
            <w:webHidden/>
          </w:rPr>
          <w:t>15</w:t>
        </w:r>
        <w:r w:rsidR="00DD5E29">
          <w:rPr>
            <w:noProof/>
            <w:webHidden/>
          </w:rPr>
          <w:fldChar w:fldCharType="end"/>
        </w:r>
      </w:hyperlink>
    </w:p>
    <w:p w14:paraId="05DD4444" w14:textId="04A95899"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4" w:history="1">
        <w:r w:rsidR="00DD5E29" w:rsidRPr="00E37302">
          <w:rPr>
            <w:rStyle w:val="Hyperlink"/>
            <w:noProof/>
          </w:rPr>
          <w:t>515.05</w:t>
        </w:r>
        <w:r w:rsidR="00DD5E29">
          <w:rPr>
            <w:rFonts w:eastAsiaTheme="minorEastAsia" w:cstheme="minorBidi"/>
            <w:i w:val="0"/>
            <w:iCs w:val="0"/>
            <w:noProof/>
            <w:sz w:val="22"/>
            <w:szCs w:val="22"/>
          </w:rPr>
          <w:tab/>
        </w:r>
        <w:r w:rsidR="00DD5E29" w:rsidRPr="00E37302">
          <w:rPr>
            <w:rStyle w:val="Hyperlink"/>
            <w:noProof/>
          </w:rPr>
          <w:t>Pick Up or Delivery at Alternate Location</w:t>
        </w:r>
        <w:r w:rsidR="00DD5E29">
          <w:rPr>
            <w:noProof/>
            <w:webHidden/>
          </w:rPr>
          <w:tab/>
        </w:r>
        <w:r w:rsidR="00DD5E29">
          <w:rPr>
            <w:noProof/>
            <w:webHidden/>
          </w:rPr>
          <w:fldChar w:fldCharType="begin"/>
        </w:r>
        <w:r w:rsidR="00DD5E29">
          <w:rPr>
            <w:noProof/>
            <w:webHidden/>
          </w:rPr>
          <w:instrText xml:space="preserve"> PAGEREF _Toc120517684 \h </w:instrText>
        </w:r>
        <w:r w:rsidR="00DD5E29">
          <w:rPr>
            <w:noProof/>
            <w:webHidden/>
          </w:rPr>
        </w:r>
        <w:r w:rsidR="00DD5E29">
          <w:rPr>
            <w:noProof/>
            <w:webHidden/>
          </w:rPr>
          <w:fldChar w:fldCharType="separate"/>
        </w:r>
        <w:r w:rsidR="00DD5E29">
          <w:rPr>
            <w:noProof/>
            <w:webHidden/>
          </w:rPr>
          <w:t>15</w:t>
        </w:r>
        <w:r w:rsidR="00DD5E29">
          <w:rPr>
            <w:noProof/>
            <w:webHidden/>
          </w:rPr>
          <w:fldChar w:fldCharType="end"/>
        </w:r>
      </w:hyperlink>
    </w:p>
    <w:p w14:paraId="14908A78" w14:textId="0003B79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5" w:history="1">
        <w:r w:rsidR="00DD5E29" w:rsidRPr="00E37302">
          <w:rPr>
            <w:rStyle w:val="Hyperlink"/>
            <w:noProof/>
          </w:rPr>
          <w:t>515.06</w:t>
        </w:r>
        <w:r w:rsidR="00DD5E29">
          <w:rPr>
            <w:rFonts w:eastAsiaTheme="minorEastAsia" w:cstheme="minorBidi"/>
            <w:i w:val="0"/>
            <w:iCs w:val="0"/>
            <w:noProof/>
            <w:sz w:val="22"/>
            <w:szCs w:val="22"/>
          </w:rPr>
          <w:tab/>
        </w:r>
        <w:r w:rsidR="00DD5E29" w:rsidRPr="00E37302">
          <w:rPr>
            <w:rStyle w:val="Hyperlink"/>
            <w:noProof/>
          </w:rPr>
          <w:t>Multiple Deliveries</w:t>
        </w:r>
        <w:r w:rsidR="00DD5E29">
          <w:rPr>
            <w:noProof/>
            <w:webHidden/>
          </w:rPr>
          <w:tab/>
        </w:r>
        <w:r w:rsidR="00DD5E29">
          <w:rPr>
            <w:noProof/>
            <w:webHidden/>
          </w:rPr>
          <w:fldChar w:fldCharType="begin"/>
        </w:r>
        <w:r w:rsidR="00DD5E29">
          <w:rPr>
            <w:noProof/>
            <w:webHidden/>
          </w:rPr>
          <w:instrText xml:space="preserve"> PAGEREF _Toc120517685 \h </w:instrText>
        </w:r>
        <w:r w:rsidR="00DD5E29">
          <w:rPr>
            <w:noProof/>
            <w:webHidden/>
          </w:rPr>
        </w:r>
        <w:r w:rsidR="00DD5E29">
          <w:rPr>
            <w:noProof/>
            <w:webHidden/>
          </w:rPr>
          <w:fldChar w:fldCharType="separate"/>
        </w:r>
        <w:r w:rsidR="00DD5E29">
          <w:rPr>
            <w:noProof/>
            <w:webHidden/>
          </w:rPr>
          <w:t>16</w:t>
        </w:r>
        <w:r w:rsidR="00DD5E29">
          <w:rPr>
            <w:noProof/>
            <w:webHidden/>
          </w:rPr>
          <w:fldChar w:fldCharType="end"/>
        </w:r>
      </w:hyperlink>
    </w:p>
    <w:p w14:paraId="081CE60E" w14:textId="4A203C69"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6" w:history="1">
        <w:r w:rsidR="00DD5E29" w:rsidRPr="00E37302">
          <w:rPr>
            <w:rStyle w:val="Hyperlink"/>
            <w:noProof/>
          </w:rPr>
          <w:t>515.07</w:t>
        </w:r>
        <w:r w:rsidR="00DD5E29">
          <w:rPr>
            <w:rFonts w:eastAsiaTheme="minorEastAsia" w:cstheme="minorBidi"/>
            <w:i w:val="0"/>
            <w:iCs w:val="0"/>
            <w:noProof/>
            <w:sz w:val="22"/>
            <w:szCs w:val="22"/>
          </w:rPr>
          <w:tab/>
        </w:r>
        <w:r w:rsidR="00DD5E29" w:rsidRPr="00E37302">
          <w:rPr>
            <w:rStyle w:val="Hyperlink"/>
            <w:noProof/>
          </w:rPr>
          <w:t>Blind Shipment Pick up or Delivery</w:t>
        </w:r>
        <w:r w:rsidR="00DD5E29">
          <w:rPr>
            <w:noProof/>
            <w:webHidden/>
          </w:rPr>
          <w:tab/>
        </w:r>
        <w:r w:rsidR="00DD5E29">
          <w:rPr>
            <w:noProof/>
            <w:webHidden/>
          </w:rPr>
          <w:fldChar w:fldCharType="begin"/>
        </w:r>
        <w:r w:rsidR="00DD5E29">
          <w:rPr>
            <w:noProof/>
            <w:webHidden/>
          </w:rPr>
          <w:instrText xml:space="preserve"> PAGEREF _Toc120517686 \h </w:instrText>
        </w:r>
        <w:r w:rsidR="00DD5E29">
          <w:rPr>
            <w:noProof/>
            <w:webHidden/>
          </w:rPr>
        </w:r>
        <w:r w:rsidR="00DD5E29">
          <w:rPr>
            <w:noProof/>
            <w:webHidden/>
          </w:rPr>
          <w:fldChar w:fldCharType="separate"/>
        </w:r>
        <w:r w:rsidR="00DD5E29">
          <w:rPr>
            <w:noProof/>
            <w:webHidden/>
          </w:rPr>
          <w:t>16</w:t>
        </w:r>
        <w:r w:rsidR="00DD5E29">
          <w:rPr>
            <w:noProof/>
            <w:webHidden/>
          </w:rPr>
          <w:fldChar w:fldCharType="end"/>
        </w:r>
      </w:hyperlink>
    </w:p>
    <w:p w14:paraId="57B24D00" w14:textId="79F46C2A"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687" w:history="1">
        <w:r w:rsidR="00DD5E29" w:rsidRPr="00E37302">
          <w:rPr>
            <w:rStyle w:val="Hyperlink"/>
            <w:noProof/>
          </w:rPr>
          <w:t>520</w:t>
        </w:r>
        <w:r w:rsidR="00DD5E29">
          <w:rPr>
            <w:rFonts w:asciiTheme="minorHAnsi" w:eastAsiaTheme="minorEastAsia" w:hAnsiTheme="minorHAnsi" w:cstheme="minorBidi"/>
            <w:bCs w:val="0"/>
            <w:caps w:val="0"/>
            <w:noProof/>
            <w:sz w:val="22"/>
            <w:szCs w:val="22"/>
          </w:rPr>
          <w:tab/>
        </w:r>
        <w:r w:rsidR="00DD5E29" w:rsidRPr="00E37302">
          <w:rPr>
            <w:rStyle w:val="Hyperlink"/>
            <w:noProof/>
          </w:rPr>
          <w:t>special services</w:t>
        </w:r>
        <w:r w:rsidR="00DD5E29">
          <w:rPr>
            <w:noProof/>
            <w:webHidden/>
          </w:rPr>
          <w:tab/>
        </w:r>
        <w:r w:rsidR="00DD5E29">
          <w:rPr>
            <w:noProof/>
            <w:webHidden/>
          </w:rPr>
          <w:fldChar w:fldCharType="begin"/>
        </w:r>
        <w:r w:rsidR="00DD5E29">
          <w:rPr>
            <w:noProof/>
            <w:webHidden/>
          </w:rPr>
          <w:instrText xml:space="preserve"> PAGEREF _Toc120517687 \h </w:instrText>
        </w:r>
        <w:r w:rsidR="00DD5E29">
          <w:rPr>
            <w:noProof/>
            <w:webHidden/>
          </w:rPr>
        </w:r>
        <w:r w:rsidR="00DD5E29">
          <w:rPr>
            <w:noProof/>
            <w:webHidden/>
          </w:rPr>
          <w:fldChar w:fldCharType="separate"/>
        </w:r>
        <w:r w:rsidR="00DD5E29">
          <w:rPr>
            <w:noProof/>
            <w:webHidden/>
          </w:rPr>
          <w:t>16</w:t>
        </w:r>
        <w:r w:rsidR="00DD5E29">
          <w:rPr>
            <w:noProof/>
            <w:webHidden/>
          </w:rPr>
          <w:fldChar w:fldCharType="end"/>
        </w:r>
      </w:hyperlink>
    </w:p>
    <w:p w14:paraId="6E40CF64" w14:textId="61DFD89E"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8" w:history="1">
        <w:r w:rsidR="00DD5E29" w:rsidRPr="00E37302">
          <w:rPr>
            <w:rStyle w:val="Hyperlink"/>
            <w:noProof/>
          </w:rPr>
          <w:t>520.01</w:t>
        </w:r>
        <w:r w:rsidR="00DD5E29">
          <w:rPr>
            <w:rFonts w:eastAsiaTheme="minorEastAsia" w:cstheme="minorBidi"/>
            <w:i w:val="0"/>
            <w:iCs w:val="0"/>
            <w:noProof/>
            <w:sz w:val="22"/>
            <w:szCs w:val="22"/>
          </w:rPr>
          <w:tab/>
        </w:r>
        <w:r w:rsidR="00DD5E29" w:rsidRPr="00E37302">
          <w:rPr>
            <w:rStyle w:val="Hyperlink"/>
            <w:noProof/>
          </w:rPr>
          <w:t>Hazardous Materials</w:t>
        </w:r>
        <w:r w:rsidR="00DD5E29">
          <w:rPr>
            <w:noProof/>
            <w:webHidden/>
          </w:rPr>
          <w:tab/>
        </w:r>
        <w:r w:rsidR="00DD5E29">
          <w:rPr>
            <w:noProof/>
            <w:webHidden/>
          </w:rPr>
          <w:fldChar w:fldCharType="begin"/>
        </w:r>
        <w:r w:rsidR="00DD5E29">
          <w:rPr>
            <w:noProof/>
            <w:webHidden/>
          </w:rPr>
          <w:instrText xml:space="preserve"> PAGEREF _Toc120517688 \h </w:instrText>
        </w:r>
        <w:r w:rsidR="00DD5E29">
          <w:rPr>
            <w:noProof/>
            <w:webHidden/>
          </w:rPr>
        </w:r>
        <w:r w:rsidR="00DD5E29">
          <w:rPr>
            <w:noProof/>
            <w:webHidden/>
          </w:rPr>
          <w:fldChar w:fldCharType="separate"/>
        </w:r>
        <w:r w:rsidR="00DD5E29">
          <w:rPr>
            <w:noProof/>
            <w:webHidden/>
          </w:rPr>
          <w:t>16</w:t>
        </w:r>
        <w:r w:rsidR="00DD5E29">
          <w:rPr>
            <w:noProof/>
            <w:webHidden/>
          </w:rPr>
          <w:fldChar w:fldCharType="end"/>
        </w:r>
      </w:hyperlink>
    </w:p>
    <w:p w14:paraId="476119BA" w14:textId="411850A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89" w:history="1">
        <w:r w:rsidR="00DD5E29" w:rsidRPr="00E37302">
          <w:rPr>
            <w:rStyle w:val="Hyperlink"/>
            <w:noProof/>
          </w:rPr>
          <w:t>520.02</w:t>
        </w:r>
        <w:r w:rsidR="00DD5E29">
          <w:rPr>
            <w:rFonts w:eastAsiaTheme="minorEastAsia" w:cstheme="minorBidi"/>
            <w:i w:val="0"/>
            <w:iCs w:val="0"/>
            <w:noProof/>
            <w:sz w:val="22"/>
            <w:szCs w:val="22"/>
          </w:rPr>
          <w:tab/>
        </w:r>
        <w:r w:rsidR="00DD5E29" w:rsidRPr="00E37302">
          <w:rPr>
            <w:rStyle w:val="Hyperlink"/>
            <w:noProof/>
          </w:rPr>
          <w:t>Freeze Protect Service</w:t>
        </w:r>
        <w:r w:rsidR="00DD5E29">
          <w:rPr>
            <w:noProof/>
            <w:webHidden/>
          </w:rPr>
          <w:tab/>
        </w:r>
        <w:r w:rsidR="00DD5E29">
          <w:rPr>
            <w:noProof/>
            <w:webHidden/>
          </w:rPr>
          <w:fldChar w:fldCharType="begin"/>
        </w:r>
        <w:r w:rsidR="00DD5E29">
          <w:rPr>
            <w:noProof/>
            <w:webHidden/>
          </w:rPr>
          <w:instrText xml:space="preserve"> PAGEREF _Toc120517689 \h </w:instrText>
        </w:r>
        <w:r w:rsidR="00DD5E29">
          <w:rPr>
            <w:noProof/>
            <w:webHidden/>
          </w:rPr>
        </w:r>
        <w:r w:rsidR="00DD5E29">
          <w:rPr>
            <w:noProof/>
            <w:webHidden/>
          </w:rPr>
          <w:fldChar w:fldCharType="separate"/>
        </w:r>
        <w:r w:rsidR="00DD5E29">
          <w:rPr>
            <w:noProof/>
            <w:webHidden/>
          </w:rPr>
          <w:t>17</w:t>
        </w:r>
        <w:r w:rsidR="00DD5E29">
          <w:rPr>
            <w:noProof/>
            <w:webHidden/>
          </w:rPr>
          <w:fldChar w:fldCharType="end"/>
        </w:r>
      </w:hyperlink>
    </w:p>
    <w:p w14:paraId="7324CBB6" w14:textId="6DB82DD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0" w:history="1">
        <w:r w:rsidR="00DD5E29" w:rsidRPr="00E37302">
          <w:rPr>
            <w:rStyle w:val="Hyperlink"/>
            <w:noProof/>
          </w:rPr>
          <w:t>520.03</w:t>
        </w:r>
        <w:r w:rsidR="00DD5E29">
          <w:rPr>
            <w:rFonts w:eastAsiaTheme="minorEastAsia" w:cstheme="minorBidi"/>
            <w:i w:val="0"/>
            <w:iCs w:val="0"/>
            <w:noProof/>
            <w:sz w:val="22"/>
            <w:szCs w:val="22"/>
          </w:rPr>
          <w:tab/>
        </w:r>
        <w:r w:rsidR="00DD5E29" w:rsidRPr="00E37302">
          <w:rPr>
            <w:rStyle w:val="Hyperlink"/>
            <w:noProof/>
          </w:rPr>
          <w:t>Security Check by Customs</w:t>
        </w:r>
        <w:r w:rsidR="00DD5E29">
          <w:rPr>
            <w:noProof/>
            <w:webHidden/>
          </w:rPr>
          <w:tab/>
        </w:r>
        <w:r w:rsidR="00DD5E29">
          <w:rPr>
            <w:noProof/>
            <w:webHidden/>
          </w:rPr>
          <w:fldChar w:fldCharType="begin"/>
        </w:r>
        <w:r w:rsidR="00DD5E29">
          <w:rPr>
            <w:noProof/>
            <w:webHidden/>
          </w:rPr>
          <w:instrText xml:space="preserve"> PAGEREF _Toc120517690 \h </w:instrText>
        </w:r>
        <w:r w:rsidR="00DD5E29">
          <w:rPr>
            <w:noProof/>
            <w:webHidden/>
          </w:rPr>
        </w:r>
        <w:r w:rsidR="00DD5E29">
          <w:rPr>
            <w:noProof/>
            <w:webHidden/>
          </w:rPr>
          <w:fldChar w:fldCharType="separate"/>
        </w:r>
        <w:r w:rsidR="00DD5E29">
          <w:rPr>
            <w:noProof/>
            <w:webHidden/>
          </w:rPr>
          <w:t>18</w:t>
        </w:r>
        <w:r w:rsidR="00DD5E29">
          <w:rPr>
            <w:noProof/>
            <w:webHidden/>
          </w:rPr>
          <w:fldChar w:fldCharType="end"/>
        </w:r>
      </w:hyperlink>
    </w:p>
    <w:p w14:paraId="65A7E878" w14:textId="2A17709D"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1" w:history="1">
        <w:r w:rsidR="00DD5E29" w:rsidRPr="00E37302">
          <w:rPr>
            <w:rStyle w:val="Hyperlink"/>
            <w:noProof/>
          </w:rPr>
          <w:t>520.04</w:t>
        </w:r>
        <w:r w:rsidR="00DD5E29">
          <w:rPr>
            <w:rFonts w:eastAsiaTheme="minorEastAsia" w:cstheme="minorBidi"/>
            <w:i w:val="0"/>
            <w:iCs w:val="0"/>
            <w:noProof/>
            <w:sz w:val="22"/>
            <w:szCs w:val="22"/>
          </w:rPr>
          <w:tab/>
        </w:r>
        <w:r w:rsidR="00DD5E29" w:rsidRPr="00E37302">
          <w:rPr>
            <w:rStyle w:val="Hyperlink"/>
            <w:noProof/>
          </w:rPr>
          <w:t>Towing Service</w:t>
        </w:r>
        <w:r w:rsidR="00DD5E29">
          <w:rPr>
            <w:noProof/>
            <w:webHidden/>
          </w:rPr>
          <w:tab/>
        </w:r>
        <w:r w:rsidR="00DD5E29">
          <w:rPr>
            <w:noProof/>
            <w:webHidden/>
          </w:rPr>
          <w:fldChar w:fldCharType="begin"/>
        </w:r>
        <w:r w:rsidR="00DD5E29">
          <w:rPr>
            <w:noProof/>
            <w:webHidden/>
          </w:rPr>
          <w:instrText xml:space="preserve"> PAGEREF _Toc120517691 \h </w:instrText>
        </w:r>
        <w:r w:rsidR="00DD5E29">
          <w:rPr>
            <w:noProof/>
            <w:webHidden/>
          </w:rPr>
        </w:r>
        <w:r w:rsidR="00DD5E29">
          <w:rPr>
            <w:noProof/>
            <w:webHidden/>
          </w:rPr>
          <w:fldChar w:fldCharType="separate"/>
        </w:r>
        <w:r w:rsidR="00DD5E29">
          <w:rPr>
            <w:noProof/>
            <w:webHidden/>
          </w:rPr>
          <w:t>18</w:t>
        </w:r>
        <w:r w:rsidR="00DD5E29">
          <w:rPr>
            <w:noProof/>
            <w:webHidden/>
          </w:rPr>
          <w:fldChar w:fldCharType="end"/>
        </w:r>
      </w:hyperlink>
    </w:p>
    <w:p w14:paraId="758E3E66" w14:textId="5382BAB1"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2" w:history="1">
        <w:r w:rsidR="00DD5E29" w:rsidRPr="00E37302">
          <w:rPr>
            <w:rStyle w:val="Hyperlink"/>
            <w:noProof/>
          </w:rPr>
          <w:t>520.05</w:t>
        </w:r>
        <w:r w:rsidR="00DD5E29">
          <w:rPr>
            <w:rFonts w:eastAsiaTheme="minorEastAsia" w:cstheme="minorBidi"/>
            <w:i w:val="0"/>
            <w:iCs w:val="0"/>
            <w:noProof/>
            <w:sz w:val="22"/>
            <w:szCs w:val="22"/>
          </w:rPr>
          <w:tab/>
        </w:r>
        <w:r w:rsidR="00DD5E29" w:rsidRPr="00E37302">
          <w:rPr>
            <w:rStyle w:val="Hyperlink"/>
            <w:noProof/>
          </w:rPr>
          <w:t>Trailer Cleaning Charges</w:t>
        </w:r>
        <w:r w:rsidR="00DD5E29">
          <w:rPr>
            <w:noProof/>
            <w:webHidden/>
          </w:rPr>
          <w:tab/>
        </w:r>
        <w:r w:rsidR="00DD5E29">
          <w:rPr>
            <w:noProof/>
            <w:webHidden/>
          </w:rPr>
          <w:fldChar w:fldCharType="begin"/>
        </w:r>
        <w:r w:rsidR="00DD5E29">
          <w:rPr>
            <w:noProof/>
            <w:webHidden/>
          </w:rPr>
          <w:instrText xml:space="preserve"> PAGEREF _Toc120517692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6CFCC417" w14:textId="5C29AFAC"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3" w:history="1">
        <w:r w:rsidR="00DD5E29" w:rsidRPr="00E37302">
          <w:rPr>
            <w:rStyle w:val="Hyperlink"/>
            <w:noProof/>
          </w:rPr>
          <w:t>520.06</w:t>
        </w:r>
        <w:r w:rsidR="00DD5E29">
          <w:rPr>
            <w:rFonts w:eastAsiaTheme="minorEastAsia" w:cstheme="minorBidi"/>
            <w:i w:val="0"/>
            <w:iCs w:val="0"/>
            <w:noProof/>
            <w:sz w:val="22"/>
            <w:szCs w:val="22"/>
          </w:rPr>
          <w:tab/>
        </w:r>
        <w:r w:rsidR="00DD5E29" w:rsidRPr="00E37302">
          <w:rPr>
            <w:rStyle w:val="Hyperlink"/>
            <w:noProof/>
          </w:rPr>
          <w:t>Terminal Charges at Ports</w:t>
        </w:r>
        <w:r w:rsidR="00DD5E29">
          <w:rPr>
            <w:noProof/>
            <w:webHidden/>
          </w:rPr>
          <w:tab/>
        </w:r>
        <w:r w:rsidR="00DD5E29">
          <w:rPr>
            <w:noProof/>
            <w:webHidden/>
          </w:rPr>
          <w:fldChar w:fldCharType="begin"/>
        </w:r>
        <w:r w:rsidR="00DD5E29">
          <w:rPr>
            <w:noProof/>
            <w:webHidden/>
          </w:rPr>
          <w:instrText xml:space="preserve"> PAGEREF _Toc120517693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37FB9C12" w14:textId="05B6E490"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4" w:history="1">
        <w:r w:rsidR="00DD5E29" w:rsidRPr="00E37302">
          <w:rPr>
            <w:rStyle w:val="Hyperlink"/>
            <w:noProof/>
          </w:rPr>
          <w:t>520.07</w:t>
        </w:r>
        <w:r w:rsidR="00DD5E29">
          <w:rPr>
            <w:rFonts w:eastAsiaTheme="minorEastAsia" w:cstheme="minorBidi"/>
            <w:i w:val="0"/>
            <w:iCs w:val="0"/>
            <w:noProof/>
            <w:sz w:val="22"/>
            <w:szCs w:val="22"/>
          </w:rPr>
          <w:tab/>
        </w:r>
        <w:r w:rsidR="00DD5E29" w:rsidRPr="00E37302">
          <w:rPr>
            <w:rStyle w:val="Hyperlink"/>
            <w:noProof/>
          </w:rPr>
          <w:t>Ferry Charges</w:t>
        </w:r>
        <w:r w:rsidR="00DD5E29">
          <w:rPr>
            <w:noProof/>
            <w:webHidden/>
          </w:rPr>
          <w:tab/>
        </w:r>
        <w:r w:rsidR="00DD5E29">
          <w:rPr>
            <w:noProof/>
            <w:webHidden/>
          </w:rPr>
          <w:fldChar w:fldCharType="begin"/>
        </w:r>
        <w:r w:rsidR="00DD5E29">
          <w:rPr>
            <w:noProof/>
            <w:webHidden/>
          </w:rPr>
          <w:instrText xml:space="preserve"> PAGEREF _Toc120517694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4A9F1FCD" w14:textId="0EC7A615"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5" w:history="1">
        <w:r w:rsidR="00DD5E29" w:rsidRPr="00E37302">
          <w:rPr>
            <w:rStyle w:val="Hyperlink"/>
            <w:noProof/>
          </w:rPr>
          <w:t>520.08</w:t>
        </w:r>
        <w:r w:rsidR="00DD5E29">
          <w:rPr>
            <w:rFonts w:eastAsiaTheme="minorEastAsia" w:cstheme="minorBidi"/>
            <w:i w:val="0"/>
            <w:iCs w:val="0"/>
            <w:noProof/>
            <w:sz w:val="22"/>
            <w:szCs w:val="22"/>
          </w:rPr>
          <w:tab/>
        </w:r>
        <w:r w:rsidR="00DD5E29" w:rsidRPr="00E37302">
          <w:rPr>
            <w:rStyle w:val="Hyperlink"/>
            <w:noProof/>
          </w:rPr>
          <w:t>Trailer Use Fee</w:t>
        </w:r>
        <w:r w:rsidR="00DD5E29">
          <w:rPr>
            <w:noProof/>
            <w:webHidden/>
          </w:rPr>
          <w:tab/>
        </w:r>
        <w:r w:rsidR="00DD5E29">
          <w:rPr>
            <w:noProof/>
            <w:webHidden/>
          </w:rPr>
          <w:fldChar w:fldCharType="begin"/>
        </w:r>
        <w:r w:rsidR="00DD5E29">
          <w:rPr>
            <w:noProof/>
            <w:webHidden/>
          </w:rPr>
          <w:instrText xml:space="preserve"> PAGEREF _Toc120517695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5593DD54" w14:textId="6837DB2D"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6" w:history="1">
        <w:r w:rsidR="00DD5E29" w:rsidRPr="00E37302">
          <w:rPr>
            <w:rStyle w:val="Hyperlink"/>
            <w:noProof/>
          </w:rPr>
          <w:t>520.09</w:t>
        </w:r>
        <w:r w:rsidR="00DD5E29">
          <w:rPr>
            <w:rFonts w:eastAsiaTheme="minorEastAsia" w:cstheme="minorBidi"/>
            <w:i w:val="0"/>
            <w:iCs w:val="0"/>
            <w:noProof/>
            <w:sz w:val="22"/>
            <w:szCs w:val="22"/>
          </w:rPr>
          <w:tab/>
        </w:r>
        <w:r w:rsidR="00DD5E29" w:rsidRPr="00E37302">
          <w:rPr>
            <w:rStyle w:val="Hyperlink"/>
            <w:noProof/>
          </w:rPr>
          <w:t>Trailer Pools</w:t>
        </w:r>
        <w:r w:rsidR="00DD5E29">
          <w:rPr>
            <w:noProof/>
            <w:webHidden/>
          </w:rPr>
          <w:tab/>
        </w:r>
        <w:r w:rsidR="00DD5E29">
          <w:rPr>
            <w:noProof/>
            <w:webHidden/>
          </w:rPr>
          <w:fldChar w:fldCharType="begin"/>
        </w:r>
        <w:r w:rsidR="00DD5E29">
          <w:rPr>
            <w:noProof/>
            <w:webHidden/>
          </w:rPr>
          <w:instrText xml:space="preserve"> PAGEREF _Toc120517696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249EC1E6" w14:textId="41B0DAB2"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7" w:history="1">
        <w:r w:rsidR="00DD5E29" w:rsidRPr="00E37302">
          <w:rPr>
            <w:rStyle w:val="Hyperlink"/>
            <w:noProof/>
          </w:rPr>
          <w:t>520.10</w:t>
        </w:r>
        <w:r w:rsidR="00DD5E29">
          <w:rPr>
            <w:rFonts w:eastAsiaTheme="minorEastAsia" w:cstheme="minorBidi"/>
            <w:i w:val="0"/>
            <w:iCs w:val="0"/>
            <w:noProof/>
            <w:sz w:val="22"/>
            <w:szCs w:val="22"/>
          </w:rPr>
          <w:tab/>
        </w:r>
        <w:r w:rsidR="00DD5E29" w:rsidRPr="00E37302">
          <w:rPr>
            <w:rStyle w:val="Hyperlink"/>
            <w:noProof/>
          </w:rPr>
          <w:t>Mexico Export Traffic</w:t>
        </w:r>
        <w:r w:rsidR="00DD5E29">
          <w:rPr>
            <w:noProof/>
            <w:webHidden/>
          </w:rPr>
          <w:tab/>
        </w:r>
        <w:r w:rsidR="00DD5E29">
          <w:rPr>
            <w:noProof/>
            <w:webHidden/>
          </w:rPr>
          <w:fldChar w:fldCharType="begin"/>
        </w:r>
        <w:r w:rsidR="00DD5E29">
          <w:rPr>
            <w:noProof/>
            <w:webHidden/>
          </w:rPr>
          <w:instrText xml:space="preserve"> PAGEREF _Toc120517697 \h </w:instrText>
        </w:r>
        <w:r w:rsidR="00DD5E29">
          <w:rPr>
            <w:noProof/>
            <w:webHidden/>
          </w:rPr>
        </w:r>
        <w:r w:rsidR="00DD5E29">
          <w:rPr>
            <w:noProof/>
            <w:webHidden/>
          </w:rPr>
          <w:fldChar w:fldCharType="separate"/>
        </w:r>
        <w:r w:rsidR="00DD5E29">
          <w:rPr>
            <w:noProof/>
            <w:webHidden/>
          </w:rPr>
          <w:t>19</w:t>
        </w:r>
        <w:r w:rsidR="00DD5E29">
          <w:rPr>
            <w:noProof/>
            <w:webHidden/>
          </w:rPr>
          <w:fldChar w:fldCharType="end"/>
        </w:r>
      </w:hyperlink>
    </w:p>
    <w:p w14:paraId="79815AFC" w14:textId="5FEDE360"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8" w:history="1">
        <w:r w:rsidR="00DD5E29" w:rsidRPr="00E37302">
          <w:rPr>
            <w:rStyle w:val="Hyperlink"/>
            <w:noProof/>
          </w:rPr>
          <w:t>520.11</w:t>
        </w:r>
        <w:r w:rsidR="00DD5E29">
          <w:rPr>
            <w:rFonts w:eastAsiaTheme="minorEastAsia" w:cstheme="minorBidi"/>
            <w:i w:val="0"/>
            <w:iCs w:val="0"/>
            <w:noProof/>
            <w:sz w:val="22"/>
            <w:szCs w:val="22"/>
          </w:rPr>
          <w:tab/>
        </w:r>
        <w:r w:rsidR="00DD5E29" w:rsidRPr="00E37302">
          <w:rPr>
            <w:rStyle w:val="Hyperlink"/>
            <w:noProof/>
          </w:rPr>
          <w:t>Seizure and Impoundment by Customs</w:t>
        </w:r>
        <w:r w:rsidR="00DD5E29">
          <w:rPr>
            <w:noProof/>
            <w:webHidden/>
          </w:rPr>
          <w:tab/>
        </w:r>
        <w:r w:rsidR="00DD5E29">
          <w:rPr>
            <w:noProof/>
            <w:webHidden/>
          </w:rPr>
          <w:fldChar w:fldCharType="begin"/>
        </w:r>
        <w:r w:rsidR="00DD5E29">
          <w:rPr>
            <w:noProof/>
            <w:webHidden/>
          </w:rPr>
          <w:instrText xml:space="preserve"> PAGEREF _Toc120517698 \h </w:instrText>
        </w:r>
        <w:r w:rsidR="00DD5E29">
          <w:rPr>
            <w:noProof/>
            <w:webHidden/>
          </w:rPr>
        </w:r>
        <w:r w:rsidR="00DD5E29">
          <w:rPr>
            <w:noProof/>
            <w:webHidden/>
          </w:rPr>
          <w:fldChar w:fldCharType="separate"/>
        </w:r>
        <w:r w:rsidR="00DD5E29">
          <w:rPr>
            <w:noProof/>
            <w:webHidden/>
          </w:rPr>
          <w:t>20</w:t>
        </w:r>
        <w:r w:rsidR="00DD5E29">
          <w:rPr>
            <w:noProof/>
            <w:webHidden/>
          </w:rPr>
          <w:fldChar w:fldCharType="end"/>
        </w:r>
      </w:hyperlink>
    </w:p>
    <w:p w14:paraId="728C6BDB" w14:textId="71FD545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699" w:history="1">
        <w:r w:rsidR="00DD5E29" w:rsidRPr="00E37302">
          <w:rPr>
            <w:rStyle w:val="Hyperlink"/>
            <w:noProof/>
          </w:rPr>
          <w:t>520.12</w:t>
        </w:r>
        <w:r w:rsidR="00DD5E29">
          <w:rPr>
            <w:rFonts w:eastAsiaTheme="minorEastAsia" w:cstheme="minorBidi"/>
            <w:i w:val="0"/>
            <w:iCs w:val="0"/>
            <w:noProof/>
            <w:sz w:val="22"/>
            <w:szCs w:val="22"/>
          </w:rPr>
          <w:tab/>
        </w:r>
        <w:r w:rsidR="00DD5E29" w:rsidRPr="00E37302">
          <w:rPr>
            <w:rStyle w:val="Hyperlink"/>
            <w:noProof/>
          </w:rPr>
          <w:t>Wood Packing Materials</w:t>
        </w:r>
        <w:r w:rsidR="00DD5E29">
          <w:rPr>
            <w:noProof/>
            <w:webHidden/>
          </w:rPr>
          <w:tab/>
        </w:r>
        <w:r w:rsidR="00DD5E29">
          <w:rPr>
            <w:noProof/>
            <w:webHidden/>
          </w:rPr>
          <w:fldChar w:fldCharType="begin"/>
        </w:r>
        <w:r w:rsidR="00DD5E29">
          <w:rPr>
            <w:noProof/>
            <w:webHidden/>
          </w:rPr>
          <w:instrText xml:space="preserve"> PAGEREF _Toc120517699 \h </w:instrText>
        </w:r>
        <w:r w:rsidR="00DD5E29">
          <w:rPr>
            <w:noProof/>
            <w:webHidden/>
          </w:rPr>
        </w:r>
        <w:r w:rsidR="00DD5E29">
          <w:rPr>
            <w:noProof/>
            <w:webHidden/>
          </w:rPr>
          <w:fldChar w:fldCharType="separate"/>
        </w:r>
        <w:r w:rsidR="00DD5E29">
          <w:rPr>
            <w:noProof/>
            <w:webHidden/>
          </w:rPr>
          <w:t>20</w:t>
        </w:r>
        <w:r w:rsidR="00DD5E29">
          <w:rPr>
            <w:noProof/>
            <w:webHidden/>
          </w:rPr>
          <w:fldChar w:fldCharType="end"/>
        </w:r>
      </w:hyperlink>
    </w:p>
    <w:p w14:paraId="1012A992" w14:textId="507FBEEC"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700" w:history="1">
        <w:r w:rsidR="00DD5E29" w:rsidRPr="00E37302">
          <w:rPr>
            <w:rStyle w:val="Hyperlink"/>
            <w:noProof/>
          </w:rPr>
          <w:t>600</w:t>
        </w:r>
        <w:r w:rsidR="00DD5E29">
          <w:rPr>
            <w:rFonts w:asciiTheme="minorHAnsi" w:eastAsiaTheme="minorEastAsia" w:hAnsiTheme="minorHAnsi" w:cstheme="minorBidi"/>
            <w:bCs w:val="0"/>
            <w:caps w:val="0"/>
            <w:noProof/>
            <w:sz w:val="22"/>
            <w:szCs w:val="22"/>
          </w:rPr>
          <w:tab/>
        </w:r>
        <w:r w:rsidR="00DD5E29" w:rsidRPr="00E37302">
          <w:rPr>
            <w:rStyle w:val="Hyperlink"/>
            <w:noProof/>
          </w:rPr>
          <w:t>FUEL SURCHARGE</w:t>
        </w:r>
        <w:r w:rsidR="00DD5E29">
          <w:rPr>
            <w:noProof/>
            <w:webHidden/>
          </w:rPr>
          <w:tab/>
        </w:r>
        <w:r w:rsidR="00DD5E29">
          <w:rPr>
            <w:noProof/>
            <w:webHidden/>
          </w:rPr>
          <w:fldChar w:fldCharType="begin"/>
        </w:r>
        <w:r w:rsidR="00DD5E29">
          <w:rPr>
            <w:noProof/>
            <w:webHidden/>
          </w:rPr>
          <w:instrText xml:space="preserve"> PAGEREF _Toc120517700 \h </w:instrText>
        </w:r>
        <w:r w:rsidR="00DD5E29">
          <w:rPr>
            <w:noProof/>
            <w:webHidden/>
          </w:rPr>
        </w:r>
        <w:r w:rsidR="00DD5E29">
          <w:rPr>
            <w:noProof/>
            <w:webHidden/>
          </w:rPr>
          <w:fldChar w:fldCharType="separate"/>
        </w:r>
        <w:r w:rsidR="00DD5E29">
          <w:rPr>
            <w:noProof/>
            <w:webHidden/>
          </w:rPr>
          <w:t>21</w:t>
        </w:r>
        <w:r w:rsidR="00DD5E29">
          <w:rPr>
            <w:noProof/>
            <w:webHidden/>
          </w:rPr>
          <w:fldChar w:fldCharType="end"/>
        </w:r>
      </w:hyperlink>
    </w:p>
    <w:p w14:paraId="37000701" w14:textId="5F5F5BBA" w:rsidR="00DD5E29" w:rsidRDefault="001A23D5">
      <w:pPr>
        <w:pStyle w:val="TOC2"/>
        <w:tabs>
          <w:tab w:val="left" w:pos="800"/>
          <w:tab w:val="right" w:leader="dot" w:pos="10790"/>
        </w:tabs>
        <w:rPr>
          <w:rFonts w:eastAsiaTheme="minorEastAsia" w:cstheme="minorBidi"/>
          <w:smallCaps w:val="0"/>
          <w:noProof/>
          <w:sz w:val="22"/>
          <w:szCs w:val="22"/>
        </w:rPr>
      </w:pPr>
      <w:hyperlink w:anchor="_Toc120517701" w:history="1">
        <w:r w:rsidR="00DD5E29" w:rsidRPr="00E37302">
          <w:rPr>
            <w:rStyle w:val="Hyperlink"/>
            <w:noProof/>
          </w:rPr>
          <w:t>605</w:t>
        </w:r>
        <w:r w:rsidR="00DD5E29">
          <w:rPr>
            <w:rFonts w:eastAsiaTheme="minorEastAsia" w:cstheme="minorBidi"/>
            <w:smallCaps w:val="0"/>
            <w:noProof/>
            <w:sz w:val="22"/>
            <w:szCs w:val="22"/>
          </w:rPr>
          <w:tab/>
        </w:r>
        <w:r w:rsidR="00DD5E29" w:rsidRPr="00E37302">
          <w:rPr>
            <w:rStyle w:val="Hyperlink"/>
            <w:noProof/>
          </w:rPr>
          <w:t>FUEL SURCHARGE SCHEDULE</w:t>
        </w:r>
        <w:r w:rsidR="00DD5E29">
          <w:rPr>
            <w:noProof/>
            <w:webHidden/>
          </w:rPr>
          <w:tab/>
        </w:r>
        <w:r w:rsidR="00DD5E29">
          <w:rPr>
            <w:noProof/>
            <w:webHidden/>
          </w:rPr>
          <w:fldChar w:fldCharType="begin"/>
        </w:r>
        <w:r w:rsidR="00DD5E29">
          <w:rPr>
            <w:noProof/>
            <w:webHidden/>
          </w:rPr>
          <w:instrText xml:space="preserve"> PAGEREF _Toc120517701 \h </w:instrText>
        </w:r>
        <w:r w:rsidR="00DD5E29">
          <w:rPr>
            <w:noProof/>
            <w:webHidden/>
          </w:rPr>
        </w:r>
        <w:r w:rsidR="00DD5E29">
          <w:rPr>
            <w:noProof/>
            <w:webHidden/>
          </w:rPr>
          <w:fldChar w:fldCharType="separate"/>
        </w:r>
        <w:r w:rsidR="00DD5E29">
          <w:rPr>
            <w:noProof/>
            <w:webHidden/>
          </w:rPr>
          <w:t>21</w:t>
        </w:r>
        <w:r w:rsidR="00DD5E29">
          <w:rPr>
            <w:noProof/>
            <w:webHidden/>
          </w:rPr>
          <w:fldChar w:fldCharType="end"/>
        </w:r>
      </w:hyperlink>
    </w:p>
    <w:p w14:paraId="17197759" w14:textId="0EB81F75" w:rsidR="00DD5E29" w:rsidRDefault="001A23D5">
      <w:pPr>
        <w:pStyle w:val="TOC2"/>
        <w:tabs>
          <w:tab w:val="left" w:pos="800"/>
          <w:tab w:val="right" w:leader="dot" w:pos="10790"/>
        </w:tabs>
        <w:rPr>
          <w:rFonts w:eastAsiaTheme="minorEastAsia" w:cstheme="minorBidi"/>
          <w:smallCaps w:val="0"/>
          <w:noProof/>
          <w:sz w:val="22"/>
          <w:szCs w:val="22"/>
        </w:rPr>
      </w:pPr>
      <w:hyperlink w:anchor="_Toc120517702" w:history="1">
        <w:r w:rsidR="00DD5E29" w:rsidRPr="00E37302">
          <w:rPr>
            <w:rStyle w:val="Hyperlink"/>
            <w:noProof/>
          </w:rPr>
          <w:t>610</w:t>
        </w:r>
        <w:r w:rsidR="00DD5E29">
          <w:rPr>
            <w:rFonts w:eastAsiaTheme="minorEastAsia" w:cstheme="minorBidi"/>
            <w:smallCaps w:val="0"/>
            <w:noProof/>
            <w:sz w:val="22"/>
            <w:szCs w:val="22"/>
          </w:rPr>
          <w:tab/>
        </w:r>
        <w:r w:rsidR="00DD5E29" w:rsidRPr="00E37302">
          <w:rPr>
            <w:rStyle w:val="Hyperlink"/>
            <w:noProof/>
          </w:rPr>
          <w:t>Mexico Fuel Surcharge SCHEDULE (Revised MAY 2017)</w:t>
        </w:r>
        <w:r w:rsidR="00DD5E29">
          <w:rPr>
            <w:noProof/>
            <w:webHidden/>
          </w:rPr>
          <w:tab/>
        </w:r>
        <w:r w:rsidR="00DD5E29">
          <w:rPr>
            <w:noProof/>
            <w:webHidden/>
          </w:rPr>
          <w:fldChar w:fldCharType="begin"/>
        </w:r>
        <w:r w:rsidR="00DD5E29">
          <w:rPr>
            <w:noProof/>
            <w:webHidden/>
          </w:rPr>
          <w:instrText xml:space="preserve"> PAGEREF _Toc120517702 \h </w:instrText>
        </w:r>
        <w:r w:rsidR="00DD5E29">
          <w:rPr>
            <w:noProof/>
            <w:webHidden/>
          </w:rPr>
        </w:r>
        <w:r w:rsidR="00DD5E29">
          <w:rPr>
            <w:noProof/>
            <w:webHidden/>
          </w:rPr>
          <w:fldChar w:fldCharType="separate"/>
        </w:r>
        <w:r w:rsidR="00DD5E29">
          <w:rPr>
            <w:noProof/>
            <w:webHidden/>
          </w:rPr>
          <w:t>21</w:t>
        </w:r>
        <w:r w:rsidR="00DD5E29">
          <w:rPr>
            <w:noProof/>
            <w:webHidden/>
          </w:rPr>
          <w:fldChar w:fldCharType="end"/>
        </w:r>
      </w:hyperlink>
    </w:p>
    <w:p w14:paraId="47045DD5" w14:textId="2BC80F0C" w:rsidR="00DD5E29" w:rsidRDefault="001A23D5">
      <w:pPr>
        <w:pStyle w:val="TOC1"/>
        <w:tabs>
          <w:tab w:val="left" w:pos="600"/>
        </w:tabs>
        <w:rPr>
          <w:rFonts w:asciiTheme="minorHAnsi" w:eastAsiaTheme="minorEastAsia" w:hAnsiTheme="minorHAnsi" w:cstheme="minorBidi"/>
          <w:bCs w:val="0"/>
          <w:caps w:val="0"/>
          <w:noProof/>
          <w:sz w:val="22"/>
          <w:szCs w:val="22"/>
        </w:rPr>
      </w:pPr>
      <w:hyperlink w:anchor="_Toc120517703" w:history="1">
        <w:r w:rsidR="00DD5E29" w:rsidRPr="00E37302">
          <w:rPr>
            <w:rStyle w:val="Hyperlink"/>
            <w:noProof/>
          </w:rPr>
          <w:t>700</w:t>
        </w:r>
        <w:r w:rsidR="00DD5E29">
          <w:rPr>
            <w:rFonts w:asciiTheme="minorHAnsi" w:eastAsiaTheme="minorEastAsia" w:hAnsiTheme="minorHAnsi" w:cstheme="minorBidi"/>
            <w:bCs w:val="0"/>
            <w:caps w:val="0"/>
            <w:noProof/>
            <w:sz w:val="22"/>
            <w:szCs w:val="22"/>
          </w:rPr>
          <w:tab/>
        </w:r>
        <w:r w:rsidR="00DD5E29" w:rsidRPr="00E37302">
          <w:rPr>
            <w:rStyle w:val="Hyperlink"/>
            <w:noProof/>
          </w:rPr>
          <w:t>accessorial service fees</w:t>
        </w:r>
        <w:r w:rsidR="00DD5E29">
          <w:rPr>
            <w:noProof/>
            <w:webHidden/>
          </w:rPr>
          <w:tab/>
        </w:r>
        <w:r w:rsidR="00DD5E29">
          <w:rPr>
            <w:noProof/>
            <w:webHidden/>
          </w:rPr>
          <w:fldChar w:fldCharType="begin"/>
        </w:r>
        <w:r w:rsidR="00DD5E29">
          <w:rPr>
            <w:noProof/>
            <w:webHidden/>
          </w:rPr>
          <w:instrText xml:space="preserve"> PAGEREF _Toc120517703 \h </w:instrText>
        </w:r>
        <w:r w:rsidR="00DD5E29">
          <w:rPr>
            <w:noProof/>
            <w:webHidden/>
          </w:rPr>
        </w:r>
        <w:r w:rsidR="00DD5E29">
          <w:rPr>
            <w:noProof/>
            <w:webHidden/>
          </w:rPr>
          <w:fldChar w:fldCharType="separate"/>
        </w:r>
        <w:r w:rsidR="00DD5E29">
          <w:rPr>
            <w:noProof/>
            <w:webHidden/>
          </w:rPr>
          <w:t>23</w:t>
        </w:r>
        <w:r w:rsidR="00DD5E29">
          <w:rPr>
            <w:noProof/>
            <w:webHidden/>
          </w:rPr>
          <w:fldChar w:fldCharType="end"/>
        </w:r>
      </w:hyperlink>
    </w:p>
    <w:p w14:paraId="0D909FAE" w14:textId="37C6F2F1" w:rsidR="00DD5E29" w:rsidRDefault="001A23D5">
      <w:pPr>
        <w:pStyle w:val="TOC2"/>
        <w:tabs>
          <w:tab w:val="left" w:pos="800"/>
          <w:tab w:val="right" w:leader="dot" w:pos="10790"/>
        </w:tabs>
        <w:rPr>
          <w:rFonts w:eastAsiaTheme="minorEastAsia" w:cstheme="minorBidi"/>
          <w:smallCaps w:val="0"/>
          <w:noProof/>
          <w:sz w:val="22"/>
          <w:szCs w:val="22"/>
        </w:rPr>
      </w:pPr>
      <w:hyperlink w:anchor="_Toc120517704" w:history="1">
        <w:r w:rsidR="00DD5E29" w:rsidRPr="00E37302">
          <w:rPr>
            <w:rStyle w:val="Hyperlink"/>
            <w:rFonts w:cs="Arial"/>
            <w:noProof/>
          </w:rPr>
          <w:t>705</w:t>
        </w:r>
        <w:r w:rsidR="00DD5E29">
          <w:rPr>
            <w:rFonts w:eastAsiaTheme="minorEastAsia" w:cstheme="minorBidi"/>
            <w:smallCaps w:val="0"/>
            <w:noProof/>
            <w:sz w:val="22"/>
            <w:szCs w:val="22"/>
          </w:rPr>
          <w:tab/>
        </w:r>
        <w:r w:rsidR="00DD5E29" w:rsidRPr="00E37302">
          <w:rPr>
            <w:rStyle w:val="Hyperlink"/>
            <w:rFonts w:cs="Arial"/>
            <w:noProof/>
          </w:rPr>
          <w:t>definitions and governing rules</w:t>
        </w:r>
        <w:r w:rsidR="00DD5E29">
          <w:rPr>
            <w:noProof/>
            <w:webHidden/>
          </w:rPr>
          <w:tab/>
        </w:r>
        <w:r w:rsidR="00DD5E29">
          <w:rPr>
            <w:noProof/>
            <w:webHidden/>
          </w:rPr>
          <w:fldChar w:fldCharType="begin"/>
        </w:r>
        <w:r w:rsidR="00DD5E29">
          <w:rPr>
            <w:noProof/>
            <w:webHidden/>
          </w:rPr>
          <w:instrText xml:space="preserve"> PAGEREF _Toc120517704 \h </w:instrText>
        </w:r>
        <w:r w:rsidR="00DD5E29">
          <w:rPr>
            <w:noProof/>
            <w:webHidden/>
          </w:rPr>
        </w:r>
        <w:r w:rsidR="00DD5E29">
          <w:rPr>
            <w:noProof/>
            <w:webHidden/>
          </w:rPr>
          <w:fldChar w:fldCharType="separate"/>
        </w:r>
        <w:r w:rsidR="00DD5E29">
          <w:rPr>
            <w:noProof/>
            <w:webHidden/>
          </w:rPr>
          <w:t>23</w:t>
        </w:r>
        <w:r w:rsidR="00DD5E29">
          <w:rPr>
            <w:noProof/>
            <w:webHidden/>
          </w:rPr>
          <w:fldChar w:fldCharType="end"/>
        </w:r>
      </w:hyperlink>
    </w:p>
    <w:p w14:paraId="004A8DE3" w14:textId="1EBB70F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05" w:history="1">
        <w:r w:rsidR="00DD5E29" w:rsidRPr="00E37302">
          <w:rPr>
            <w:rStyle w:val="Hyperlink"/>
            <w:noProof/>
          </w:rPr>
          <w:t>705.01</w:t>
        </w:r>
        <w:r w:rsidR="00DD5E29">
          <w:rPr>
            <w:rFonts w:eastAsiaTheme="minorEastAsia" w:cstheme="minorBidi"/>
            <w:i w:val="0"/>
            <w:iCs w:val="0"/>
            <w:noProof/>
            <w:sz w:val="22"/>
            <w:szCs w:val="22"/>
          </w:rPr>
          <w:tab/>
        </w:r>
        <w:r w:rsidR="00DD5E29" w:rsidRPr="00E37302">
          <w:rPr>
            <w:rStyle w:val="Hyperlink"/>
            <w:noProof/>
          </w:rPr>
          <w:t>U.S. – Canada Border Crossing Fee</w:t>
        </w:r>
        <w:r w:rsidR="00DD5E29">
          <w:rPr>
            <w:noProof/>
            <w:webHidden/>
          </w:rPr>
          <w:tab/>
        </w:r>
        <w:r w:rsidR="00DD5E29">
          <w:rPr>
            <w:noProof/>
            <w:webHidden/>
          </w:rPr>
          <w:fldChar w:fldCharType="begin"/>
        </w:r>
        <w:r w:rsidR="00DD5E29">
          <w:rPr>
            <w:noProof/>
            <w:webHidden/>
          </w:rPr>
          <w:instrText xml:space="preserve"> PAGEREF _Toc120517705 \h </w:instrText>
        </w:r>
        <w:r w:rsidR="00DD5E29">
          <w:rPr>
            <w:noProof/>
            <w:webHidden/>
          </w:rPr>
        </w:r>
        <w:r w:rsidR="00DD5E29">
          <w:rPr>
            <w:noProof/>
            <w:webHidden/>
          </w:rPr>
          <w:fldChar w:fldCharType="separate"/>
        </w:r>
        <w:r w:rsidR="00DD5E29">
          <w:rPr>
            <w:noProof/>
            <w:webHidden/>
          </w:rPr>
          <w:t>23</w:t>
        </w:r>
        <w:r w:rsidR="00DD5E29">
          <w:rPr>
            <w:noProof/>
            <w:webHidden/>
          </w:rPr>
          <w:fldChar w:fldCharType="end"/>
        </w:r>
      </w:hyperlink>
    </w:p>
    <w:p w14:paraId="4731EF5E" w14:textId="6C74B269"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06" w:history="1">
        <w:r w:rsidR="00DD5E29" w:rsidRPr="00E37302">
          <w:rPr>
            <w:rStyle w:val="Hyperlink"/>
            <w:noProof/>
          </w:rPr>
          <w:t>705.02</w:t>
        </w:r>
        <w:r w:rsidR="00DD5E29">
          <w:rPr>
            <w:rFonts w:eastAsiaTheme="minorEastAsia" w:cstheme="minorBidi"/>
            <w:i w:val="0"/>
            <w:iCs w:val="0"/>
            <w:noProof/>
            <w:sz w:val="22"/>
            <w:szCs w:val="22"/>
          </w:rPr>
          <w:tab/>
        </w:r>
        <w:r w:rsidR="00DD5E29" w:rsidRPr="00E37302">
          <w:rPr>
            <w:rStyle w:val="Hyperlink"/>
            <w:noProof/>
          </w:rPr>
          <w:t>Customs or In-Bond Shipments</w:t>
        </w:r>
        <w:r w:rsidR="00DD5E29">
          <w:rPr>
            <w:noProof/>
            <w:webHidden/>
          </w:rPr>
          <w:tab/>
        </w:r>
        <w:r w:rsidR="00DD5E29">
          <w:rPr>
            <w:noProof/>
            <w:webHidden/>
          </w:rPr>
          <w:fldChar w:fldCharType="begin"/>
        </w:r>
        <w:r w:rsidR="00DD5E29">
          <w:rPr>
            <w:noProof/>
            <w:webHidden/>
          </w:rPr>
          <w:instrText xml:space="preserve"> PAGEREF _Toc120517706 \h </w:instrText>
        </w:r>
        <w:r w:rsidR="00DD5E29">
          <w:rPr>
            <w:noProof/>
            <w:webHidden/>
          </w:rPr>
        </w:r>
        <w:r w:rsidR="00DD5E29">
          <w:rPr>
            <w:noProof/>
            <w:webHidden/>
          </w:rPr>
          <w:fldChar w:fldCharType="separate"/>
        </w:r>
        <w:r w:rsidR="00DD5E29">
          <w:rPr>
            <w:noProof/>
            <w:webHidden/>
          </w:rPr>
          <w:t>23</w:t>
        </w:r>
        <w:r w:rsidR="00DD5E29">
          <w:rPr>
            <w:noProof/>
            <w:webHidden/>
          </w:rPr>
          <w:fldChar w:fldCharType="end"/>
        </w:r>
      </w:hyperlink>
    </w:p>
    <w:p w14:paraId="61B8C1F0" w14:textId="6A566473"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07" w:history="1">
        <w:r w:rsidR="00DD5E29" w:rsidRPr="00E37302">
          <w:rPr>
            <w:rStyle w:val="Hyperlink"/>
            <w:noProof/>
          </w:rPr>
          <w:t>705.03</w:t>
        </w:r>
        <w:r w:rsidR="00DD5E29">
          <w:rPr>
            <w:rFonts w:eastAsiaTheme="minorEastAsia" w:cstheme="minorBidi"/>
            <w:i w:val="0"/>
            <w:iCs w:val="0"/>
            <w:noProof/>
            <w:sz w:val="22"/>
            <w:szCs w:val="22"/>
          </w:rPr>
          <w:tab/>
        </w:r>
        <w:r w:rsidR="00DD5E29" w:rsidRPr="00E37302">
          <w:rPr>
            <w:rStyle w:val="Hyperlink"/>
            <w:noProof/>
          </w:rPr>
          <w:t>Mexico Trailer Detention</w:t>
        </w:r>
        <w:r w:rsidR="00DD5E29">
          <w:rPr>
            <w:noProof/>
            <w:webHidden/>
          </w:rPr>
          <w:tab/>
        </w:r>
        <w:r w:rsidR="00DD5E29">
          <w:rPr>
            <w:noProof/>
            <w:webHidden/>
          </w:rPr>
          <w:fldChar w:fldCharType="begin"/>
        </w:r>
        <w:r w:rsidR="00DD5E29">
          <w:rPr>
            <w:noProof/>
            <w:webHidden/>
          </w:rPr>
          <w:instrText xml:space="preserve"> PAGEREF _Toc120517707 \h </w:instrText>
        </w:r>
        <w:r w:rsidR="00DD5E29">
          <w:rPr>
            <w:noProof/>
            <w:webHidden/>
          </w:rPr>
        </w:r>
        <w:r w:rsidR="00DD5E29">
          <w:rPr>
            <w:noProof/>
            <w:webHidden/>
          </w:rPr>
          <w:fldChar w:fldCharType="separate"/>
        </w:r>
        <w:r w:rsidR="00DD5E29">
          <w:rPr>
            <w:noProof/>
            <w:webHidden/>
          </w:rPr>
          <w:t>23</w:t>
        </w:r>
        <w:r w:rsidR="00DD5E29">
          <w:rPr>
            <w:noProof/>
            <w:webHidden/>
          </w:rPr>
          <w:fldChar w:fldCharType="end"/>
        </w:r>
      </w:hyperlink>
    </w:p>
    <w:p w14:paraId="07F505C8" w14:textId="7D22919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08" w:history="1">
        <w:r w:rsidR="00DD5E29" w:rsidRPr="00E37302">
          <w:rPr>
            <w:rStyle w:val="Hyperlink"/>
            <w:noProof/>
          </w:rPr>
          <w:t>705.04</w:t>
        </w:r>
        <w:r w:rsidR="00DD5E29">
          <w:rPr>
            <w:rFonts w:eastAsiaTheme="minorEastAsia" w:cstheme="minorBidi"/>
            <w:i w:val="0"/>
            <w:iCs w:val="0"/>
            <w:noProof/>
            <w:sz w:val="22"/>
            <w:szCs w:val="22"/>
          </w:rPr>
          <w:tab/>
        </w:r>
        <w:r w:rsidR="00DD5E29" w:rsidRPr="00E37302">
          <w:rPr>
            <w:rStyle w:val="Hyperlink"/>
            <w:noProof/>
          </w:rPr>
          <w:t>Detention With Power; Truck and Trailer</w:t>
        </w:r>
        <w:r w:rsidR="00DD5E29">
          <w:rPr>
            <w:noProof/>
            <w:webHidden/>
          </w:rPr>
          <w:tab/>
        </w:r>
        <w:r w:rsidR="00DD5E29">
          <w:rPr>
            <w:noProof/>
            <w:webHidden/>
          </w:rPr>
          <w:fldChar w:fldCharType="begin"/>
        </w:r>
        <w:r w:rsidR="00DD5E29">
          <w:rPr>
            <w:noProof/>
            <w:webHidden/>
          </w:rPr>
          <w:instrText xml:space="preserve"> PAGEREF _Toc120517708 \h </w:instrText>
        </w:r>
        <w:r w:rsidR="00DD5E29">
          <w:rPr>
            <w:noProof/>
            <w:webHidden/>
          </w:rPr>
        </w:r>
        <w:r w:rsidR="00DD5E29">
          <w:rPr>
            <w:noProof/>
            <w:webHidden/>
          </w:rPr>
          <w:fldChar w:fldCharType="separate"/>
        </w:r>
        <w:r w:rsidR="00DD5E29">
          <w:rPr>
            <w:noProof/>
            <w:webHidden/>
          </w:rPr>
          <w:t>24</w:t>
        </w:r>
        <w:r w:rsidR="00DD5E29">
          <w:rPr>
            <w:noProof/>
            <w:webHidden/>
          </w:rPr>
          <w:fldChar w:fldCharType="end"/>
        </w:r>
      </w:hyperlink>
    </w:p>
    <w:p w14:paraId="5DEB8B38" w14:textId="29FC66A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09" w:history="1">
        <w:r w:rsidR="00DD5E29" w:rsidRPr="00E37302">
          <w:rPr>
            <w:rStyle w:val="Hyperlink"/>
            <w:noProof/>
          </w:rPr>
          <w:t>705.05</w:t>
        </w:r>
        <w:r w:rsidR="00DD5E29">
          <w:rPr>
            <w:rFonts w:eastAsiaTheme="minorEastAsia" w:cstheme="minorBidi"/>
            <w:i w:val="0"/>
            <w:iCs w:val="0"/>
            <w:noProof/>
            <w:sz w:val="22"/>
            <w:szCs w:val="22"/>
          </w:rPr>
          <w:tab/>
        </w:r>
        <w:r w:rsidR="00DD5E29" w:rsidRPr="00E37302">
          <w:rPr>
            <w:rStyle w:val="Hyperlink"/>
            <w:noProof/>
          </w:rPr>
          <w:t>Detention Without Power; Trailer Only</w:t>
        </w:r>
        <w:r w:rsidR="00DD5E29">
          <w:rPr>
            <w:noProof/>
            <w:webHidden/>
          </w:rPr>
          <w:tab/>
        </w:r>
        <w:r w:rsidR="00DD5E29">
          <w:rPr>
            <w:noProof/>
            <w:webHidden/>
          </w:rPr>
          <w:fldChar w:fldCharType="begin"/>
        </w:r>
        <w:r w:rsidR="00DD5E29">
          <w:rPr>
            <w:noProof/>
            <w:webHidden/>
          </w:rPr>
          <w:instrText xml:space="preserve"> PAGEREF _Toc120517709 \h </w:instrText>
        </w:r>
        <w:r w:rsidR="00DD5E29">
          <w:rPr>
            <w:noProof/>
            <w:webHidden/>
          </w:rPr>
        </w:r>
        <w:r w:rsidR="00DD5E29">
          <w:rPr>
            <w:noProof/>
            <w:webHidden/>
          </w:rPr>
          <w:fldChar w:fldCharType="separate"/>
        </w:r>
        <w:r w:rsidR="00DD5E29">
          <w:rPr>
            <w:noProof/>
            <w:webHidden/>
          </w:rPr>
          <w:t>25</w:t>
        </w:r>
        <w:r w:rsidR="00DD5E29">
          <w:rPr>
            <w:noProof/>
            <w:webHidden/>
          </w:rPr>
          <w:fldChar w:fldCharType="end"/>
        </w:r>
      </w:hyperlink>
    </w:p>
    <w:p w14:paraId="3048BAB6" w14:textId="6AFFC498"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0" w:history="1">
        <w:r w:rsidR="00DD5E29" w:rsidRPr="00E37302">
          <w:rPr>
            <w:rStyle w:val="Hyperlink"/>
            <w:noProof/>
          </w:rPr>
          <w:t>705.06</w:t>
        </w:r>
        <w:r w:rsidR="00DD5E29">
          <w:rPr>
            <w:rFonts w:eastAsiaTheme="minorEastAsia" w:cstheme="minorBidi"/>
            <w:i w:val="0"/>
            <w:iCs w:val="0"/>
            <w:noProof/>
            <w:sz w:val="22"/>
            <w:szCs w:val="22"/>
          </w:rPr>
          <w:tab/>
        </w:r>
        <w:r w:rsidR="00DD5E29" w:rsidRPr="00E37302">
          <w:rPr>
            <w:rStyle w:val="Hyperlink"/>
            <w:noProof/>
          </w:rPr>
          <w:t>Equipment Drop No Hook</w:t>
        </w:r>
        <w:r w:rsidR="00DD5E29">
          <w:rPr>
            <w:noProof/>
            <w:webHidden/>
          </w:rPr>
          <w:tab/>
        </w:r>
        <w:r w:rsidR="00DD5E29">
          <w:rPr>
            <w:noProof/>
            <w:webHidden/>
          </w:rPr>
          <w:fldChar w:fldCharType="begin"/>
        </w:r>
        <w:r w:rsidR="00DD5E29">
          <w:rPr>
            <w:noProof/>
            <w:webHidden/>
          </w:rPr>
          <w:instrText xml:space="preserve"> PAGEREF _Toc120517710 \h </w:instrText>
        </w:r>
        <w:r w:rsidR="00DD5E29">
          <w:rPr>
            <w:noProof/>
            <w:webHidden/>
          </w:rPr>
        </w:r>
        <w:r w:rsidR="00DD5E29">
          <w:rPr>
            <w:noProof/>
            <w:webHidden/>
          </w:rPr>
          <w:fldChar w:fldCharType="separate"/>
        </w:r>
        <w:r w:rsidR="00DD5E29">
          <w:rPr>
            <w:noProof/>
            <w:webHidden/>
          </w:rPr>
          <w:t>27</w:t>
        </w:r>
        <w:r w:rsidR="00DD5E29">
          <w:rPr>
            <w:noProof/>
            <w:webHidden/>
          </w:rPr>
          <w:fldChar w:fldCharType="end"/>
        </w:r>
      </w:hyperlink>
    </w:p>
    <w:p w14:paraId="712FAA03" w14:textId="590B2513"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1" w:history="1">
        <w:r w:rsidR="00DD5E29" w:rsidRPr="00E37302">
          <w:rPr>
            <w:rStyle w:val="Hyperlink"/>
            <w:noProof/>
          </w:rPr>
          <w:t>705.07</w:t>
        </w:r>
        <w:r w:rsidR="00DD5E29">
          <w:rPr>
            <w:rFonts w:eastAsiaTheme="minorEastAsia" w:cstheme="minorBidi"/>
            <w:i w:val="0"/>
            <w:iCs w:val="0"/>
            <w:noProof/>
            <w:sz w:val="22"/>
            <w:szCs w:val="22"/>
          </w:rPr>
          <w:tab/>
        </w:r>
        <w:r w:rsidR="00DD5E29" w:rsidRPr="00E37302">
          <w:rPr>
            <w:rStyle w:val="Hyperlink"/>
            <w:noProof/>
          </w:rPr>
          <w:t>Truck Ordered Not Used</w:t>
        </w:r>
        <w:r w:rsidR="00DD5E29">
          <w:rPr>
            <w:noProof/>
            <w:webHidden/>
          </w:rPr>
          <w:tab/>
        </w:r>
        <w:r w:rsidR="00DD5E29">
          <w:rPr>
            <w:noProof/>
            <w:webHidden/>
          </w:rPr>
          <w:fldChar w:fldCharType="begin"/>
        </w:r>
        <w:r w:rsidR="00DD5E29">
          <w:rPr>
            <w:noProof/>
            <w:webHidden/>
          </w:rPr>
          <w:instrText xml:space="preserve"> PAGEREF _Toc120517711 \h </w:instrText>
        </w:r>
        <w:r w:rsidR="00DD5E29">
          <w:rPr>
            <w:noProof/>
            <w:webHidden/>
          </w:rPr>
        </w:r>
        <w:r w:rsidR="00DD5E29">
          <w:rPr>
            <w:noProof/>
            <w:webHidden/>
          </w:rPr>
          <w:fldChar w:fldCharType="separate"/>
        </w:r>
        <w:r w:rsidR="00DD5E29">
          <w:rPr>
            <w:noProof/>
            <w:webHidden/>
          </w:rPr>
          <w:t>27</w:t>
        </w:r>
        <w:r w:rsidR="00DD5E29">
          <w:rPr>
            <w:noProof/>
            <w:webHidden/>
          </w:rPr>
          <w:fldChar w:fldCharType="end"/>
        </w:r>
      </w:hyperlink>
    </w:p>
    <w:p w14:paraId="4C9A2362" w14:textId="706F9BE1"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2" w:history="1">
        <w:r w:rsidR="00DD5E29" w:rsidRPr="00E37302">
          <w:rPr>
            <w:rStyle w:val="Hyperlink"/>
            <w:noProof/>
          </w:rPr>
          <w:t>705.08</w:t>
        </w:r>
        <w:r w:rsidR="00DD5E29">
          <w:rPr>
            <w:rFonts w:eastAsiaTheme="minorEastAsia" w:cstheme="minorBidi"/>
            <w:i w:val="0"/>
            <w:iCs w:val="0"/>
            <w:noProof/>
            <w:sz w:val="22"/>
            <w:szCs w:val="22"/>
          </w:rPr>
          <w:tab/>
        </w:r>
        <w:r w:rsidR="00DD5E29" w:rsidRPr="00E37302">
          <w:rPr>
            <w:rStyle w:val="Hyperlink"/>
            <w:noProof/>
          </w:rPr>
          <w:t>Hazardous Materials</w:t>
        </w:r>
        <w:r w:rsidR="00DD5E29">
          <w:rPr>
            <w:noProof/>
            <w:webHidden/>
          </w:rPr>
          <w:tab/>
        </w:r>
        <w:r w:rsidR="00DD5E29">
          <w:rPr>
            <w:noProof/>
            <w:webHidden/>
          </w:rPr>
          <w:fldChar w:fldCharType="begin"/>
        </w:r>
        <w:r w:rsidR="00DD5E29">
          <w:rPr>
            <w:noProof/>
            <w:webHidden/>
          </w:rPr>
          <w:instrText xml:space="preserve"> PAGEREF _Toc120517712 \h </w:instrText>
        </w:r>
        <w:r w:rsidR="00DD5E29">
          <w:rPr>
            <w:noProof/>
            <w:webHidden/>
          </w:rPr>
        </w:r>
        <w:r w:rsidR="00DD5E29">
          <w:rPr>
            <w:noProof/>
            <w:webHidden/>
          </w:rPr>
          <w:fldChar w:fldCharType="separate"/>
        </w:r>
        <w:r w:rsidR="00DD5E29">
          <w:rPr>
            <w:noProof/>
            <w:webHidden/>
          </w:rPr>
          <w:t>27</w:t>
        </w:r>
        <w:r w:rsidR="00DD5E29">
          <w:rPr>
            <w:noProof/>
            <w:webHidden/>
          </w:rPr>
          <w:fldChar w:fldCharType="end"/>
        </w:r>
      </w:hyperlink>
    </w:p>
    <w:p w14:paraId="504C4ED3" w14:textId="6C398605"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3" w:history="1">
        <w:r w:rsidR="00DD5E29" w:rsidRPr="00E37302">
          <w:rPr>
            <w:rStyle w:val="Hyperlink"/>
            <w:noProof/>
          </w:rPr>
          <w:t>705.09</w:t>
        </w:r>
        <w:r w:rsidR="00DD5E29">
          <w:rPr>
            <w:rFonts w:eastAsiaTheme="minorEastAsia" w:cstheme="minorBidi"/>
            <w:i w:val="0"/>
            <w:iCs w:val="0"/>
            <w:noProof/>
            <w:sz w:val="22"/>
            <w:szCs w:val="22"/>
          </w:rPr>
          <w:tab/>
        </w:r>
        <w:r w:rsidR="00DD5E29" w:rsidRPr="00E37302">
          <w:rPr>
            <w:rStyle w:val="Hyperlink"/>
            <w:noProof/>
          </w:rPr>
          <w:t>Tanker Endorsed</w:t>
        </w:r>
        <w:r w:rsidR="00DD5E29">
          <w:rPr>
            <w:noProof/>
            <w:webHidden/>
          </w:rPr>
          <w:tab/>
        </w:r>
        <w:r w:rsidR="00DD5E29">
          <w:rPr>
            <w:noProof/>
            <w:webHidden/>
          </w:rPr>
          <w:fldChar w:fldCharType="begin"/>
        </w:r>
        <w:r w:rsidR="00DD5E29">
          <w:rPr>
            <w:noProof/>
            <w:webHidden/>
          </w:rPr>
          <w:instrText xml:space="preserve"> PAGEREF _Toc120517713 \h </w:instrText>
        </w:r>
        <w:r w:rsidR="00DD5E29">
          <w:rPr>
            <w:noProof/>
            <w:webHidden/>
          </w:rPr>
        </w:r>
        <w:r w:rsidR="00DD5E29">
          <w:rPr>
            <w:noProof/>
            <w:webHidden/>
          </w:rPr>
          <w:fldChar w:fldCharType="separate"/>
        </w:r>
        <w:r w:rsidR="00DD5E29">
          <w:rPr>
            <w:noProof/>
            <w:webHidden/>
          </w:rPr>
          <w:t>28</w:t>
        </w:r>
        <w:r w:rsidR="00DD5E29">
          <w:rPr>
            <w:noProof/>
            <w:webHidden/>
          </w:rPr>
          <w:fldChar w:fldCharType="end"/>
        </w:r>
      </w:hyperlink>
    </w:p>
    <w:p w14:paraId="1A78E7E5" w14:textId="5DDE97FD"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4" w:history="1">
        <w:r w:rsidR="00DD5E29" w:rsidRPr="00E37302">
          <w:rPr>
            <w:rStyle w:val="Hyperlink"/>
            <w:rFonts w:cs="Arial"/>
            <w:noProof/>
          </w:rPr>
          <w:t>705.10</w:t>
        </w:r>
        <w:r w:rsidR="00DD5E29">
          <w:rPr>
            <w:rFonts w:eastAsiaTheme="minorEastAsia" w:cstheme="minorBidi"/>
            <w:i w:val="0"/>
            <w:iCs w:val="0"/>
            <w:noProof/>
            <w:sz w:val="22"/>
            <w:szCs w:val="22"/>
          </w:rPr>
          <w:tab/>
        </w:r>
        <w:r w:rsidR="00DD5E29" w:rsidRPr="00E37302">
          <w:rPr>
            <w:rStyle w:val="Hyperlink"/>
            <w:rFonts w:cs="Arial"/>
            <w:noProof/>
          </w:rPr>
          <w:t>New York Delivery</w:t>
        </w:r>
        <w:r w:rsidR="00DD5E29">
          <w:rPr>
            <w:noProof/>
            <w:webHidden/>
          </w:rPr>
          <w:tab/>
        </w:r>
        <w:r w:rsidR="00DD5E29">
          <w:rPr>
            <w:noProof/>
            <w:webHidden/>
          </w:rPr>
          <w:fldChar w:fldCharType="begin"/>
        </w:r>
        <w:r w:rsidR="00DD5E29">
          <w:rPr>
            <w:noProof/>
            <w:webHidden/>
          </w:rPr>
          <w:instrText xml:space="preserve"> PAGEREF _Toc120517714 \h </w:instrText>
        </w:r>
        <w:r w:rsidR="00DD5E29">
          <w:rPr>
            <w:noProof/>
            <w:webHidden/>
          </w:rPr>
        </w:r>
        <w:r w:rsidR="00DD5E29">
          <w:rPr>
            <w:noProof/>
            <w:webHidden/>
          </w:rPr>
          <w:fldChar w:fldCharType="separate"/>
        </w:r>
        <w:r w:rsidR="00DD5E29">
          <w:rPr>
            <w:noProof/>
            <w:webHidden/>
          </w:rPr>
          <w:t>29</w:t>
        </w:r>
        <w:r w:rsidR="00DD5E29">
          <w:rPr>
            <w:noProof/>
            <w:webHidden/>
          </w:rPr>
          <w:fldChar w:fldCharType="end"/>
        </w:r>
      </w:hyperlink>
    </w:p>
    <w:p w14:paraId="2B64FD9B" w14:textId="435339A7"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5" w:history="1">
        <w:r w:rsidR="00DD5E29" w:rsidRPr="00E37302">
          <w:rPr>
            <w:rStyle w:val="Hyperlink"/>
            <w:noProof/>
          </w:rPr>
          <w:t>705.11</w:t>
        </w:r>
        <w:r w:rsidR="00DD5E29">
          <w:rPr>
            <w:rFonts w:eastAsiaTheme="minorEastAsia" w:cstheme="minorBidi"/>
            <w:i w:val="0"/>
            <w:iCs w:val="0"/>
            <w:noProof/>
            <w:sz w:val="22"/>
            <w:szCs w:val="22"/>
          </w:rPr>
          <w:tab/>
        </w:r>
        <w:r w:rsidR="00DD5E29" w:rsidRPr="00E37302">
          <w:rPr>
            <w:rStyle w:val="Hyperlink"/>
            <w:noProof/>
          </w:rPr>
          <w:t>Team Service or Expedited Request</w:t>
        </w:r>
        <w:r w:rsidR="00DD5E29">
          <w:rPr>
            <w:noProof/>
            <w:webHidden/>
          </w:rPr>
          <w:tab/>
        </w:r>
        <w:r w:rsidR="00DD5E29">
          <w:rPr>
            <w:noProof/>
            <w:webHidden/>
          </w:rPr>
          <w:fldChar w:fldCharType="begin"/>
        </w:r>
        <w:r w:rsidR="00DD5E29">
          <w:rPr>
            <w:noProof/>
            <w:webHidden/>
          </w:rPr>
          <w:instrText xml:space="preserve"> PAGEREF _Toc120517715 \h </w:instrText>
        </w:r>
        <w:r w:rsidR="00DD5E29">
          <w:rPr>
            <w:noProof/>
            <w:webHidden/>
          </w:rPr>
        </w:r>
        <w:r w:rsidR="00DD5E29">
          <w:rPr>
            <w:noProof/>
            <w:webHidden/>
          </w:rPr>
          <w:fldChar w:fldCharType="separate"/>
        </w:r>
        <w:r w:rsidR="00DD5E29">
          <w:rPr>
            <w:noProof/>
            <w:webHidden/>
          </w:rPr>
          <w:t>29</w:t>
        </w:r>
        <w:r w:rsidR="00DD5E29">
          <w:rPr>
            <w:noProof/>
            <w:webHidden/>
          </w:rPr>
          <w:fldChar w:fldCharType="end"/>
        </w:r>
      </w:hyperlink>
    </w:p>
    <w:p w14:paraId="5C61ECBD" w14:textId="32D9763F"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6" w:history="1">
        <w:r w:rsidR="00DD5E29" w:rsidRPr="00E37302">
          <w:rPr>
            <w:rStyle w:val="Hyperlink"/>
            <w:noProof/>
          </w:rPr>
          <w:t>705.12</w:t>
        </w:r>
        <w:r w:rsidR="00DD5E29">
          <w:rPr>
            <w:rFonts w:eastAsiaTheme="minorEastAsia" w:cstheme="minorBidi"/>
            <w:i w:val="0"/>
            <w:iCs w:val="0"/>
            <w:noProof/>
            <w:sz w:val="22"/>
            <w:szCs w:val="22"/>
          </w:rPr>
          <w:tab/>
        </w:r>
        <w:r w:rsidR="00DD5E29" w:rsidRPr="00E37302">
          <w:rPr>
            <w:rStyle w:val="Hyperlink"/>
            <w:noProof/>
          </w:rPr>
          <w:t>Loading; Unloading</w:t>
        </w:r>
        <w:r w:rsidR="00DD5E29">
          <w:rPr>
            <w:noProof/>
            <w:webHidden/>
          </w:rPr>
          <w:tab/>
        </w:r>
        <w:r w:rsidR="00DD5E29">
          <w:rPr>
            <w:noProof/>
            <w:webHidden/>
          </w:rPr>
          <w:fldChar w:fldCharType="begin"/>
        </w:r>
        <w:r w:rsidR="00DD5E29">
          <w:rPr>
            <w:noProof/>
            <w:webHidden/>
          </w:rPr>
          <w:instrText xml:space="preserve"> PAGEREF _Toc120517716 \h </w:instrText>
        </w:r>
        <w:r w:rsidR="00DD5E29">
          <w:rPr>
            <w:noProof/>
            <w:webHidden/>
          </w:rPr>
        </w:r>
        <w:r w:rsidR="00DD5E29">
          <w:rPr>
            <w:noProof/>
            <w:webHidden/>
          </w:rPr>
          <w:fldChar w:fldCharType="separate"/>
        </w:r>
        <w:r w:rsidR="00DD5E29">
          <w:rPr>
            <w:noProof/>
            <w:webHidden/>
          </w:rPr>
          <w:t>29</w:t>
        </w:r>
        <w:r w:rsidR="00DD5E29">
          <w:rPr>
            <w:noProof/>
            <w:webHidden/>
          </w:rPr>
          <w:fldChar w:fldCharType="end"/>
        </w:r>
      </w:hyperlink>
    </w:p>
    <w:p w14:paraId="33C3E8CD" w14:textId="2DAC90ED"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7" w:history="1">
        <w:r w:rsidR="00DD5E29" w:rsidRPr="00E37302">
          <w:rPr>
            <w:rStyle w:val="Hyperlink"/>
            <w:noProof/>
          </w:rPr>
          <w:t>705.13</w:t>
        </w:r>
        <w:r w:rsidR="00DD5E29">
          <w:rPr>
            <w:rFonts w:eastAsiaTheme="minorEastAsia" w:cstheme="minorBidi"/>
            <w:i w:val="0"/>
            <w:iCs w:val="0"/>
            <w:noProof/>
            <w:sz w:val="22"/>
            <w:szCs w:val="22"/>
          </w:rPr>
          <w:tab/>
        </w:r>
        <w:r w:rsidR="00DD5E29" w:rsidRPr="00E37302">
          <w:rPr>
            <w:rStyle w:val="Hyperlink"/>
            <w:noProof/>
          </w:rPr>
          <w:t>Mileage</w:t>
        </w:r>
        <w:r w:rsidR="00DD5E29">
          <w:rPr>
            <w:noProof/>
            <w:webHidden/>
          </w:rPr>
          <w:tab/>
        </w:r>
        <w:r w:rsidR="00DD5E29">
          <w:rPr>
            <w:noProof/>
            <w:webHidden/>
          </w:rPr>
          <w:fldChar w:fldCharType="begin"/>
        </w:r>
        <w:r w:rsidR="00DD5E29">
          <w:rPr>
            <w:noProof/>
            <w:webHidden/>
          </w:rPr>
          <w:instrText xml:space="preserve"> PAGEREF _Toc120517717 \h </w:instrText>
        </w:r>
        <w:r w:rsidR="00DD5E29">
          <w:rPr>
            <w:noProof/>
            <w:webHidden/>
          </w:rPr>
        </w:r>
        <w:r w:rsidR="00DD5E29">
          <w:rPr>
            <w:noProof/>
            <w:webHidden/>
          </w:rPr>
          <w:fldChar w:fldCharType="separate"/>
        </w:r>
        <w:r w:rsidR="00DD5E29">
          <w:rPr>
            <w:noProof/>
            <w:webHidden/>
          </w:rPr>
          <w:t>29</w:t>
        </w:r>
        <w:r w:rsidR="00DD5E29">
          <w:rPr>
            <w:noProof/>
            <w:webHidden/>
          </w:rPr>
          <w:fldChar w:fldCharType="end"/>
        </w:r>
      </w:hyperlink>
    </w:p>
    <w:p w14:paraId="7DC6C7A7" w14:textId="05CD5C0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8" w:history="1">
        <w:r w:rsidR="00DD5E29" w:rsidRPr="00E37302">
          <w:rPr>
            <w:rStyle w:val="Hyperlink"/>
            <w:noProof/>
          </w:rPr>
          <w:t>705.14</w:t>
        </w:r>
        <w:r w:rsidR="00DD5E29">
          <w:rPr>
            <w:rFonts w:eastAsiaTheme="minorEastAsia" w:cstheme="minorBidi"/>
            <w:i w:val="0"/>
            <w:iCs w:val="0"/>
            <w:noProof/>
            <w:sz w:val="22"/>
            <w:szCs w:val="22"/>
          </w:rPr>
          <w:tab/>
        </w:r>
        <w:r w:rsidR="00DD5E29" w:rsidRPr="00E37302">
          <w:rPr>
            <w:rStyle w:val="Hyperlink"/>
            <w:noProof/>
          </w:rPr>
          <w:t>Customer Requested Deadhead Miles</w:t>
        </w:r>
        <w:r w:rsidR="00DD5E29">
          <w:rPr>
            <w:noProof/>
            <w:webHidden/>
          </w:rPr>
          <w:tab/>
        </w:r>
        <w:r w:rsidR="00DD5E29">
          <w:rPr>
            <w:noProof/>
            <w:webHidden/>
          </w:rPr>
          <w:fldChar w:fldCharType="begin"/>
        </w:r>
        <w:r w:rsidR="00DD5E29">
          <w:rPr>
            <w:noProof/>
            <w:webHidden/>
          </w:rPr>
          <w:instrText xml:space="preserve"> PAGEREF _Toc120517718 \h </w:instrText>
        </w:r>
        <w:r w:rsidR="00DD5E29">
          <w:rPr>
            <w:noProof/>
            <w:webHidden/>
          </w:rPr>
        </w:r>
        <w:r w:rsidR="00DD5E29">
          <w:rPr>
            <w:noProof/>
            <w:webHidden/>
          </w:rPr>
          <w:fldChar w:fldCharType="separate"/>
        </w:r>
        <w:r w:rsidR="00DD5E29">
          <w:rPr>
            <w:noProof/>
            <w:webHidden/>
          </w:rPr>
          <w:t>30</w:t>
        </w:r>
        <w:r w:rsidR="00DD5E29">
          <w:rPr>
            <w:noProof/>
            <w:webHidden/>
          </w:rPr>
          <w:fldChar w:fldCharType="end"/>
        </w:r>
      </w:hyperlink>
    </w:p>
    <w:p w14:paraId="4DE640F0" w14:textId="1ADA44B4"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19" w:history="1">
        <w:r w:rsidR="00DD5E29" w:rsidRPr="00E37302">
          <w:rPr>
            <w:rStyle w:val="Hyperlink"/>
            <w:noProof/>
          </w:rPr>
          <w:t>705.15</w:t>
        </w:r>
        <w:r w:rsidR="00DD5E29">
          <w:rPr>
            <w:rFonts w:eastAsiaTheme="minorEastAsia" w:cstheme="minorBidi"/>
            <w:i w:val="0"/>
            <w:iCs w:val="0"/>
            <w:noProof/>
            <w:sz w:val="22"/>
            <w:szCs w:val="22"/>
          </w:rPr>
          <w:tab/>
        </w:r>
        <w:r w:rsidR="00DD5E29" w:rsidRPr="00E37302">
          <w:rPr>
            <w:rStyle w:val="Hyperlink"/>
            <w:noProof/>
          </w:rPr>
          <w:t>Reconsignment or Diversion</w:t>
        </w:r>
        <w:r w:rsidR="00DD5E29">
          <w:rPr>
            <w:noProof/>
            <w:webHidden/>
          </w:rPr>
          <w:tab/>
        </w:r>
        <w:r w:rsidR="00DD5E29">
          <w:rPr>
            <w:noProof/>
            <w:webHidden/>
          </w:rPr>
          <w:fldChar w:fldCharType="begin"/>
        </w:r>
        <w:r w:rsidR="00DD5E29">
          <w:rPr>
            <w:noProof/>
            <w:webHidden/>
          </w:rPr>
          <w:instrText xml:space="preserve"> PAGEREF _Toc120517719 \h </w:instrText>
        </w:r>
        <w:r w:rsidR="00DD5E29">
          <w:rPr>
            <w:noProof/>
            <w:webHidden/>
          </w:rPr>
        </w:r>
        <w:r w:rsidR="00DD5E29">
          <w:rPr>
            <w:noProof/>
            <w:webHidden/>
          </w:rPr>
          <w:fldChar w:fldCharType="separate"/>
        </w:r>
        <w:r w:rsidR="00DD5E29">
          <w:rPr>
            <w:noProof/>
            <w:webHidden/>
          </w:rPr>
          <w:t>30</w:t>
        </w:r>
        <w:r w:rsidR="00DD5E29">
          <w:rPr>
            <w:noProof/>
            <w:webHidden/>
          </w:rPr>
          <w:fldChar w:fldCharType="end"/>
        </w:r>
      </w:hyperlink>
    </w:p>
    <w:p w14:paraId="155606FD" w14:textId="2B7C9D83"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0" w:history="1">
        <w:r w:rsidR="00DD5E29" w:rsidRPr="00E37302">
          <w:rPr>
            <w:rStyle w:val="Hyperlink"/>
            <w:noProof/>
          </w:rPr>
          <w:t>705.16</w:t>
        </w:r>
        <w:r w:rsidR="00DD5E29">
          <w:rPr>
            <w:rFonts w:eastAsiaTheme="minorEastAsia" w:cstheme="minorBidi"/>
            <w:i w:val="0"/>
            <w:iCs w:val="0"/>
            <w:noProof/>
            <w:sz w:val="22"/>
            <w:szCs w:val="22"/>
          </w:rPr>
          <w:tab/>
        </w:r>
        <w:r w:rsidR="00DD5E29" w:rsidRPr="00E37302">
          <w:rPr>
            <w:rStyle w:val="Hyperlink"/>
            <w:noProof/>
          </w:rPr>
          <w:t>Storage In-Transit</w:t>
        </w:r>
        <w:r w:rsidR="00DD5E29">
          <w:rPr>
            <w:noProof/>
            <w:webHidden/>
          </w:rPr>
          <w:tab/>
        </w:r>
        <w:r w:rsidR="00DD5E29">
          <w:rPr>
            <w:noProof/>
            <w:webHidden/>
          </w:rPr>
          <w:fldChar w:fldCharType="begin"/>
        </w:r>
        <w:r w:rsidR="00DD5E29">
          <w:rPr>
            <w:noProof/>
            <w:webHidden/>
          </w:rPr>
          <w:instrText xml:space="preserve"> PAGEREF _Toc120517720 \h </w:instrText>
        </w:r>
        <w:r w:rsidR="00DD5E29">
          <w:rPr>
            <w:noProof/>
            <w:webHidden/>
          </w:rPr>
        </w:r>
        <w:r w:rsidR="00DD5E29">
          <w:rPr>
            <w:noProof/>
            <w:webHidden/>
          </w:rPr>
          <w:fldChar w:fldCharType="separate"/>
        </w:r>
        <w:r w:rsidR="00DD5E29">
          <w:rPr>
            <w:noProof/>
            <w:webHidden/>
          </w:rPr>
          <w:t>30</w:t>
        </w:r>
        <w:r w:rsidR="00DD5E29">
          <w:rPr>
            <w:noProof/>
            <w:webHidden/>
          </w:rPr>
          <w:fldChar w:fldCharType="end"/>
        </w:r>
      </w:hyperlink>
    </w:p>
    <w:p w14:paraId="2056DC8C" w14:textId="64EFDB71"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1" w:history="1">
        <w:r w:rsidR="00DD5E29" w:rsidRPr="00E37302">
          <w:rPr>
            <w:rStyle w:val="Hyperlink"/>
            <w:noProof/>
          </w:rPr>
          <w:t>705.17</w:t>
        </w:r>
        <w:r w:rsidR="00DD5E29">
          <w:rPr>
            <w:rFonts w:eastAsiaTheme="minorEastAsia" w:cstheme="minorBidi"/>
            <w:i w:val="0"/>
            <w:iCs w:val="0"/>
            <w:noProof/>
            <w:sz w:val="22"/>
            <w:szCs w:val="22"/>
          </w:rPr>
          <w:tab/>
        </w:r>
        <w:r w:rsidR="00DD5E29" w:rsidRPr="00E37302">
          <w:rPr>
            <w:rStyle w:val="Hyperlink"/>
            <w:noProof/>
          </w:rPr>
          <w:t>Stops In-Transit</w:t>
        </w:r>
        <w:r w:rsidR="00DD5E29">
          <w:rPr>
            <w:noProof/>
            <w:webHidden/>
          </w:rPr>
          <w:tab/>
        </w:r>
        <w:r w:rsidR="00DD5E29">
          <w:rPr>
            <w:noProof/>
            <w:webHidden/>
          </w:rPr>
          <w:fldChar w:fldCharType="begin"/>
        </w:r>
        <w:r w:rsidR="00DD5E29">
          <w:rPr>
            <w:noProof/>
            <w:webHidden/>
          </w:rPr>
          <w:instrText xml:space="preserve"> PAGEREF _Toc120517721 \h </w:instrText>
        </w:r>
        <w:r w:rsidR="00DD5E29">
          <w:rPr>
            <w:noProof/>
            <w:webHidden/>
          </w:rPr>
        </w:r>
        <w:r w:rsidR="00DD5E29">
          <w:rPr>
            <w:noProof/>
            <w:webHidden/>
          </w:rPr>
          <w:fldChar w:fldCharType="separate"/>
        </w:r>
        <w:r w:rsidR="00DD5E29">
          <w:rPr>
            <w:noProof/>
            <w:webHidden/>
          </w:rPr>
          <w:t>33</w:t>
        </w:r>
        <w:r w:rsidR="00DD5E29">
          <w:rPr>
            <w:noProof/>
            <w:webHidden/>
          </w:rPr>
          <w:fldChar w:fldCharType="end"/>
        </w:r>
      </w:hyperlink>
    </w:p>
    <w:p w14:paraId="3F57A905" w14:textId="4093C11B"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2" w:history="1">
        <w:r w:rsidR="00DD5E29" w:rsidRPr="00E37302">
          <w:rPr>
            <w:rStyle w:val="Hyperlink"/>
            <w:noProof/>
          </w:rPr>
          <w:t>705.18</w:t>
        </w:r>
        <w:r w:rsidR="00DD5E29">
          <w:rPr>
            <w:rFonts w:eastAsiaTheme="minorEastAsia" w:cstheme="minorBidi"/>
            <w:i w:val="0"/>
            <w:iCs w:val="0"/>
            <w:noProof/>
            <w:sz w:val="22"/>
            <w:szCs w:val="22"/>
          </w:rPr>
          <w:tab/>
        </w:r>
        <w:r w:rsidR="00DD5E29" w:rsidRPr="00E37302">
          <w:rPr>
            <w:rStyle w:val="Hyperlink"/>
            <w:noProof/>
          </w:rPr>
          <w:t>Weight Verification</w:t>
        </w:r>
        <w:r w:rsidR="00DD5E29">
          <w:rPr>
            <w:noProof/>
            <w:webHidden/>
          </w:rPr>
          <w:tab/>
        </w:r>
        <w:r w:rsidR="00DD5E29">
          <w:rPr>
            <w:noProof/>
            <w:webHidden/>
          </w:rPr>
          <w:fldChar w:fldCharType="begin"/>
        </w:r>
        <w:r w:rsidR="00DD5E29">
          <w:rPr>
            <w:noProof/>
            <w:webHidden/>
          </w:rPr>
          <w:instrText xml:space="preserve"> PAGEREF _Toc120517722 \h </w:instrText>
        </w:r>
        <w:r w:rsidR="00DD5E29">
          <w:rPr>
            <w:noProof/>
            <w:webHidden/>
          </w:rPr>
        </w:r>
        <w:r w:rsidR="00DD5E29">
          <w:rPr>
            <w:noProof/>
            <w:webHidden/>
          </w:rPr>
          <w:fldChar w:fldCharType="separate"/>
        </w:r>
        <w:r w:rsidR="00DD5E29">
          <w:rPr>
            <w:noProof/>
            <w:webHidden/>
          </w:rPr>
          <w:t>34</w:t>
        </w:r>
        <w:r w:rsidR="00DD5E29">
          <w:rPr>
            <w:noProof/>
            <w:webHidden/>
          </w:rPr>
          <w:fldChar w:fldCharType="end"/>
        </w:r>
      </w:hyperlink>
    </w:p>
    <w:p w14:paraId="20FC0D92" w14:textId="45916B02"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3" w:history="1">
        <w:r w:rsidR="00DD5E29" w:rsidRPr="00E37302">
          <w:rPr>
            <w:rStyle w:val="Hyperlink"/>
            <w:noProof/>
          </w:rPr>
          <w:t>705.19</w:t>
        </w:r>
        <w:r w:rsidR="00DD5E29">
          <w:rPr>
            <w:rFonts w:eastAsiaTheme="minorEastAsia" w:cstheme="minorBidi"/>
            <w:i w:val="0"/>
            <w:iCs w:val="0"/>
            <w:noProof/>
            <w:sz w:val="22"/>
            <w:szCs w:val="22"/>
          </w:rPr>
          <w:tab/>
        </w:r>
        <w:r w:rsidR="00DD5E29" w:rsidRPr="00E37302">
          <w:rPr>
            <w:rStyle w:val="Hyperlink"/>
            <w:noProof/>
          </w:rPr>
          <w:t>Return of Undeliverable Shipment</w:t>
        </w:r>
        <w:r w:rsidR="00DD5E29">
          <w:rPr>
            <w:noProof/>
            <w:webHidden/>
          </w:rPr>
          <w:tab/>
        </w:r>
        <w:r w:rsidR="00DD5E29">
          <w:rPr>
            <w:noProof/>
            <w:webHidden/>
          </w:rPr>
          <w:fldChar w:fldCharType="begin"/>
        </w:r>
        <w:r w:rsidR="00DD5E29">
          <w:rPr>
            <w:noProof/>
            <w:webHidden/>
          </w:rPr>
          <w:instrText xml:space="preserve"> PAGEREF _Toc120517723 \h </w:instrText>
        </w:r>
        <w:r w:rsidR="00DD5E29">
          <w:rPr>
            <w:noProof/>
            <w:webHidden/>
          </w:rPr>
        </w:r>
        <w:r w:rsidR="00DD5E29">
          <w:rPr>
            <w:noProof/>
            <w:webHidden/>
          </w:rPr>
          <w:fldChar w:fldCharType="separate"/>
        </w:r>
        <w:r w:rsidR="00DD5E29">
          <w:rPr>
            <w:noProof/>
            <w:webHidden/>
          </w:rPr>
          <w:t>34</w:t>
        </w:r>
        <w:r w:rsidR="00DD5E29">
          <w:rPr>
            <w:noProof/>
            <w:webHidden/>
          </w:rPr>
          <w:fldChar w:fldCharType="end"/>
        </w:r>
      </w:hyperlink>
    </w:p>
    <w:p w14:paraId="00A14AF9" w14:textId="136EDB8A"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4" w:history="1">
        <w:r w:rsidR="00DD5E29" w:rsidRPr="00E37302">
          <w:rPr>
            <w:rStyle w:val="Hyperlink"/>
            <w:noProof/>
          </w:rPr>
          <w:t>705.20</w:t>
        </w:r>
        <w:r w:rsidR="00DD5E29">
          <w:rPr>
            <w:rFonts w:eastAsiaTheme="minorEastAsia" w:cstheme="minorBidi"/>
            <w:i w:val="0"/>
            <w:iCs w:val="0"/>
            <w:noProof/>
            <w:sz w:val="22"/>
            <w:szCs w:val="22"/>
          </w:rPr>
          <w:tab/>
        </w:r>
        <w:r w:rsidR="00DD5E29" w:rsidRPr="00E37302">
          <w:rPr>
            <w:rStyle w:val="Hyperlink"/>
            <w:noProof/>
          </w:rPr>
          <w:t>Temperature Controlled Mileage Charge</w:t>
        </w:r>
        <w:r w:rsidR="00DD5E29">
          <w:rPr>
            <w:noProof/>
            <w:webHidden/>
          </w:rPr>
          <w:tab/>
        </w:r>
        <w:r w:rsidR="00DD5E29">
          <w:rPr>
            <w:noProof/>
            <w:webHidden/>
          </w:rPr>
          <w:fldChar w:fldCharType="begin"/>
        </w:r>
        <w:r w:rsidR="00DD5E29">
          <w:rPr>
            <w:noProof/>
            <w:webHidden/>
          </w:rPr>
          <w:instrText xml:space="preserve"> PAGEREF _Toc120517724 \h </w:instrText>
        </w:r>
        <w:r w:rsidR="00DD5E29">
          <w:rPr>
            <w:noProof/>
            <w:webHidden/>
          </w:rPr>
        </w:r>
        <w:r w:rsidR="00DD5E29">
          <w:rPr>
            <w:noProof/>
            <w:webHidden/>
          </w:rPr>
          <w:fldChar w:fldCharType="separate"/>
        </w:r>
        <w:r w:rsidR="00DD5E29">
          <w:rPr>
            <w:noProof/>
            <w:webHidden/>
          </w:rPr>
          <w:t>34</w:t>
        </w:r>
        <w:r w:rsidR="00DD5E29">
          <w:rPr>
            <w:noProof/>
            <w:webHidden/>
          </w:rPr>
          <w:fldChar w:fldCharType="end"/>
        </w:r>
      </w:hyperlink>
    </w:p>
    <w:p w14:paraId="46C5D706" w14:textId="4BD63D02" w:rsidR="00DD5E29" w:rsidRDefault="001A23D5">
      <w:pPr>
        <w:pStyle w:val="TOC3"/>
        <w:tabs>
          <w:tab w:val="left" w:pos="1200"/>
          <w:tab w:val="right" w:leader="dot" w:pos="10790"/>
        </w:tabs>
        <w:rPr>
          <w:rFonts w:eastAsiaTheme="minorEastAsia" w:cstheme="minorBidi"/>
          <w:i w:val="0"/>
          <w:iCs w:val="0"/>
          <w:noProof/>
          <w:sz w:val="22"/>
          <w:szCs w:val="22"/>
        </w:rPr>
      </w:pPr>
      <w:hyperlink w:anchor="_Toc120517725" w:history="1">
        <w:r w:rsidR="00DD5E29" w:rsidRPr="00E37302">
          <w:rPr>
            <w:rStyle w:val="Hyperlink"/>
            <w:noProof/>
          </w:rPr>
          <w:t>705.21</w:t>
        </w:r>
        <w:r w:rsidR="00DD5E29">
          <w:rPr>
            <w:rFonts w:eastAsiaTheme="minorEastAsia" w:cstheme="minorBidi"/>
            <w:i w:val="0"/>
            <w:iCs w:val="0"/>
            <w:noProof/>
            <w:sz w:val="22"/>
            <w:szCs w:val="22"/>
          </w:rPr>
          <w:tab/>
        </w:r>
        <w:r w:rsidR="00DD5E29" w:rsidRPr="00E37302">
          <w:rPr>
            <w:rStyle w:val="Hyperlink"/>
            <w:noProof/>
          </w:rPr>
          <w:t>Temperature Controlled Data Records</w:t>
        </w:r>
        <w:r w:rsidR="00DD5E29">
          <w:rPr>
            <w:noProof/>
            <w:webHidden/>
          </w:rPr>
          <w:tab/>
        </w:r>
        <w:r w:rsidR="00DD5E29">
          <w:rPr>
            <w:noProof/>
            <w:webHidden/>
          </w:rPr>
          <w:fldChar w:fldCharType="begin"/>
        </w:r>
        <w:r w:rsidR="00DD5E29">
          <w:rPr>
            <w:noProof/>
            <w:webHidden/>
          </w:rPr>
          <w:instrText xml:space="preserve"> PAGEREF _Toc120517725 \h </w:instrText>
        </w:r>
        <w:r w:rsidR="00DD5E29">
          <w:rPr>
            <w:noProof/>
            <w:webHidden/>
          </w:rPr>
        </w:r>
        <w:r w:rsidR="00DD5E29">
          <w:rPr>
            <w:noProof/>
            <w:webHidden/>
          </w:rPr>
          <w:fldChar w:fldCharType="separate"/>
        </w:r>
        <w:r w:rsidR="00DD5E29">
          <w:rPr>
            <w:noProof/>
            <w:webHidden/>
          </w:rPr>
          <w:t>34</w:t>
        </w:r>
        <w:r w:rsidR="00DD5E29">
          <w:rPr>
            <w:noProof/>
            <w:webHidden/>
          </w:rPr>
          <w:fldChar w:fldCharType="end"/>
        </w:r>
      </w:hyperlink>
    </w:p>
    <w:p w14:paraId="2ED6CD3C" w14:textId="29913E8B" w:rsidR="00DD5E29" w:rsidRDefault="001A23D5">
      <w:pPr>
        <w:pStyle w:val="TOC2"/>
        <w:tabs>
          <w:tab w:val="left" w:pos="800"/>
          <w:tab w:val="right" w:leader="dot" w:pos="10790"/>
        </w:tabs>
        <w:rPr>
          <w:rFonts w:eastAsiaTheme="minorEastAsia" w:cstheme="minorBidi"/>
          <w:smallCaps w:val="0"/>
          <w:noProof/>
          <w:sz w:val="22"/>
          <w:szCs w:val="22"/>
        </w:rPr>
      </w:pPr>
      <w:hyperlink w:anchor="_Toc120517726" w:history="1">
        <w:r w:rsidR="00DD5E29" w:rsidRPr="00E37302">
          <w:rPr>
            <w:rStyle w:val="Hyperlink"/>
            <w:noProof/>
          </w:rPr>
          <w:t>710</w:t>
        </w:r>
        <w:r w:rsidR="00DD5E29">
          <w:rPr>
            <w:rFonts w:eastAsiaTheme="minorEastAsia" w:cstheme="minorBidi"/>
            <w:smallCaps w:val="0"/>
            <w:noProof/>
            <w:sz w:val="22"/>
            <w:szCs w:val="22"/>
          </w:rPr>
          <w:tab/>
        </w:r>
        <w:r w:rsidR="00DD5E29" w:rsidRPr="00E37302">
          <w:rPr>
            <w:rStyle w:val="Hyperlink"/>
            <w:noProof/>
          </w:rPr>
          <w:t>Accessorial Service Fee Schedule</w:t>
        </w:r>
        <w:r w:rsidR="00DD5E29">
          <w:rPr>
            <w:noProof/>
            <w:webHidden/>
          </w:rPr>
          <w:tab/>
        </w:r>
        <w:r w:rsidR="00DD5E29">
          <w:rPr>
            <w:noProof/>
            <w:webHidden/>
          </w:rPr>
          <w:fldChar w:fldCharType="begin"/>
        </w:r>
        <w:r w:rsidR="00DD5E29">
          <w:rPr>
            <w:noProof/>
            <w:webHidden/>
          </w:rPr>
          <w:instrText xml:space="preserve"> PAGEREF _Toc120517726 \h </w:instrText>
        </w:r>
        <w:r w:rsidR="00DD5E29">
          <w:rPr>
            <w:noProof/>
            <w:webHidden/>
          </w:rPr>
        </w:r>
        <w:r w:rsidR="00DD5E29">
          <w:rPr>
            <w:noProof/>
            <w:webHidden/>
          </w:rPr>
          <w:fldChar w:fldCharType="separate"/>
        </w:r>
        <w:r w:rsidR="00DD5E29">
          <w:rPr>
            <w:noProof/>
            <w:webHidden/>
          </w:rPr>
          <w:t>34</w:t>
        </w:r>
        <w:r w:rsidR="00DD5E29">
          <w:rPr>
            <w:noProof/>
            <w:webHidden/>
          </w:rPr>
          <w:fldChar w:fldCharType="end"/>
        </w:r>
      </w:hyperlink>
    </w:p>
    <w:p w14:paraId="018C43C1" w14:textId="0D81BA9A" w:rsidR="00DD5E29" w:rsidRDefault="001A23D5">
      <w:pPr>
        <w:pStyle w:val="TOC1"/>
        <w:tabs>
          <w:tab w:val="left" w:pos="800"/>
        </w:tabs>
        <w:rPr>
          <w:rFonts w:asciiTheme="minorHAnsi" w:eastAsiaTheme="minorEastAsia" w:hAnsiTheme="minorHAnsi" w:cstheme="minorBidi"/>
          <w:bCs w:val="0"/>
          <w:caps w:val="0"/>
          <w:noProof/>
          <w:sz w:val="22"/>
          <w:szCs w:val="22"/>
        </w:rPr>
      </w:pPr>
      <w:hyperlink w:anchor="_Toc120517727" w:history="1">
        <w:r w:rsidR="00DD5E29" w:rsidRPr="00E37302">
          <w:rPr>
            <w:rStyle w:val="Hyperlink"/>
            <w:noProof/>
          </w:rPr>
          <w:t>1000</w:t>
        </w:r>
        <w:r w:rsidR="00DD5E29">
          <w:rPr>
            <w:rFonts w:asciiTheme="minorHAnsi" w:eastAsiaTheme="minorEastAsia" w:hAnsiTheme="minorHAnsi" w:cstheme="minorBidi"/>
            <w:bCs w:val="0"/>
            <w:caps w:val="0"/>
            <w:noProof/>
            <w:sz w:val="22"/>
            <w:szCs w:val="22"/>
          </w:rPr>
          <w:tab/>
        </w:r>
        <w:r w:rsidR="00DD5E29" w:rsidRPr="00E37302">
          <w:rPr>
            <w:rStyle w:val="Hyperlink"/>
            <w:noProof/>
          </w:rPr>
          <w:t>ABBREVIATIONS</w:t>
        </w:r>
        <w:r w:rsidR="00DD5E29">
          <w:rPr>
            <w:noProof/>
            <w:webHidden/>
          </w:rPr>
          <w:tab/>
        </w:r>
        <w:r w:rsidR="00DD5E29">
          <w:rPr>
            <w:noProof/>
            <w:webHidden/>
          </w:rPr>
          <w:fldChar w:fldCharType="begin"/>
        </w:r>
        <w:r w:rsidR="00DD5E29">
          <w:rPr>
            <w:noProof/>
            <w:webHidden/>
          </w:rPr>
          <w:instrText xml:space="preserve"> PAGEREF _Toc120517727 \h </w:instrText>
        </w:r>
        <w:r w:rsidR="00DD5E29">
          <w:rPr>
            <w:noProof/>
            <w:webHidden/>
          </w:rPr>
        </w:r>
        <w:r w:rsidR="00DD5E29">
          <w:rPr>
            <w:noProof/>
            <w:webHidden/>
          </w:rPr>
          <w:fldChar w:fldCharType="separate"/>
        </w:r>
        <w:r w:rsidR="00DD5E29">
          <w:rPr>
            <w:noProof/>
            <w:webHidden/>
          </w:rPr>
          <w:t>39</w:t>
        </w:r>
        <w:r w:rsidR="00DD5E29">
          <w:rPr>
            <w:noProof/>
            <w:webHidden/>
          </w:rPr>
          <w:fldChar w:fldCharType="end"/>
        </w:r>
      </w:hyperlink>
    </w:p>
    <w:p w14:paraId="630F4569" w14:textId="7D0FE521" w:rsidR="00A5058E" w:rsidRDefault="00A34E00" w:rsidP="008E35E2">
      <w:pPr>
        <w:pStyle w:val="TariffHeading1"/>
        <w:shd w:val="clear" w:color="auto" w:fill="BFBFBF" w:themeFill="background1" w:themeFillShade="BF"/>
        <w:tabs>
          <w:tab w:val="left" w:pos="720"/>
        </w:tabs>
        <w:rPr>
          <w:rFonts w:cs="Arial"/>
          <w:b w:val="0"/>
          <w:iCs/>
          <w:sz w:val="16"/>
        </w:rPr>
      </w:pPr>
      <w:r w:rsidRPr="008E35E2">
        <w:rPr>
          <w:rFonts w:cs="Arial"/>
          <w:b w:val="0"/>
          <w:iCs/>
          <w:sz w:val="16"/>
          <w:szCs w:val="16"/>
        </w:rPr>
        <w:fldChar w:fldCharType="end"/>
      </w:r>
      <w:bookmarkStart w:id="8" w:name="_Toc57548142"/>
      <w:bookmarkStart w:id="9" w:name="_Toc95390199"/>
    </w:p>
    <w:p w14:paraId="3B787985" w14:textId="77777777" w:rsidR="00A5058E" w:rsidRDefault="00A5058E" w:rsidP="008E35E2">
      <w:pPr>
        <w:rPr>
          <w:rFonts w:cs="Arial"/>
          <w:iCs/>
          <w:caps/>
          <w:sz w:val="16"/>
        </w:rPr>
      </w:pPr>
      <w:r>
        <w:rPr>
          <w:rFonts w:cs="Arial"/>
          <w:b/>
          <w:iCs/>
          <w:sz w:val="16"/>
        </w:rPr>
        <w:br w:type="page"/>
      </w:r>
    </w:p>
    <w:p w14:paraId="579F92DB" w14:textId="6AD0EF2B" w:rsidR="00015A50" w:rsidRPr="00C60909" w:rsidRDefault="00DA39B1" w:rsidP="000128B3">
      <w:pPr>
        <w:pStyle w:val="TariffHeading1"/>
        <w:tabs>
          <w:tab w:val="left" w:pos="720"/>
        </w:tabs>
      </w:pPr>
      <w:bookmarkStart w:id="10" w:name="_Toc120517639"/>
      <w:r w:rsidRPr="00C60909">
        <w:lastRenderedPageBreak/>
        <w:t>PREFACE</w:t>
      </w:r>
      <w:bookmarkEnd w:id="8"/>
      <w:bookmarkEnd w:id="9"/>
      <w:bookmarkEnd w:id="10"/>
    </w:p>
    <w:p w14:paraId="1FD1D34C" w14:textId="3179D1FF" w:rsidR="005E1A8C" w:rsidRPr="00C60909" w:rsidRDefault="00B471CF" w:rsidP="000128B3">
      <w:pPr>
        <w:pStyle w:val="BodyText2"/>
        <w:numPr>
          <w:ilvl w:val="0"/>
          <w:numId w:val="19"/>
        </w:numPr>
        <w:tabs>
          <w:tab w:val="clear" w:pos="450"/>
          <w:tab w:val="clear" w:pos="720"/>
        </w:tabs>
        <w:jc w:val="both"/>
        <w:rPr>
          <w:rFonts w:cs="Arial"/>
        </w:rPr>
      </w:pPr>
      <w:r w:rsidRPr="00C60909">
        <w:rPr>
          <w:rFonts w:cs="Arial"/>
        </w:rPr>
        <w:t xml:space="preserve">This Rules Tariff contains the standard terms and conditions for </w:t>
      </w:r>
      <w:r w:rsidR="00475EFF">
        <w:rPr>
          <w:rFonts w:cs="Arial"/>
        </w:rPr>
        <w:t xml:space="preserve">full truckload </w:t>
      </w:r>
      <w:r w:rsidR="0088455B">
        <w:rPr>
          <w:rFonts w:cs="Arial"/>
        </w:rPr>
        <w:t xml:space="preserve">dry van </w:t>
      </w:r>
      <w:r w:rsidR="001719F3">
        <w:rPr>
          <w:rFonts w:cs="Arial"/>
        </w:rPr>
        <w:t xml:space="preserve">and temperature controlled </w:t>
      </w:r>
      <w:r w:rsidRPr="00C60909">
        <w:rPr>
          <w:rFonts w:cs="Arial"/>
        </w:rPr>
        <w:t>transpor</w:t>
      </w:r>
      <w:r w:rsidR="0075730A" w:rsidRPr="00C60909">
        <w:rPr>
          <w:rFonts w:cs="Arial"/>
        </w:rPr>
        <w:t>t</w:t>
      </w:r>
      <w:r w:rsidRPr="00C60909">
        <w:rPr>
          <w:rFonts w:cs="Arial"/>
        </w:rPr>
        <w:t xml:space="preserve">ation </w:t>
      </w:r>
      <w:r w:rsidR="0088455B">
        <w:rPr>
          <w:rFonts w:cs="Arial"/>
        </w:rPr>
        <w:t xml:space="preserve">and logistics </w:t>
      </w:r>
      <w:r w:rsidRPr="00C60909">
        <w:rPr>
          <w:rFonts w:cs="Arial"/>
        </w:rPr>
        <w:t xml:space="preserve">services </w:t>
      </w:r>
      <w:r w:rsidR="0075730A" w:rsidRPr="00C60909">
        <w:rPr>
          <w:rFonts w:cs="Arial"/>
        </w:rPr>
        <w:t xml:space="preserve">to be </w:t>
      </w:r>
      <w:r w:rsidRPr="00C60909">
        <w:rPr>
          <w:rFonts w:cs="Arial"/>
        </w:rPr>
        <w:t>provided by</w:t>
      </w:r>
      <w:r w:rsidR="00B91FD0" w:rsidRPr="00C60909">
        <w:rPr>
          <w:rFonts w:cs="Arial"/>
        </w:rPr>
        <w:t xml:space="preserve"> </w:t>
      </w:r>
      <w:r w:rsidR="000659DA" w:rsidRPr="00C60909">
        <w:rPr>
          <w:rFonts w:cs="Arial"/>
        </w:rPr>
        <w:t>Contract Freighters, Inc.</w:t>
      </w:r>
      <w:r w:rsidR="00F1563D" w:rsidRPr="00C60909">
        <w:rPr>
          <w:rFonts w:cs="Arial"/>
        </w:rPr>
        <w:t xml:space="preserve"> </w:t>
      </w:r>
      <w:r w:rsidR="00475EFF">
        <w:rPr>
          <w:rFonts w:cs="Arial"/>
        </w:rPr>
        <w:t xml:space="preserve">d/b/a CFI </w:t>
      </w:r>
      <w:r w:rsidR="00F1563D" w:rsidRPr="00C60909">
        <w:rPr>
          <w:rFonts w:cs="Arial"/>
        </w:rPr>
        <w:t>(herein "</w:t>
      </w:r>
      <w:r w:rsidR="00740AFA" w:rsidRPr="00C60909">
        <w:rPr>
          <w:rFonts w:cs="Arial"/>
        </w:rPr>
        <w:t>Carrier</w:t>
      </w:r>
      <w:r w:rsidR="00F1563D" w:rsidRPr="00C60909">
        <w:rPr>
          <w:rFonts w:cs="Arial"/>
        </w:rPr>
        <w:t>")</w:t>
      </w:r>
      <w:r w:rsidR="000659DA" w:rsidRPr="00C60909">
        <w:rPr>
          <w:rFonts w:cs="Arial"/>
        </w:rPr>
        <w:t xml:space="preserve">, </w:t>
      </w:r>
      <w:r w:rsidR="00DA702C" w:rsidRPr="00C60909">
        <w:rPr>
          <w:rFonts w:cs="Arial"/>
        </w:rPr>
        <w:t xml:space="preserve">a Missouri corporation, </w:t>
      </w:r>
      <w:r w:rsidR="000C3820" w:rsidRPr="00C60909">
        <w:rPr>
          <w:rFonts w:cs="Arial"/>
        </w:rPr>
        <w:t>pursuant to</w:t>
      </w:r>
      <w:r w:rsidR="008160C6" w:rsidRPr="00C60909">
        <w:rPr>
          <w:rFonts w:cs="Arial"/>
        </w:rPr>
        <w:t xml:space="preserve"> U.S. Department of Transportation operating authority </w:t>
      </w:r>
      <w:r w:rsidR="00F1563D" w:rsidRPr="00C60909">
        <w:rPr>
          <w:rFonts w:cs="Arial"/>
        </w:rPr>
        <w:t>DOT#</w:t>
      </w:r>
      <w:r w:rsidR="008A3273">
        <w:rPr>
          <w:rFonts w:cs="Arial"/>
        </w:rPr>
        <w:t>0</w:t>
      </w:r>
      <w:r w:rsidR="00F1563D" w:rsidRPr="00C60909">
        <w:rPr>
          <w:rFonts w:cs="Arial"/>
        </w:rPr>
        <w:t xml:space="preserve">70289, </w:t>
      </w:r>
      <w:r w:rsidR="008160C6" w:rsidRPr="00C60909">
        <w:rPr>
          <w:rFonts w:cs="Arial"/>
        </w:rPr>
        <w:t>MC#119399</w:t>
      </w:r>
      <w:r w:rsidR="000C3820" w:rsidRPr="00C60909">
        <w:rPr>
          <w:rFonts w:cs="Arial"/>
        </w:rPr>
        <w:t>, and</w:t>
      </w:r>
      <w:r w:rsidR="008160C6" w:rsidRPr="00C60909">
        <w:rPr>
          <w:rFonts w:cs="Arial"/>
        </w:rPr>
        <w:t xml:space="preserve"> </w:t>
      </w:r>
      <w:r w:rsidRPr="00C60909">
        <w:rPr>
          <w:rFonts w:cs="Arial"/>
        </w:rPr>
        <w:t>in consideration of</w:t>
      </w:r>
      <w:r w:rsidR="000E01D8" w:rsidRPr="00C60909">
        <w:rPr>
          <w:rFonts w:cs="Arial"/>
        </w:rPr>
        <w:t xml:space="preserve"> </w:t>
      </w:r>
      <w:r w:rsidR="007D4A4C" w:rsidRPr="00C60909">
        <w:rPr>
          <w:rFonts w:cs="Arial"/>
        </w:rPr>
        <w:t>the</w:t>
      </w:r>
      <w:r w:rsidR="000E01D8" w:rsidRPr="00C60909">
        <w:rPr>
          <w:rFonts w:cs="Arial"/>
        </w:rPr>
        <w:t xml:space="preserve"> standard line haul charges</w:t>
      </w:r>
      <w:r w:rsidR="007D4A4C" w:rsidRPr="00C60909">
        <w:rPr>
          <w:rFonts w:cs="Arial"/>
        </w:rPr>
        <w:t>,</w:t>
      </w:r>
      <w:r w:rsidRPr="00C60909">
        <w:rPr>
          <w:rFonts w:cs="Arial"/>
        </w:rPr>
        <w:t xml:space="preserve"> including</w:t>
      </w:r>
      <w:r w:rsidR="000E01D8" w:rsidRPr="00C60909">
        <w:rPr>
          <w:rFonts w:cs="Arial"/>
        </w:rPr>
        <w:t xml:space="preserve"> normal </w:t>
      </w:r>
      <w:r w:rsidR="00096666" w:rsidRPr="00C60909">
        <w:rPr>
          <w:rFonts w:cs="Arial"/>
        </w:rPr>
        <w:t>pick up</w:t>
      </w:r>
      <w:r w:rsidR="000E01D8" w:rsidRPr="00C60909">
        <w:rPr>
          <w:rFonts w:cs="Arial"/>
        </w:rPr>
        <w:t xml:space="preserve"> service at origin</w:t>
      </w:r>
      <w:r w:rsidR="007D4A4C" w:rsidRPr="00C60909">
        <w:rPr>
          <w:rFonts w:cs="Arial"/>
        </w:rPr>
        <w:t>,</w:t>
      </w:r>
      <w:r w:rsidR="000E01D8" w:rsidRPr="00C60909">
        <w:rPr>
          <w:rFonts w:cs="Arial"/>
        </w:rPr>
        <w:t xml:space="preserve"> over the road transportation of the commodities</w:t>
      </w:r>
      <w:r w:rsidR="0075730A" w:rsidRPr="00C60909">
        <w:rPr>
          <w:rFonts w:cs="Arial"/>
        </w:rPr>
        <w:t>,</w:t>
      </w:r>
      <w:r w:rsidR="000E01D8" w:rsidRPr="00C60909">
        <w:rPr>
          <w:rFonts w:cs="Arial"/>
        </w:rPr>
        <w:t xml:space="preserve"> and normal delivery at final destination at a dock facility designed to receive freight shipments. </w:t>
      </w:r>
    </w:p>
    <w:p w14:paraId="4FA3C820" w14:textId="0CE52817" w:rsidR="005E1A8C" w:rsidRPr="00C60909" w:rsidRDefault="005E1A8C" w:rsidP="008A0208">
      <w:pPr>
        <w:pStyle w:val="ListParagraph"/>
        <w:numPr>
          <w:ilvl w:val="0"/>
          <w:numId w:val="19"/>
        </w:numPr>
        <w:tabs>
          <w:tab w:val="clear" w:pos="720"/>
        </w:tabs>
        <w:contextualSpacing w:val="0"/>
        <w:rPr>
          <w:rFonts w:cs="Arial"/>
        </w:rPr>
      </w:pPr>
      <w:r w:rsidRPr="00C60909">
        <w:rPr>
          <w:rFonts w:cs="Arial"/>
        </w:rPr>
        <w:t xml:space="preserve">This </w:t>
      </w:r>
      <w:r w:rsidR="00B471CF" w:rsidRPr="00C60909">
        <w:rPr>
          <w:rFonts w:cs="Arial"/>
        </w:rPr>
        <w:t xml:space="preserve">Rules Tariff </w:t>
      </w:r>
      <w:r w:rsidRPr="00C60909">
        <w:rPr>
          <w:rFonts w:cs="Arial"/>
        </w:rPr>
        <w:t xml:space="preserve">contains </w:t>
      </w:r>
      <w:r w:rsidR="00B471CF" w:rsidRPr="00C60909">
        <w:rPr>
          <w:rFonts w:cs="Arial"/>
        </w:rPr>
        <w:t xml:space="preserve">the charges and descriptions for </w:t>
      </w:r>
      <w:r w:rsidRPr="00C60909">
        <w:rPr>
          <w:rFonts w:cs="Arial"/>
        </w:rPr>
        <w:t xml:space="preserve">optional services that may be requested by </w:t>
      </w:r>
      <w:r w:rsidR="000F3657" w:rsidRPr="00C60909">
        <w:rPr>
          <w:rFonts w:cs="Arial"/>
        </w:rPr>
        <w:t>Shipper</w:t>
      </w:r>
      <w:r w:rsidRPr="00C60909">
        <w:rPr>
          <w:rFonts w:cs="Arial"/>
        </w:rPr>
        <w:t xml:space="preserve">, consignee or third party payer beyond those normally associated with standard transportation. </w:t>
      </w:r>
      <w:r w:rsidR="00F57D44" w:rsidRPr="00C60909">
        <w:rPr>
          <w:rFonts w:cs="Arial"/>
        </w:rPr>
        <w:t>The r</w:t>
      </w:r>
      <w:r w:rsidRPr="00C60909">
        <w:rPr>
          <w:rFonts w:cs="Arial"/>
        </w:rPr>
        <w:t xml:space="preserve">ules, charges and conditions of these optional services will apply on all shipments moving under pricing publications and agreements, including individual </w:t>
      </w:r>
      <w:r w:rsidR="00CC00F8" w:rsidRPr="00C60909">
        <w:rPr>
          <w:rFonts w:cs="Arial"/>
        </w:rPr>
        <w:t>c</w:t>
      </w:r>
      <w:r w:rsidR="000F3657" w:rsidRPr="00C60909">
        <w:rPr>
          <w:rFonts w:cs="Arial"/>
        </w:rPr>
        <w:t>ustomer</w:t>
      </w:r>
      <w:r w:rsidRPr="00C60909">
        <w:rPr>
          <w:rFonts w:cs="Arial"/>
        </w:rPr>
        <w:t xml:space="preserve"> agreements, where </w:t>
      </w:r>
      <w:r w:rsidR="00B81AB8" w:rsidRPr="00C60909">
        <w:rPr>
          <w:rFonts w:cs="Arial"/>
        </w:rPr>
        <w:t xml:space="preserve">reference to this </w:t>
      </w:r>
      <w:r w:rsidR="005A7BDC" w:rsidRPr="00C60909">
        <w:rPr>
          <w:rFonts w:cs="Arial"/>
        </w:rPr>
        <w:t xml:space="preserve">Rules </w:t>
      </w:r>
      <w:r w:rsidR="00427D24" w:rsidRPr="00C60909">
        <w:rPr>
          <w:rFonts w:cs="Arial"/>
        </w:rPr>
        <w:t>Tariff</w:t>
      </w:r>
      <w:r w:rsidRPr="00C60909">
        <w:rPr>
          <w:rFonts w:cs="Arial"/>
        </w:rPr>
        <w:t xml:space="preserve"> is shown as a governing publication.</w:t>
      </w:r>
    </w:p>
    <w:p w14:paraId="27152C29" w14:textId="272AE84B" w:rsidR="00A91CB6" w:rsidRPr="00C60909" w:rsidRDefault="00A91CB6" w:rsidP="008A0208">
      <w:pPr>
        <w:pStyle w:val="ListParagraph"/>
        <w:numPr>
          <w:ilvl w:val="0"/>
          <w:numId w:val="19"/>
        </w:numPr>
        <w:kinsoku w:val="0"/>
        <w:overflowPunct w:val="0"/>
        <w:contextualSpacing w:val="0"/>
        <w:rPr>
          <w:rFonts w:cs="Arial"/>
        </w:rPr>
      </w:pPr>
      <w:r w:rsidRPr="00C60909">
        <w:t xml:space="preserve">This Rules Tariff supersedes all prior tariffs applicable to the services provided </w:t>
      </w:r>
      <w:r w:rsidR="00782BDF" w:rsidRPr="00C60909">
        <w:t>by Carrier,</w:t>
      </w:r>
      <w:r w:rsidRPr="00C60909">
        <w:t xml:space="preserve"> and all revisions and supplements thereto.</w:t>
      </w:r>
    </w:p>
    <w:p w14:paraId="2CAE292C" w14:textId="4975F7A6" w:rsidR="00FF457F" w:rsidRPr="00C60909" w:rsidRDefault="00DA3C8E" w:rsidP="008A0208">
      <w:pPr>
        <w:pStyle w:val="TariffHeading1"/>
      </w:pPr>
      <w:bookmarkStart w:id="11" w:name="_Toc444758927"/>
      <w:bookmarkStart w:id="12" w:name="_Toc57548143"/>
      <w:bookmarkStart w:id="13" w:name="_Toc95390200"/>
      <w:bookmarkStart w:id="14" w:name="_Toc120517640"/>
      <w:r w:rsidRPr="00C60909">
        <w:t>100</w:t>
      </w:r>
      <w:r w:rsidRPr="00C60909">
        <w:tab/>
      </w:r>
      <w:r w:rsidR="00C262B5" w:rsidRPr="00C60909">
        <w:t xml:space="preserve">GOVERNING </w:t>
      </w:r>
      <w:r w:rsidR="00FF457F" w:rsidRPr="00C60909">
        <w:t>RULES</w:t>
      </w:r>
      <w:r w:rsidR="00C262B5" w:rsidRPr="00C60909">
        <w:t xml:space="preserve">, </w:t>
      </w:r>
      <w:r w:rsidR="00FF457F" w:rsidRPr="00C60909">
        <w:t>REGULATIONS</w:t>
      </w:r>
      <w:bookmarkEnd w:id="11"/>
      <w:r w:rsidR="00C262B5" w:rsidRPr="00C60909">
        <w:t xml:space="preserve"> AND PUBLICATIONS</w:t>
      </w:r>
      <w:bookmarkEnd w:id="12"/>
      <w:bookmarkEnd w:id="13"/>
      <w:bookmarkEnd w:id="14"/>
    </w:p>
    <w:p w14:paraId="28457D54" w14:textId="2844B977" w:rsidR="00522260" w:rsidRPr="00C60909" w:rsidRDefault="00522260" w:rsidP="008A0208">
      <w:pPr>
        <w:pStyle w:val="TariffText"/>
        <w:numPr>
          <w:ilvl w:val="0"/>
          <w:numId w:val="18"/>
        </w:numPr>
        <w:tabs>
          <w:tab w:val="clear" w:pos="720"/>
        </w:tabs>
        <w:rPr>
          <w:rFonts w:cs="Arial"/>
        </w:rPr>
      </w:pPr>
      <w:bookmarkStart w:id="15" w:name="_Toc444758928"/>
      <w:r w:rsidRPr="00C60909">
        <w:rPr>
          <w:rFonts w:cs="Arial"/>
        </w:rPr>
        <w:t xml:space="preserve">This Rules Tariff, which is subject to amendment without prior notice, shall be applicable to all </w:t>
      </w:r>
      <w:r w:rsidR="00F1563D" w:rsidRPr="00C60909">
        <w:rPr>
          <w:rFonts w:cs="Arial"/>
        </w:rPr>
        <w:t xml:space="preserve">transportation and logistics services provided by </w:t>
      </w:r>
      <w:r w:rsidR="00FD4A6B" w:rsidRPr="00C60909">
        <w:rPr>
          <w:rFonts w:cs="Arial"/>
        </w:rPr>
        <w:t>Carrier</w:t>
      </w:r>
      <w:r w:rsidRPr="00C60909">
        <w:rPr>
          <w:rFonts w:cs="Arial"/>
        </w:rPr>
        <w:t xml:space="preserve">, except to the extent (i) prohibited by law, or (ii) as </w:t>
      </w:r>
      <w:r w:rsidR="00F1563D" w:rsidRPr="00C60909">
        <w:rPr>
          <w:rFonts w:cs="Arial"/>
        </w:rPr>
        <w:t xml:space="preserve">otherwise </w:t>
      </w:r>
      <w:r w:rsidRPr="00C60909">
        <w:rPr>
          <w:rFonts w:cs="Arial"/>
        </w:rPr>
        <w:t xml:space="preserve">expressly agreed by </w:t>
      </w:r>
      <w:r w:rsidR="00FD4A6B" w:rsidRPr="00C60909">
        <w:rPr>
          <w:rFonts w:cs="Arial"/>
        </w:rPr>
        <w:t>Carrier</w:t>
      </w:r>
      <w:r w:rsidRPr="00C60909">
        <w:rPr>
          <w:rFonts w:cs="Arial"/>
        </w:rPr>
        <w:t xml:space="preserve"> and its </w:t>
      </w:r>
      <w:r w:rsidR="000F3657" w:rsidRPr="00C60909">
        <w:rPr>
          <w:rFonts w:cs="Arial"/>
        </w:rPr>
        <w:t>Customer</w:t>
      </w:r>
      <w:r w:rsidRPr="00C60909">
        <w:rPr>
          <w:rFonts w:cs="Arial"/>
        </w:rPr>
        <w:t xml:space="preserve"> or the </w:t>
      </w:r>
      <w:r w:rsidR="000F3657" w:rsidRPr="00C60909">
        <w:rPr>
          <w:rFonts w:cs="Arial"/>
        </w:rPr>
        <w:t>Shipper</w:t>
      </w:r>
      <w:r w:rsidRPr="00C60909">
        <w:rPr>
          <w:rFonts w:cs="Arial"/>
        </w:rPr>
        <w:t xml:space="preserve"> in writing, or by specific negative reference hereto.</w:t>
      </w:r>
    </w:p>
    <w:p w14:paraId="34775178" w14:textId="284C235E" w:rsidR="00092556" w:rsidRPr="00C60909" w:rsidRDefault="00092556" w:rsidP="008A0208">
      <w:pPr>
        <w:pStyle w:val="TariffText"/>
        <w:numPr>
          <w:ilvl w:val="0"/>
          <w:numId w:val="18"/>
        </w:numPr>
        <w:rPr>
          <w:rFonts w:cs="Arial"/>
        </w:rPr>
      </w:pPr>
      <w:r w:rsidRPr="00C60909">
        <w:rPr>
          <w:rFonts w:cs="Arial"/>
        </w:rPr>
        <w:t xml:space="preserve">Where reference is made to a tariff, </w:t>
      </w:r>
      <w:r w:rsidR="008964B0" w:rsidRPr="00C60909">
        <w:rPr>
          <w:rFonts w:cs="Arial"/>
        </w:rPr>
        <w:t>Item</w:t>
      </w:r>
      <w:r w:rsidRPr="00C60909">
        <w:rPr>
          <w:rFonts w:cs="Arial"/>
        </w:rPr>
        <w:t xml:space="preserve">, note, rule, or other provision, such reference will include all supplemental corrections or successive issues of said tariffs, </w:t>
      </w:r>
      <w:r w:rsidR="008964B0" w:rsidRPr="00C60909">
        <w:rPr>
          <w:rFonts w:cs="Arial"/>
        </w:rPr>
        <w:t>Item</w:t>
      </w:r>
      <w:r w:rsidRPr="00C60909">
        <w:rPr>
          <w:rFonts w:cs="Arial"/>
        </w:rPr>
        <w:t xml:space="preserve">s, notes, rules, or other provisions. </w:t>
      </w:r>
    </w:p>
    <w:p w14:paraId="0CE5BA6A" w14:textId="745D65B1" w:rsidR="00522260" w:rsidRPr="00C60909" w:rsidRDefault="00522260" w:rsidP="008A0208">
      <w:pPr>
        <w:pStyle w:val="TariffText"/>
        <w:numPr>
          <w:ilvl w:val="0"/>
          <w:numId w:val="18"/>
        </w:numPr>
        <w:tabs>
          <w:tab w:val="clear" w:pos="720"/>
        </w:tabs>
        <w:rPr>
          <w:rFonts w:cs="Arial"/>
        </w:rPr>
      </w:pPr>
      <w:r w:rsidRPr="00C60909">
        <w:rPr>
          <w:rFonts w:cs="Arial"/>
        </w:rPr>
        <w:t>Carrier</w:t>
      </w:r>
      <w:r w:rsidR="00F1563D" w:rsidRPr="00C60909">
        <w:rPr>
          <w:rFonts w:cs="Arial"/>
        </w:rPr>
        <w:t xml:space="preserve"> </w:t>
      </w:r>
      <w:r w:rsidRPr="00C60909">
        <w:rPr>
          <w:rFonts w:cs="Arial"/>
        </w:rPr>
        <w:t xml:space="preserve">is not bound to transport property in any particular </w:t>
      </w:r>
      <w:r w:rsidR="00C26A3C">
        <w:rPr>
          <w:rFonts w:cs="Arial"/>
        </w:rPr>
        <w:t>Vehicle</w:t>
      </w:r>
      <w:r w:rsidRPr="00C60909">
        <w:rPr>
          <w:rFonts w:cs="Arial"/>
        </w:rPr>
        <w:t>, or in time for any particular market or markets, other than to transport the merchandise with reasonable dispatch.</w:t>
      </w:r>
    </w:p>
    <w:p w14:paraId="642D3625" w14:textId="39FD1327" w:rsidR="00522260" w:rsidRPr="00C60909" w:rsidRDefault="00522260" w:rsidP="008A0208">
      <w:pPr>
        <w:pStyle w:val="TariffText"/>
        <w:numPr>
          <w:ilvl w:val="0"/>
          <w:numId w:val="18"/>
        </w:numPr>
        <w:tabs>
          <w:tab w:val="clear" w:pos="720"/>
        </w:tabs>
        <w:rPr>
          <w:rFonts w:cs="Arial"/>
        </w:rPr>
      </w:pPr>
      <w:r w:rsidRPr="00C60909">
        <w:rPr>
          <w:rFonts w:cs="Arial"/>
        </w:rPr>
        <w:t>All authorities are over irregular routes</w:t>
      </w:r>
      <w:r w:rsidR="007F0F66" w:rsidRPr="00C60909">
        <w:rPr>
          <w:rFonts w:cs="Arial"/>
        </w:rPr>
        <w:t xml:space="preserve"> for transport by motor </w:t>
      </w:r>
      <w:r w:rsidR="00C26A3C">
        <w:rPr>
          <w:rFonts w:cs="Arial"/>
        </w:rPr>
        <w:t>vehicle</w:t>
      </w:r>
      <w:r w:rsidR="007F0F66" w:rsidRPr="00C60909">
        <w:rPr>
          <w:rFonts w:cs="Arial"/>
        </w:rPr>
        <w:t xml:space="preserve"> in interstate or foreign commerce transporting general commodities</w:t>
      </w:r>
      <w:r w:rsidRPr="00C60909">
        <w:rPr>
          <w:rFonts w:cs="Arial"/>
        </w:rPr>
        <w:t>, except as otherwise provided herein.</w:t>
      </w:r>
    </w:p>
    <w:p w14:paraId="0D0D8842" w14:textId="3B3095E6" w:rsidR="00522260" w:rsidRPr="00C60909" w:rsidRDefault="00BC68A7" w:rsidP="008A0208">
      <w:pPr>
        <w:pStyle w:val="TariffHeading2"/>
        <w:rPr>
          <w:rFonts w:cs="Arial"/>
        </w:rPr>
      </w:pPr>
      <w:bookmarkStart w:id="16" w:name="_Toc444758943"/>
      <w:bookmarkStart w:id="17" w:name="_Toc57548144"/>
      <w:bookmarkStart w:id="18" w:name="_Toc95390201"/>
      <w:bookmarkStart w:id="19" w:name="_Toc120517641"/>
      <w:r w:rsidRPr="00C60909">
        <w:rPr>
          <w:rFonts w:cs="Arial"/>
        </w:rPr>
        <w:t>105</w:t>
      </w:r>
      <w:r w:rsidRPr="00C60909">
        <w:rPr>
          <w:rFonts w:cs="Arial"/>
        </w:rPr>
        <w:tab/>
      </w:r>
      <w:r w:rsidR="00522260" w:rsidRPr="00C60909">
        <w:rPr>
          <w:rFonts w:cs="Arial"/>
        </w:rPr>
        <w:t>AMENDMENTS</w:t>
      </w:r>
      <w:bookmarkEnd w:id="16"/>
      <w:bookmarkEnd w:id="17"/>
      <w:bookmarkEnd w:id="18"/>
      <w:bookmarkEnd w:id="19"/>
    </w:p>
    <w:p w14:paraId="5B310F7C" w14:textId="6F8BE3FE" w:rsidR="00522260" w:rsidRPr="00C60909" w:rsidRDefault="00522260" w:rsidP="008A0208">
      <w:pPr>
        <w:pStyle w:val="TariffText"/>
        <w:numPr>
          <w:ilvl w:val="0"/>
          <w:numId w:val="69"/>
        </w:numPr>
      </w:pPr>
      <w:r w:rsidRPr="00C60909">
        <w:t xml:space="preserve">Carrier may amend, replace or cancel the </w:t>
      </w:r>
      <w:r w:rsidR="00412D1F" w:rsidRPr="00C60909">
        <w:t>provisions of</w:t>
      </w:r>
      <w:r w:rsidRPr="00C60909">
        <w:t xml:space="preserve"> this Rules Tariff</w:t>
      </w:r>
      <w:r w:rsidR="00EF166A" w:rsidRPr="00C60909">
        <w:t xml:space="preserve"> at any time,</w:t>
      </w:r>
      <w:r w:rsidRPr="00C60909">
        <w:t xml:space="preserve"> </w:t>
      </w:r>
      <w:r w:rsidR="00AA396B" w:rsidRPr="00C60909">
        <w:rPr>
          <w:rStyle w:val="Hyperlink"/>
          <w:color w:val="auto"/>
          <w:u w:val="none"/>
        </w:rPr>
        <w:t>except as prohibited by applicable law or otherwise expressly agreed by written contract</w:t>
      </w:r>
      <w:r w:rsidR="00F57D44" w:rsidRPr="00C60909">
        <w:rPr>
          <w:rStyle w:val="Hyperlink"/>
          <w:color w:val="auto"/>
          <w:u w:val="none"/>
        </w:rPr>
        <w:t>,</w:t>
      </w:r>
      <w:r w:rsidR="00AA396B" w:rsidRPr="00C60909" w:rsidDel="00AA396B">
        <w:t xml:space="preserve"> </w:t>
      </w:r>
      <w:r w:rsidRPr="00C60909">
        <w:t xml:space="preserve">by posting the revised Rules Tariff on Carrier's website at </w:t>
      </w:r>
      <w:hyperlink r:id="rId12" w:history="1">
        <w:r w:rsidRPr="00C60909">
          <w:rPr>
            <w:rStyle w:val="Hyperlink"/>
          </w:rPr>
          <w:t>www.cfidrive.com</w:t>
        </w:r>
      </w:hyperlink>
      <w:r w:rsidRPr="00C60909">
        <w:t xml:space="preserve">. Shipper is advised that the </w:t>
      </w:r>
      <w:r w:rsidR="00F57D44" w:rsidRPr="00C60909">
        <w:t xml:space="preserve">published </w:t>
      </w:r>
      <w:r w:rsidRPr="00C60909">
        <w:t>terms and conditions of this Rules Tariff on the date of load tender will apply to all shipments</w:t>
      </w:r>
      <w:r w:rsidR="00F57D44" w:rsidRPr="00C60909">
        <w:t xml:space="preserve">, that </w:t>
      </w:r>
      <w:r w:rsidRPr="00C60909">
        <w:t>Shipper may request a copy of this Rules Tariff from Carrier</w:t>
      </w:r>
      <w:r w:rsidR="00F57D44" w:rsidRPr="00C60909">
        <w:t>, and that t</w:t>
      </w:r>
      <w:r w:rsidR="00412D1F" w:rsidRPr="00C60909">
        <w:t>his</w:t>
      </w:r>
      <w:r w:rsidRPr="00C60909">
        <w:t xml:space="preserve"> Rules Tariff is an uncontrolled document</w:t>
      </w:r>
      <w:r w:rsidR="00412D1F" w:rsidRPr="00C60909">
        <w:t xml:space="preserve"> if printed</w:t>
      </w:r>
      <w:r w:rsidRPr="00C60909">
        <w:t>.</w:t>
      </w:r>
    </w:p>
    <w:p w14:paraId="30CB238B" w14:textId="5092CE11" w:rsidR="00863823" w:rsidRPr="00C60909" w:rsidRDefault="00BC68A7" w:rsidP="008A0208">
      <w:pPr>
        <w:pStyle w:val="TariffHeading2"/>
        <w:rPr>
          <w:rFonts w:cs="Arial"/>
        </w:rPr>
      </w:pPr>
      <w:bookmarkStart w:id="20" w:name="_Toc57548145"/>
      <w:bookmarkStart w:id="21" w:name="_Toc95390202"/>
      <w:bookmarkStart w:id="22" w:name="_Toc120517642"/>
      <w:bookmarkStart w:id="23" w:name="_Hlk58941307"/>
      <w:bookmarkStart w:id="24" w:name="_Toc444758952"/>
      <w:r w:rsidRPr="00C60909">
        <w:rPr>
          <w:rFonts w:cs="Arial"/>
        </w:rPr>
        <w:t>110</w:t>
      </w:r>
      <w:r w:rsidRPr="00C60909">
        <w:rPr>
          <w:rFonts w:cs="Arial"/>
        </w:rPr>
        <w:tab/>
      </w:r>
      <w:r w:rsidR="00863823" w:rsidRPr="00C60909">
        <w:rPr>
          <w:rFonts w:cs="Arial"/>
        </w:rPr>
        <w:t>brokerage authority</w:t>
      </w:r>
      <w:bookmarkEnd w:id="20"/>
      <w:bookmarkEnd w:id="21"/>
      <w:bookmarkEnd w:id="22"/>
    </w:p>
    <w:p w14:paraId="5B17EA92" w14:textId="7607A75E" w:rsidR="00863823" w:rsidRPr="00C60909" w:rsidRDefault="00863823" w:rsidP="008A0208">
      <w:pPr>
        <w:pStyle w:val="TariffText"/>
      </w:pPr>
      <w:r w:rsidRPr="00C60909">
        <w:t xml:space="preserve">Carrier reserves the right to arrange for transportation services under </w:t>
      </w:r>
      <w:r w:rsidR="00AD34D8" w:rsidRPr="00C60909">
        <w:t>its brokerage authority</w:t>
      </w:r>
      <w:r w:rsidR="000A00AC">
        <w:t>.</w:t>
      </w:r>
      <w:r w:rsidRPr="00C60909">
        <w:t xml:space="preserve"> In the event Carrier acts as a broker and is listed on a bill of lading as the carrier, </w:t>
      </w:r>
      <w:r w:rsidR="00AD34D8" w:rsidRPr="00C60909">
        <w:t>it shall be for</w:t>
      </w:r>
      <w:r w:rsidRPr="00C60909">
        <w:t xml:space="preserve"> convenience only and shall not change the status of Carrier acting as a broker.</w:t>
      </w:r>
    </w:p>
    <w:p w14:paraId="1F77BD7F" w14:textId="0DB6F9E1" w:rsidR="00967258" w:rsidRPr="00C60909" w:rsidRDefault="00BC68A7" w:rsidP="00DD5E29">
      <w:pPr>
        <w:pStyle w:val="TariffHeading2"/>
        <w:rPr>
          <w:rFonts w:cs="Arial"/>
        </w:rPr>
      </w:pPr>
      <w:bookmarkStart w:id="25" w:name="_Toc57548146"/>
      <w:bookmarkStart w:id="26" w:name="_Toc95390203"/>
      <w:bookmarkStart w:id="27" w:name="_Toc120517643"/>
      <w:bookmarkStart w:id="28" w:name="_Hlk57905841"/>
      <w:bookmarkEnd w:id="23"/>
      <w:r w:rsidRPr="00C60909">
        <w:rPr>
          <w:rFonts w:cs="Arial"/>
        </w:rPr>
        <w:t>115</w:t>
      </w:r>
      <w:r w:rsidRPr="00C60909">
        <w:rPr>
          <w:rFonts w:cs="Arial"/>
        </w:rPr>
        <w:tab/>
      </w:r>
      <w:r w:rsidR="00967258" w:rsidRPr="00C60909">
        <w:rPr>
          <w:rFonts w:cs="Arial"/>
        </w:rPr>
        <w:t xml:space="preserve">code of </w:t>
      </w:r>
      <w:r w:rsidR="00DD5E29">
        <w:rPr>
          <w:rFonts w:cs="Arial"/>
        </w:rPr>
        <w:t xml:space="preserve">BUSINESS </w:t>
      </w:r>
      <w:r w:rsidR="00967258" w:rsidRPr="00C60909">
        <w:rPr>
          <w:rFonts w:cs="Arial"/>
        </w:rPr>
        <w:t>conduct</w:t>
      </w:r>
      <w:bookmarkEnd w:id="25"/>
      <w:bookmarkEnd w:id="26"/>
      <w:r w:rsidR="00DD5E29">
        <w:rPr>
          <w:rFonts w:cs="Arial"/>
        </w:rPr>
        <w:t xml:space="preserve"> AND ETHICS</w:t>
      </w:r>
      <w:bookmarkEnd w:id="27"/>
    </w:p>
    <w:p w14:paraId="237A614C" w14:textId="5448CB15" w:rsidR="00967258" w:rsidRPr="00C60909" w:rsidRDefault="00A81DA1" w:rsidP="00DD5E29">
      <w:pPr>
        <w:pStyle w:val="TariffHeading2"/>
      </w:pPr>
      <w:bookmarkStart w:id="29" w:name="_Hlk528739187"/>
      <w:bookmarkStart w:id="30" w:name="_Toc120517644"/>
      <w:r w:rsidRPr="000A00AC">
        <w:rPr>
          <w:iCs/>
        </w:rPr>
        <w:t xml:space="preserve">Customer agrees to comply </w:t>
      </w:r>
      <w:r w:rsidR="00967258" w:rsidRPr="00C60909">
        <w:t>with all applicable laws</w:t>
      </w:r>
      <w:r w:rsidRPr="00C60909">
        <w:t>, rules and regulations,</w:t>
      </w:r>
      <w:r w:rsidR="00967258" w:rsidRPr="00C60909">
        <w:t xml:space="preserve"> and </w:t>
      </w:r>
      <w:r w:rsidR="000B2635" w:rsidRPr="00C60909">
        <w:t>business</w:t>
      </w:r>
      <w:r w:rsidRPr="00C60909">
        <w:t xml:space="preserve"> policies</w:t>
      </w:r>
      <w:r w:rsidR="00967258" w:rsidRPr="00C60909">
        <w:t xml:space="preserve"> located at:</w:t>
      </w:r>
      <w:bookmarkEnd w:id="29"/>
      <w:r w:rsidR="00DD5E29">
        <w:t xml:space="preserve"> </w:t>
      </w:r>
      <w:hyperlink r:id="rId13" w:history="1">
        <w:r w:rsidR="00DD5E29">
          <w:rPr>
            <w:rStyle w:val="Hyperlink"/>
          </w:rPr>
          <w:t>https://cfidrive.com</w:t>
        </w:r>
      </w:hyperlink>
      <w:r w:rsidR="00DD5E29">
        <w:t xml:space="preserve"> </w:t>
      </w:r>
      <w:r w:rsidR="00967258" w:rsidRPr="00C60909">
        <w:t xml:space="preserve"> </w:t>
      </w:r>
      <w:bookmarkEnd w:id="30"/>
    </w:p>
    <w:p w14:paraId="62542C7E" w14:textId="51F36E7F" w:rsidR="00522260" w:rsidRPr="00C60909" w:rsidRDefault="00BC68A7" w:rsidP="008A0208">
      <w:pPr>
        <w:pStyle w:val="TariffHeading2"/>
        <w:rPr>
          <w:rFonts w:cs="Arial"/>
        </w:rPr>
      </w:pPr>
      <w:bookmarkStart w:id="31" w:name="_Toc57548147"/>
      <w:bookmarkStart w:id="32" w:name="_Toc95390204"/>
      <w:bookmarkStart w:id="33" w:name="_Toc120517645"/>
      <w:bookmarkEnd w:id="28"/>
      <w:r w:rsidRPr="00C60909">
        <w:rPr>
          <w:rFonts w:cs="Arial"/>
        </w:rPr>
        <w:t>120</w:t>
      </w:r>
      <w:r w:rsidRPr="00C60909">
        <w:rPr>
          <w:rFonts w:cs="Arial"/>
        </w:rPr>
        <w:tab/>
      </w:r>
      <w:r w:rsidR="00967258" w:rsidRPr="00C60909">
        <w:rPr>
          <w:rFonts w:cs="Arial"/>
        </w:rPr>
        <w:t>dispute resolution</w:t>
      </w:r>
      <w:bookmarkEnd w:id="24"/>
      <w:bookmarkEnd w:id="31"/>
      <w:bookmarkEnd w:id="32"/>
      <w:bookmarkEnd w:id="33"/>
    </w:p>
    <w:p w14:paraId="523BD356" w14:textId="5B737FE8" w:rsidR="00522260" w:rsidRPr="00C60909" w:rsidRDefault="003A5FF9" w:rsidP="008A0208">
      <w:pPr>
        <w:pStyle w:val="TariffText"/>
        <w:numPr>
          <w:ilvl w:val="0"/>
          <w:numId w:val="12"/>
        </w:numPr>
        <w:tabs>
          <w:tab w:val="clear" w:pos="720"/>
        </w:tabs>
        <w:rPr>
          <w:rFonts w:cs="Arial"/>
        </w:rPr>
      </w:pPr>
      <w:bookmarkStart w:id="34" w:name="_Hlk57907137"/>
      <w:r w:rsidRPr="00C60909">
        <w:rPr>
          <w:rFonts w:cs="Arial"/>
        </w:rPr>
        <w:t xml:space="preserve">General principles of federal transportation law, jurisdiction and venue state shall apply. </w:t>
      </w:r>
      <w:r w:rsidR="00863823" w:rsidRPr="00C60909">
        <w:rPr>
          <w:rFonts w:cs="Arial"/>
        </w:rPr>
        <w:t>All</w:t>
      </w:r>
      <w:r w:rsidRPr="00C60909">
        <w:rPr>
          <w:rFonts w:cs="Arial"/>
        </w:rPr>
        <w:t xml:space="preserve"> matters arising out of or relating to the parties, shipments or services hereunder shall be governed by </w:t>
      </w:r>
      <w:r w:rsidR="00863823" w:rsidRPr="00C60909">
        <w:rPr>
          <w:rFonts w:cs="Arial"/>
        </w:rPr>
        <w:t xml:space="preserve">State of </w:t>
      </w:r>
      <w:r w:rsidRPr="00C60909">
        <w:rPr>
          <w:rFonts w:cs="Arial"/>
        </w:rPr>
        <w:t xml:space="preserve">Missouri law without regard to its conflicts of law provisions. U.S.C. Title 49 rights or remedies (except registration, insurance or safety fitness provisions) contrary to or inconsistent with this </w:t>
      </w:r>
      <w:r w:rsidR="00863823" w:rsidRPr="00C60909">
        <w:rPr>
          <w:rFonts w:cs="Arial"/>
        </w:rPr>
        <w:t>Rules Tariff</w:t>
      </w:r>
      <w:r w:rsidRPr="00C60909">
        <w:rPr>
          <w:rFonts w:cs="Arial"/>
        </w:rPr>
        <w:t xml:space="preserve"> are hereby waived. </w:t>
      </w:r>
      <w:r w:rsidR="001F714D" w:rsidRPr="00C60909">
        <w:rPr>
          <w:rFonts w:cs="Arial"/>
        </w:rPr>
        <w:t xml:space="preserve">In the event of any dispute pursuant or related to, or arising out of, this </w:t>
      </w:r>
      <w:r w:rsidR="0041071F">
        <w:rPr>
          <w:rFonts w:cs="Arial"/>
        </w:rPr>
        <w:t xml:space="preserve">Rules </w:t>
      </w:r>
      <w:r w:rsidR="001F714D" w:rsidRPr="00C60909">
        <w:rPr>
          <w:rFonts w:cs="Arial"/>
        </w:rPr>
        <w:t xml:space="preserve">Tariff or transaction, including but not limited to the effect of any term, covenant or provision, any </w:t>
      </w:r>
      <w:r w:rsidR="001F714D" w:rsidRPr="00C60909">
        <w:rPr>
          <w:rFonts w:cs="Arial"/>
        </w:rPr>
        <w:lastRenderedPageBreak/>
        <w:t>litigation must be filed in the state or federal courts embracing Jasper County, Missouri, and the parties waive any objections to the jurisdiction of such courts and to venue in such courts</w:t>
      </w:r>
      <w:r w:rsidR="00767A1B" w:rsidRPr="00C60909">
        <w:rPr>
          <w:rFonts w:cs="Arial"/>
        </w:rPr>
        <w:t xml:space="preserve">. </w:t>
      </w:r>
      <w:r w:rsidR="001F714D" w:rsidRPr="00C60909">
        <w:rPr>
          <w:rFonts w:cs="Arial"/>
        </w:rPr>
        <w:t xml:space="preserve">To the extent not prohibited by applicable law, claims and disputes arising under or relating to this Agreement </w:t>
      </w:r>
      <w:r w:rsidR="00767A1B" w:rsidRPr="00C60909">
        <w:rPr>
          <w:rFonts w:cs="Arial"/>
        </w:rPr>
        <w:t>shall</w:t>
      </w:r>
      <w:r w:rsidR="001F714D" w:rsidRPr="00C60909">
        <w:rPr>
          <w:rFonts w:cs="Arial"/>
        </w:rPr>
        <w:t xml:space="preserve"> be settled by binding arbitration in the State of Missouri or another location mutually agreeable to the parties. The arbitration shall be conducted on a confidential basis pursuant to the Commercial Arbitration Rules of the American Arbitration Association. Any decision or award as a result of any such arbitration proceeding shall be in writing and shall provide an explanation for all conclusions of law and fact and shall include the assessment of costs, expenses, and reasonable attorneys' fees. Any such arbitration shall be conducted by an arbitrator experienced in </w:t>
      </w:r>
      <w:r w:rsidR="00767A1B" w:rsidRPr="00C60909">
        <w:rPr>
          <w:rFonts w:cs="Arial"/>
        </w:rPr>
        <w:t xml:space="preserve">the transportation industry </w:t>
      </w:r>
      <w:r w:rsidR="001F714D" w:rsidRPr="00C60909">
        <w:rPr>
          <w:rFonts w:cs="Arial"/>
        </w:rPr>
        <w:t>and shall include a written record of the arbitration hearing. The parties reserve the right to object to any individual who shall be employed by or affiliated with a competing organization or entity. An award of arbitration may be confirmed in a court of competent jurisdiction</w:t>
      </w:r>
      <w:r w:rsidRPr="00C60909">
        <w:rPr>
          <w:rFonts w:cs="Arial"/>
        </w:rPr>
        <w:t>.</w:t>
      </w:r>
    </w:p>
    <w:p w14:paraId="13FDB834" w14:textId="16D29EBF" w:rsidR="00500777" w:rsidRPr="00C60909" w:rsidRDefault="00BC68A7" w:rsidP="008A0208">
      <w:pPr>
        <w:pStyle w:val="TariffHeading2"/>
        <w:rPr>
          <w:rFonts w:cs="Arial"/>
        </w:rPr>
      </w:pPr>
      <w:bookmarkStart w:id="35" w:name="_Toc95390205"/>
      <w:bookmarkStart w:id="36" w:name="_Toc120517646"/>
      <w:bookmarkStart w:id="37" w:name="_Toc57548148"/>
      <w:bookmarkEnd w:id="34"/>
      <w:r w:rsidRPr="00C60909">
        <w:t>125</w:t>
      </w:r>
      <w:r w:rsidRPr="00C60909">
        <w:tab/>
      </w:r>
      <w:bookmarkStart w:id="38" w:name="_Toc444758967"/>
      <w:bookmarkStart w:id="39" w:name="_Toc57548191"/>
      <w:r w:rsidR="00500777" w:rsidRPr="00C60909">
        <w:rPr>
          <w:rFonts w:cs="Arial"/>
        </w:rPr>
        <w:t>FORCE MAJEURE</w:t>
      </w:r>
      <w:bookmarkEnd w:id="35"/>
      <w:bookmarkEnd w:id="38"/>
      <w:bookmarkEnd w:id="39"/>
      <w:bookmarkEnd w:id="36"/>
    </w:p>
    <w:p w14:paraId="07905399" w14:textId="2D49F844" w:rsidR="00500777" w:rsidRPr="00C60909" w:rsidRDefault="00500777" w:rsidP="008A0208">
      <w:pPr>
        <w:pStyle w:val="TariffText"/>
        <w:numPr>
          <w:ilvl w:val="0"/>
          <w:numId w:val="74"/>
        </w:numPr>
        <w:tabs>
          <w:tab w:val="clear" w:pos="720"/>
        </w:tabs>
        <w:rPr>
          <w:rFonts w:cs="Arial"/>
        </w:rPr>
      </w:pPr>
      <w:r w:rsidRPr="00C60909">
        <w:rPr>
          <w:rFonts w:cs="Arial"/>
        </w:rPr>
        <w:t xml:space="preserve">Any failure of performance by </w:t>
      </w:r>
      <w:r w:rsidR="00FD4A6B" w:rsidRPr="00C60909">
        <w:rPr>
          <w:rFonts w:cs="Arial"/>
        </w:rPr>
        <w:t>Carrier</w:t>
      </w:r>
      <w:r w:rsidRPr="00C60909">
        <w:rPr>
          <w:rFonts w:cs="Arial"/>
        </w:rPr>
        <w:t xml:space="preserve"> shall be excused, and </w:t>
      </w:r>
      <w:r w:rsidR="00FD4A6B" w:rsidRPr="00C60909">
        <w:rPr>
          <w:rFonts w:cs="Arial"/>
        </w:rPr>
        <w:t>Carrier</w:t>
      </w:r>
      <w:r w:rsidRPr="00C60909">
        <w:rPr>
          <w:rFonts w:cs="Arial"/>
        </w:rPr>
        <w:t xml:space="preserve">’s obligations shall be temporarily suspended, to the extent that </w:t>
      </w:r>
      <w:r w:rsidR="00FD4A6B" w:rsidRPr="00C60909">
        <w:rPr>
          <w:rFonts w:cs="Arial"/>
        </w:rPr>
        <w:t>Carrier</w:t>
      </w:r>
      <w:r w:rsidRPr="00C60909">
        <w:rPr>
          <w:rFonts w:cs="Arial"/>
        </w:rPr>
        <w:t xml:space="preserve">’s performance is prevented, delayed or impaired by reason of acts of God, acts of a public authority, acts of a public enemy, fire, flood, adverse weather or road conditions, labor strike or discord, civil commotion or riot or other disorder (including terrorist attacks and/or an acts of terrorism), closing of the public highways, or other contingencies, whether similar or dissimilar to those named, beyond </w:t>
      </w:r>
      <w:r w:rsidR="00FD4A6B" w:rsidRPr="00C60909">
        <w:rPr>
          <w:rFonts w:cs="Arial"/>
        </w:rPr>
        <w:t>Carrier</w:t>
      </w:r>
      <w:r w:rsidRPr="00C60909">
        <w:rPr>
          <w:rFonts w:cs="Arial"/>
        </w:rPr>
        <w:t xml:space="preserve">'s reasonable control. </w:t>
      </w:r>
    </w:p>
    <w:p w14:paraId="46E3CA9B" w14:textId="1401AB89" w:rsidR="00500777" w:rsidRPr="00C60909" w:rsidRDefault="00500777" w:rsidP="008A0208">
      <w:pPr>
        <w:pStyle w:val="TariffText"/>
        <w:numPr>
          <w:ilvl w:val="0"/>
          <w:numId w:val="74"/>
        </w:numPr>
        <w:tabs>
          <w:tab w:val="clear" w:pos="720"/>
        </w:tabs>
        <w:rPr>
          <w:rFonts w:cs="Arial"/>
        </w:rPr>
      </w:pPr>
      <w:r w:rsidRPr="00C60909">
        <w:rPr>
          <w:rFonts w:cs="Arial"/>
        </w:rPr>
        <w:t xml:space="preserve">Nothing in this Rules Tariff shall be construed as binding on the part of </w:t>
      </w:r>
      <w:r w:rsidR="00FD4A6B" w:rsidRPr="00C60909">
        <w:rPr>
          <w:rFonts w:cs="Arial"/>
        </w:rPr>
        <w:t>Carrier</w:t>
      </w:r>
      <w:r w:rsidRPr="00C60909">
        <w:rPr>
          <w:rFonts w:cs="Arial"/>
        </w:rPr>
        <w:t xml:space="preserve"> to accept shipments for delivery at destination to which, because of conditions of roadways, streets, alleys, or premises, it is impracticable to operate </w:t>
      </w:r>
      <w:r w:rsidR="00FD4A6B" w:rsidRPr="00C60909">
        <w:rPr>
          <w:rFonts w:cs="Arial"/>
        </w:rPr>
        <w:t>Carrier</w:t>
      </w:r>
      <w:r w:rsidRPr="00C60909">
        <w:rPr>
          <w:rFonts w:cs="Arial"/>
        </w:rPr>
        <w:t xml:space="preserve">’s </w:t>
      </w:r>
      <w:r w:rsidR="00C26A3C">
        <w:rPr>
          <w:rFonts w:cs="Arial"/>
        </w:rPr>
        <w:t>Vehicle</w:t>
      </w:r>
      <w:r w:rsidRPr="00C60909">
        <w:rPr>
          <w:rFonts w:cs="Arial"/>
        </w:rPr>
        <w:t xml:space="preserve">s or to require delivery to locations at destinations where it is impracticable to operate </w:t>
      </w:r>
      <w:r w:rsidR="00FD4A6B" w:rsidRPr="00C60909">
        <w:rPr>
          <w:rFonts w:cs="Arial"/>
        </w:rPr>
        <w:t>Carrier</w:t>
      </w:r>
      <w:r w:rsidRPr="00C60909">
        <w:rPr>
          <w:rFonts w:cs="Arial"/>
        </w:rPr>
        <w:t xml:space="preserve">’s </w:t>
      </w:r>
      <w:r w:rsidR="00C26A3C">
        <w:rPr>
          <w:rFonts w:cs="Arial"/>
        </w:rPr>
        <w:t>Vehicle</w:t>
      </w:r>
      <w:r w:rsidRPr="00C60909">
        <w:rPr>
          <w:rFonts w:cs="Arial"/>
        </w:rPr>
        <w:t>s.</w:t>
      </w:r>
      <w:r w:rsidR="0024435A">
        <w:rPr>
          <w:rFonts w:cs="Arial"/>
        </w:rPr>
        <w:t xml:space="preserve"> </w:t>
      </w:r>
      <w:r w:rsidRPr="00C60909">
        <w:rPr>
          <w:rFonts w:cs="Arial"/>
        </w:rPr>
        <w:t xml:space="preserve">In such cases, delivery will be made at the nearest point or location to the billed destinations to which it is practicable to operate </w:t>
      </w:r>
      <w:r w:rsidR="00FD4A6B" w:rsidRPr="00C60909">
        <w:rPr>
          <w:rFonts w:cs="Arial"/>
        </w:rPr>
        <w:t>Carrier</w:t>
      </w:r>
      <w:r w:rsidRPr="00C60909">
        <w:rPr>
          <w:rFonts w:cs="Arial"/>
        </w:rPr>
        <w:t xml:space="preserve">’s </w:t>
      </w:r>
      <w:r w:rsidR="00C26A3C">
        <w:rPr>
          <w:rFonts w:cs="Arial"/>
        </w:rPr>
        <w:t>Vehicle</w:t>
      </w:r>
      <w:r w:rsidRPr="00C60909">
        <w:rPr>
          <w:rFonts w:cs="Arial"/>
        </w:rPr>
        <w:t>.</w:t>
      </w:r>
      <w:r w:rsidR="0024435A">
        <w:rPr>
          <w:rFonts w:cs="Arial"/>
        </w:rPr>
        <w:t xml:space="preserve"> </w:t>
      </w:r>
      <w:r w:rsidR="00FD4A6B" w:rsidRPr="00C60909">
        <w:rPr>
          <w:rFonts w:cs="Arial"/>
        </w:rPr>
        <w:t>Carrier</w:t>
      </w:r>
      <w:r w:rsidRPr="00C60909">
        <w:rPr>
          <w:rFonts w:cs="Arial"/>
        </w:rPr>
        <w:t xml:space="preserve"> will notify consignee of its inability to make delivery at the billed destination and also advise the consignee of the point or location where delivery has been made.</w:t>
      </w:r>
    </w:p>
    <w:p w14:paraId="63281EA9" w14:textId="06ED651A" w:rsidR="00412D1F" w:rsidRPr="00C60909" w:rsidRDefault="00500777" w:rsidP="008A0208">
      <w:pPr>
        <w:pStyle w:val="TariffHeading2"/>
      </w:pPr>
      <w:bookmarkStart w:id="40" w:name="_Toc95390206"/>
      <w:bookmarkStart w:id="41" w:name="_Toc120517647"/>
      <w:r w:rsidRPr="00C60909">
        <w:t>130</w:t>
      </w:r>
      <w:r w:rsidRPr="00C60909">
        <w:tab/>
      </w:r>
      <w:bookmarkEnd w:id="37"/>
      <w:r w:rsidR="00782BDF" w:rsidRPr="00C60909">
        <w:t>LIABILITY LIMITATIONS</w:t>
      </w:r>
      <w:bookmarkEnd w:id="40"/>
      <w:bookmarkEnd w:id="41"/>
    </w:p>
    <w:p w14:paraId="3C8094AF" w14:textId="4736D960" w:rsidR="00412D1F" w:rsidRPr="00C60909" w:rsidRDefault="00FD4A6B" w:rsidP="008A0208">
      <w:pPr>
        <w:pStyle w:val="TariffText"/>
        <w:numPr>
          <w:ilvl w:val="0"/>
          <w:numId w:val="126"/>
        </w:numPr>
      </w:pPr>
      <w:r w:rsidRPr="00711025">
        <w:rPr>
          <w:rFonts w:eastAsia="Arial"/>
        </w:rPr>
        <w:t>Carrier</w:t>
      </w:r>
      <w:r w:rsidR="00412D1F" w:rsidRPr="00711025">
        <w:rPr>
          <w:rFonts w:eastAsia="Arial"/>
        </w:rPr>
        <w:t xml:space="preserve"> shall have no liability for indirect or consequential damages of the other party, including, but not limited to</w:t>
      </w:r>
      <w:bookmarkStart w:id="42" w:name="_Hlk39412620"/>
      <w:r w:rsidR="00412D1F" w:rsidRPr="00711025">
        <w:rPr>
          <w:rFonts w:eastAsia="Arial"/>
        </w:rPr>
        <w:t xml:space="preserve">, loss of profits, loss of business, loss of </w:t>
      </w:r>
      <w:r w:rsidR="000F3657" w:rsidRPr="00711025">
        <w:rPr>
          <w:rFonts w:eastAsia="Arial"/>
        </w:rPr>
        <w:t>Customer</w:t>
      </w:r>
      <w:r w:rsidR="00412D1F" w:rsidRPr="00711025">
        <w:rPr>
          <w:rFonts w:eastAsia="Arial"/>
        </w:rPr>
        <w:t xml:space="preserve"> goodwill or punitive or exemplary damages</w:t>
      </w:r>
      <w:bookmarkStart w:id="43" w:name="_Hlk39418746"/>
      <w:r w:rsidR="00412D1F" w:rsidRPr="00711025">
        <w:rPr>
          <w:rFonts w:eastAsia="Arial"/>
        </w:rPr>
        <w:t>, even if such party has been advised of the possibility of such damages or if such damages were reasonably foreseeable, and regardless of the legal theory under which such damages are claimed, whether in contract, tort or otherwise</w:t>
      </w:r>
      <w:bookmarkEnd w:id="42"/>
      <w:bookmarkEnd w:id="43"/>
      <w:r w:rsidR="002E27B2" w:rsidRPr="00711025">
        <w:rPr>
          <w:rFonts w:eastAsia="Arial"/>
        </w:rPr>
        <w:t>.</w:t>
      </w:r>
    </w:p>
    <w:p w14:paraId="37FC188A" w14:textId="5E488FD0" w:rsidR="00AD34D8" w:rsidRPr="00C60909" w:rsidRDefault="00BC68A7" w:rsidP="008A0208">
      <w:pPr>
        <w:pStyle w:val="TariffHeading2"/>
        <w:rPr>
          <w:rFonts w:cs="Arial"/>
        </w:rPr>
      </w:pPr>
      <w:bookmarkStart w:id="44" w:name="_Toc57548149"/>
      <w:bookmarkStart w:id="45" w:name="_Toc95390207"/>
      <w:bookmarkStart w:id="46" w:name="_Toc120517648"/>
      <w:r w:rsidRPr="00C60909">
        <w:rPr>
          <w:rFonts w:cs="Arial"/>
        </w:rPr>
        <w:t>13</w:t>
      </w:r>
      <w:r w:rsidR="00500777" w:rsidRPr="00C60909">
        <w:rPr>
          <w:rFonts w:cs="Arial"/>
        </w:rPr>
        <w:t>5</w:t>
      </w:r>
      <w:r w:rsidRPr="00C60909">
        <w:rPr>
          <w:rFonts w:cs="Arial"/>
        </w:rPr>
        <w:tab/>
      </w:r>
      <w:r w:rsidR="00AD34D8" w:rsidRPr="00C60909">
        <w:rPr>
          <w:rFonts w:cs="Arial"/>
        </w:rPr>
        <w:t>non-exclusive</w:t>
      </w:r>
      <w:bookmarkEnd w:id="44"/>
      <w:bookmarkEnd w:id="45"/>
      <w:bookmarkEnd w:id="46"/>
    </w:p>
    <w:p w14:paraId="48AD465A" w14:textId="4EF83F9A" w:rsidR="00841DF5" w:rsidRPr="00C60909" w:rsidRDefault="00412D1F" w:rsidP="008A0208">
      <w:pPr>
        <w:pStyle w:val="TariffText"/>
        <w:numPr>
          <w:ilvl w:val="0"/>
          <w:numId w:val="102"/>
        </w:numPr>
        <w:rPr>
          <w:rFonts w:cs="Arial"/>
        </w:rPr>
      </w:pPr>
      <w:r w:rsidRPr="00C60909">
        <w:t xml:space="preserve">Nothing in this </w:t>
      </w:r>
      <w:r w:rsidR="007F0F66" w:rsidRPr="00C60909">
        <w:t xml:space="preserve">Rules Tariff </w:t>
      </w:r>
      <w:r w:rsidRPr="00C60909">
        <w:t xml:space="preserve">shall be interpreted or construed as </w:t>
      </w:r>
      <w:r w:rsidR="00841DF5" w:rsidRPr="00C60909">
        <w:t xml:space="preserve">creating or establishing an exclusive relationship between the parties, or </w:t>
      </w:r>
      <w:r w:rsidR="00841DF5" w:rsidRPr="00C60909">
        <w:rPr>
          <w:lang w:val="en"/>
        </w:rPr>
        <w:t>create an employment or agency relationship, partnership or joint venture between the employees, agents, or subcontractors of the parties hereto</w:t>
      </w:r>
      <w:r w:rsidRPr="00C60909">
        <w:t xml:space="preserve">. </w:t>
      </w:r>
    </w:p>
    <w:p w14:paraId="6ADA6795" w14:textId="0A0E7A47" w:rsidR="00AD34D8" w:rsidRPr="00C60909" w:rsidRDefault="00BC68A7" w:rsidP="008A0208">
      <w:pPr>
        <w:pStyle w:val="TariffHeading2"/>
      </w:pPr>
      <w:bookmarkStart w:id="47" w:name="_Toc57548150"/>
      <w:bookmarkStart w:id="48" w:name="_Toc95390208"/>
      <w:bookmarkStart w:id="49" w:name="_Toc120517649"/>
      <w:r w:rsidRPr="00C60909">
        <w:t>1</w:t>
      </w:r>
      <w:r w:rsidR="00500777" w:rsidRPr="00C60909">
        <w:t>40</w:t>
      </w:r>
      <w:r w:rsidRPr="00C60909">
        <w:tab/>
      </w:r>
      <w:r w:rsidR="00AD34D8" w:rsidRPr="00C60909">
        <w:t>non-waiver</w:t>
      </w:r>
      <w:bookmarkEnd w:id="47"/>
      <w:bookmarkEnd w:id="48"/>
      <w:bookmarkEnd w:id="49"/>
    </w:p>
    <w:p w14:paraId="57C4C074" w14:textId="45CE2924" w:rsidR="00AD34D8" w:rsidRPr="00C60909" w:rsidRDefault="00AD34D8" w:rsidP="008A0208">
      <w:pPr>
        <w:pStyle w:val="TariffText"/>
        <w:numPr>
          <w:ilvl w:val="0"/>
          <w:numId w:val="76"/>
        </w:numPr>
      </w:pPr>
      <w:r w:rsidRPr="00C60909">
        <w:t xml:space="preserve">Failure or delay of </w:t>
      </w:r>
      <w:r w:rsidR="00412D1F" w:rsidRPr="00C60909">
        <w:t xml:space="preserve">either party </w:t>
      </w:r>
      <w:r w:rsidRPr="00C60909">
        <w:t>to enforce at any time any provision of this Rules Tariff shall not constitute a waiver of such party’s right thereafter to enforce each and every provision of this Rules Tariff.</w:t>
      </w:r>
    </w:p>
    <w:p w14:paraId="4ACBFFE8" w14:textId="029B6862" w:rsidR="00AD34D8" w:rsidRPr="00C60909" w:rsidRDefault="00BC68A7" w:rsidP="008A0208">
      <w:pPr>
        <w:pStyle w:val="TariffHeading2"/>
        <w:rPr>
          <w:rFonts w:cs="Arial"/>
        </w:rPr>
      </w:pPr>
      <w:bookmarkStart w:id="50" w:name="_Toc57548151"/>
      <w:bookmarkStart w:id="51" w:name="_Toc95390209"/>
      <w:bookmarkStart w:id="52" w:name="_Toc120517650"/>
      <w:r w:rsidRPr="00C60909">
        <w:rPr>
          <w:rFonts w:cs="Arial"/>
        </w:rPr>
        <w:t>14</w:t>
      </w:r>
      <w:r w:rsidR="00500777" w:rsidRPr="00C60909">
        <w:rPr>
          <w:rFonts w:cs="Arial"/>
        </w:rPr>
        <w:t>5</w:t>
      </w:r>
      <w:r w:rsidRPr="00C60909">
        <w:rPr>
          <w:rFonts w:cs="Arial"/>
        </w:rPr>
        <w:tab/>
      </w:r>
      <w:r w:rsidR="00AD34D8" w:rsidRPr="00C60909">
        <w:rPr>
          <w:rFonts w:cs="Arial"/>
        </w:rPr>
        <w:t>NOTICES</w:t>
      </w:r>
      <w:bookmarkEnd w:id="50"/>
      <w:bookmarkEnd w:id="51"/>
      <w:bookmarkEnd w:id="52"/>
    </w:p>
    <w:p w14:paraId="23A78F48" w14:textId="4D1AF816" w:rsidR="00AD34D8" w:rsidRPr="00C60909" w:rsidRDefault="00AD34D8" w:rsidP="008A0208">
      <w:pPr>
        <w:pStyle w:val="TariffText"/>
        <w:numPr>
          <w:ilvl w:val="0"/>
          <w:numId w:val="103"/>
        </w:numPr>
      </w:pPr>
      <w:r w:rsidRPr="00C60909">
        <w:t xml:space="preserve">Notices </w:t>
      </w:r>
      <w:r w:rsidR="00412D1F" w:rsidRPr="00C60909">
        <w:t>s</w:t>
      </w:r>
      <w:r w:rsidRPr="00C60909">
        <w:t xml:space="preserve">hall be in writing and </w:t>
      </w:r>
      <w:r w:rsidR="00412D1F" w:rsidRPr="00C60909">
        <w:t>sent to the parties by</w:t>
      </w:r>
      <w:r w:rsidRPr="00C60909">
        <w:t xml:space="preserve"> (i) by certified mail with return receipt requested, or (ii) by expedited courier with delivery receipt, to the </w:t>
      </w:r>
      <w:r w:rsidR="005C5A5B" w:rsidRPr="00C60909">
        <w:t xml:space="preserve">last known business address </w:t>
      </w:r>
      <w:r w:rsidRPr="00C60909">
        <w:t xml:space="preserve">or any other addresses of which either party shall notify the other party in writing. </w:t>
      </w:r>
      <w:r w:rsidR="00412D1F" w:rsidRPr="00C60909">
        <w:t>Notices</w:t>
      </w:r>
      <w:r w:rsidRPr="00C60909">
        <w:t xml:space="preserve"> shall be deemed effective on the date of actual receipt evidenced by </w:t>
      </w:r>
      <w:r w:rsidR="00412D1F" w:rsidRPr="00C60909">
        <w:t>the sending party</w:t>
      </w:r>
      <w:r w:rsidRPr="00C60909">
        <w:t>. Copies of all legal notices to</w:t>
      </w:r>
      <w:r w:rsidR="00FD4A6B" w:rsidRPr="00C60909">
        <w:t xml:space="preserve"> Carrier</w:t>
      </w:r>
      <w:r w:rsidR="005C5A5B" w:rsidRPr="00C60909">
        <w:t xml:space="preserve"> </w:t>
      </w:r>
      <w:r w:rsidRPr="00C60909">
        <w:t>shall be sent to Attention: Legal Department</w:t>
      </w:r>
      <w:r w:rsidR="005C5A5B" w:rsidRPr="00C60909">
        <w:t>.</w:t>
      </w:r>
    </w:p>
    <w:p w14:paraId="57E0CF69" w14:textId="11707D39" w:rsidR="00967258" w:rsidRDefault="00BC68A7" w:rsidP="008A0208">
      <w:pPr>
        <w:pStyle w:val="TariffHeading2"/>
        <w:rPr>
          <w:rFonts w:cs="Arial"/>
        </w:rPr>
      </w:pPr>
      <w:bookmarkStart w:id="53" w:name="_Toc57548152"/>
      <w:bookmarkStart w:id="54" w:name="_Toc95390210"/>
      <w:bookmarkStart w:id="55" w:name="_Toc120517651"/>
      <w:r w:rsidRPr="00C60909">
        <w:rPr>
          <w:rFonts w:cs="Arial"/>
        </w:rPr>
        <w:t>1</w:t>
      </w:r>
      <w:r w:rsidR="00500777" w:rsidRPr="00C60909">
        <w:rPr>
          <w:rFonts w:cs="Arial"/>
        </w:rPr>
        <w:t>50</w:t>
      </w:r>
      <w:r w:rsidRPr="00C60909">
        <w:rPr>
          <w:rFonts w:cs="Arial"/>
        </w:rPr>
        <w:tab/>
      </w:r>
      <w:r w:rsidR="00967258" w:rsidRPr="00C60909">
        <w:rPr>
          <w:rFonts w:cs="Arial"/>
        </w:rPr>
        <w:t>record retention</w:t>
      </w:r>
      <w:bookmarkEnd w:id="53"/>
      <w:bookmarkEnd w:id="54"/>
      <w:bookmarkEnd w:id="55"/>
    </w:p>
    <w:p w14:paraId="79B1882F" w14:textId="1EAC337E" w:rsidR="00967258" w:rsidRPr="00C60909" w:rsidRDefault="00841DF5" w:rsidP="008A0208">
      <w:pPr>
        <w:pStyle w:val="TariffText"/>
        <w:numPr>
          <w:ilvl w:val="0"/>
          <w:numId w:val="77"/>
        </w:numPr>
      </w:pPr>
      <w:bookmarkStart w:id="56" w:name="_Hlk514938737"/>
      <w:r w:rsidRPr="00C60909">
        <w:t>C</w:t>
      </w:r>
      <w:r w:rsidR="00967258" w:rsidRPr="00C60909">
        <w:t xml:space="preserve">opies of bills of lading </w:t>
      </w:r>
      <w:r w:rsidRPr="00C60909">
        <w:t xml:space="preserve">and </w:t>
      </w:r>
      <w:r w:rsidR="00967258" w:rsidRPr="00C60909">
        <w:t xml:space="preserve">related </w:t>
      </w:r>
      <w:r w:rsidRPr="00C60909">
        <w:t>shipping documents</w:t>
      </w:r>
      <w:r w:rsidR="00967258" w:rsidRPr="00C60909">
        <w:t xml:space="preserve"> </w:t>
      </w:r>
      <w:r w:rsidRPr="00C60909">
        <w:t xml:space="preserve">shall be retained by </w:t>
      </w:r>
      <w:r w:rsidR="00FD4A6B" w:rsidRPr="00C60909">
        <w:t>Carrier</w:t>
      </w:r>
      <w:r w:rsidRPr="00C60909">
        <w:t xml:space="preserve"> </w:t>
      </w:r>
      <w:r w:rsidR="00967258" w:rsidRPr="00C60909">
        <w:t>for three (3) years after delivery of the applicable shipment, or for such greater period of time as may be required by applicable federal or state laws, rules, or regulations.</w:t>
      </w:r>
    </w:p>
    <w:p w14:paraId="306E3D20" w14:textId="5AAACDBF" w:rsidR="0035486E" w:rsidRPr="00C60909" w:rsidRDefault="00BC68A7" w:rsidP="008A0208">
      <w:pPr>
        <w:pStyle w:val="TariffHeading2"/>
        <w:rPr>
          <w:rFonts w:cs="Arial"/>
        </w:rPr>
      </w:pPr>
      <w:bookmarkStart w:id="57" w:name="_Toc57548153"/>
      <w:bookmarkStart w:id="58" w:name="_Toc95390211"/>
      <w:bookmarkStart w:id="59" w:name="_Toc120517652"/>
      <w:bookmarkEnd w:id="56"/>
      <w:r w:rsidRPr="00C60909">
        <w:rPr>
          <w:rFonts w:cs="Arial"/>
        </w:rPr>
        <w:lastRenderedPageBreak/>
        <w:t>1</w:t>
      </w:r>
      <w:r w:rsidR="00326BA2" w:rsidRPr="00C60909">
        <w:rPr>
          <w:rFonts w:cs="Arial"/>
        </w:rPr>
        <w:t>55</w:t>
      </w:r>
      <w:r w:rsidRPr="00C60909">
        <w:rPr>
          <w:rFonts w:cs="Arial"/>
        </w:rPr>
        <w:tab/>
      </w:r>
      <w:r w:rsidR="0035486E" w:rsidRPr="00C60909">
        <w:rPr>
          <w:rFonts w:cs="Arial"/>
        </w:rPr>
        <w:t>GOVERNING PUBLICATIONS</w:t>
      </w:r>
      <w:bookmarkEnd w:id="15"/>
      <w:bookmarkEnd w:id="57"/>
      <w:bookmarkEnd w:id="58"/>
      <w:bookmarkEnd w:id="59"/>
    </w:p>
    <w:p w14:paraId="102BBAB0" w14:textId="77777777" w:rsidR="00FD778A" w:rsidRPr="00C60909" w:rsidRDefault="00C06522" w:rsidP="008A0208">
      <w:pPr>
        <w:pStyle w:val="TariffText"/>
        <w:numPr>
          <w:ilvl w:val="0"/>
          <w:numId w:val="104"/>
        </w:numPr>
        <w:rPr>
          <w:rFonts w:cs="Arial"/>
        </w:rPr>
      </w:pPr>
      <w:r w:rsidRPr="00C60909">
        <w:rPr>
          <w:rFonts w:cs="Arial"/>
        </w:rPr>
        <w:t xml:space="preserve">This </w:t>
      </w:r>
      <w:r w:rsidR="005A7BDC" w:rsidRPr="00C60909">
        <w:rPr>
          <w:rFonts w:cs="Arial"/>
        </w:rPr>
        <w:t xml:space="preserve">Rules </w:t>
      </w:r>
      <w:r w:rsidR="00B9095C" w:rsidRPr="00C60909">
        <w:rPr>
          <w:rFonts w:cs="Arial"/>
        </w:rPr>
        <w:t>Tariff</w:t>
      </w:r>
      <w:r w:rsidRPr="00C60909">
        <w:rPr>
          <w:rFonts w:cs="Arial"/>
        </w:rPr>
        <w:t xml:space="preserve"> is governed by the following described </w:t>
      </w:r>
      <w:r w:rsidR="00427D24" w:rsidRPr="00C60909">
        <w:rPr>
          <w:rFonts w:cs="Arial"/>
        </w:rPr>
        <w:t>tariff</w:t>
      </w:r>
      <w:r w:rsidRPr="00C60909">
        <w:rPr>
          <w:rFonts w:cs="Arial"/>
        </w:rPr>
        <w:t xml:space="preserve">s, </w:t>
      </w:r>
      <w:r w:rsidR="009952F2" w:rsidRPr="00C60909">
        <w:rPr>
          <w:rFonts w:cs="Arial"/>
        </w:rPr>
        <w:t xml:space="preserve">except as otherwise provided herein, </w:t>
      </w:r>
      <w:r w:rsidRPr="00C60909">
        <w:rPr>
          <w:rFonts w:cs="Arial"/>
        </w:rPr>
        <w:t>and by supplements thereto or successive issues thereof.</w:t>
      </w:r>
    </w:p>
    <w:tbl>
      <w:tblPr>
        <w:tblStyle w:val="TableGrid"/>
        <w:tblW w:w="5000" w:type="pct"/>
        <w:tblLook w:val="04A0" w:firstRow="1" w:lastRow="0" w:firstColumn="1" w:lastColumn="0" w:noHBand="0" w:noVBand="1"/>
      </w:tblPr>
      <w:tblGrid>
        <w:gridCol w:w="5365"/>
        <w:gridCol w:w="5425"/>
      </w:tblGrid>
      <w:tr w:rsidR="00B81ACB" w:rsidRPr="00C60909" w14:paraId="50AE854E" w14:textId="77777777" w:rsidTr="00B81ACB">
        <w:trPr>
          <w:trHeight w:val="548"/>
        </w:trPr>
        <w:tc>
          <w:tcPr>
            <w:tcW w:w="2486" w:type="pct"/>
          </w:tcPr>
          <w:p w14:paraId="78A59F0B" w14:textId="77777777" w:rsidR="00B81ACB" w:rsidRPr="00C60909" w:rsidRDefault="00B81ACB" w:rsidP="008A0208">
            <w:pPr>
              <w:suppressAutoHyphens/>
              <w:ind w:right="3"/>
              <w:jc w:val="left"/>
              <w:rPr>
                <w:rFonts w:cs="Arial"/>
                <w:b/>
              </w:rPr>
            </w:pPr>
            <w:r w:rsidRPr="00C60909">
              <w:rPr>
                <w:rFonts w:cs="Arial"/>
                <w:b/>
              </w:rPr>
              <w:t>PUBLICATION</w:t>
            </w:r>
          </w:p>
        </w:tc>
        <w:tc>
          <w:tcPr>
            <w:tcW w:w="2514" w:type="pct"/>
          </w:tcPr>
          <w:p w14:paraId="04D3502D" w14:textId="77777777" w:rsidR="00B81ACB" w:rsidRPr="00C60909" w:rsidRDefault="00B81ACB" w:rsidP="008A0208">
            <w:pPr>
              <w:suppressAutoHyphens/>
              <w:jc w:val="left"/>
              <w:rPr>
                <w:rFonts w:cs="Arial"/>
                <w:b/>
              </w:rPr>
            </w:pPr>
            <w:r w:rsidRPr="00C60909">
              <w:rPr>
                <w:rFonts w:cs="Arial"/>
                <w:b/>
              </w:rPr>
              <w:t>ISSUING AGENT OR CARRIER</w:t>
            </w:r>
          </w:p>
        </w:tc>
      </w:tr>
      <w:tr w:rsidR="00B81ACB" w:rsidRPr="00C60909" w14:paraId="68C44D8B" w14:textId="77777777" w:rsidTr="00B81ACB">
        <w:trPr>
          <w:trHeight w:val="521"/>
        </w:trPr>
        <w:tc>
          <w:tcPr>
            <w:tcW w:w="2486" w:type="pct"/>
          </w:tcPr>
          <w:p w14:paraId="523CE7C3" w14:textId="68EF1DA6" w:rsidR="00B81ACB" w:rsidRPr="00C60909" w:rsidRDefault="00B81ACB" w:rsidP="008A0208">
            <w:pPr>
              <w:suppressAutoHyphens/>
              <w:spacing w:after="0"/>
              <w:ind w:right="3"/>
              <w:jc w:val="left"/>
              <w:rPr>
                <w:rFonts w:cs="Arial"/>
              </w:rPr>
            </w:pPr>
            <w:r w:rsidRPr="00C60909">
              <w:rPr>
                <w:rFonts w:cs="Arial"/>
              </w:rPr>
              <w:t xml:space="preserve">U.S. Mileage Guide </w:t>
            </w:r>
          </w:p>
        </w:tc>
        <w:tc>
          <w:tcPr>
            <w:tcW w:w="2514" w:type="pct"/>
          </w:tcPr>
          <w:p w14:paraId="3D241A85" w14:textId="77777777" w:rsidR="00B81ACB" w:rsidRDefault="00B81ACB" w:rsidP="00FD6D59">
            <w:r>
              <w:t xml:space="preserve">Rand McNally, Practical, Current Version Household Goods Carrier Bureau </w:t>
            </w:r>
          </w:p>
          <w:p w14:paraId="0594094C" w14:textId="7889DED2" w:rsidR="00B81ACB" w:rsidRPr="00C60909" w:rsidRDefault="00B81ACB" w:rsidP="00FD6D59">
            <w:pPr>
              <w:suppressAutoHyphens/>
              <w:spacing w:after="0"/>
              <w:jc w:val="left"/>
              <w:rPr>
                <w:rFonts w:cs="Arial"/>
              </w:rPr>
            </w:pPr>
            <w:r>
              <w:t>PC Miler, Practical, Current Version</w:t>
            </w:r>
          </w:p>
        </w:tc>
      </w:tr>
      <w:tr w:rsidR="00B81ACB" w:rsidRPr="00C60909" w14:paraId="6E5A862D" w14:textId="77777777" w:rsidTr="00B81ACB">
        <w:tc>
          <w:tcPr>
            <w:tcW w:w="2486" w:type="pct"/>
          </w:tcPr>
          <w:p w14:paraId="4DDFAF6D" w14:textId="77777777" w:rsidR="00B81ACB" w:rsidRPr="00C60909" w:rsidRDefault="00B81ACB" w:rsidP="008A0208">
            <w:pPr>
              <w:suppressAutoHyphens/>
              <w:ind w:right="3"/>
              <w:jc w:val="left"/>
              <w:rPr>
                <w:rFonts w:cs="Arial"/>
              </w:rPr>
            </w:pPr>
            <w:r w:rsidRPr="00C60909">
              <w:rPr>
                <w:rFonts w:cs="Arial"/>
              </w:rPr>
              <w:t>U.S. Postal Service 5-Digit Zip Code Directory</w:t>
            </w:r>
          </w:p>
        </w:tc>
        <w:tc>
          <w:tcPr>
            <w:tcW w:w="2514" w:type="pct"/>
          </w:tcPr>
          <w:p w14:paraId="1959D1F3" w14:textId="5DF2FDF8" w:rsidR="00B81ACB" w:rsidRPr="00C60909" w:rsidRDefault="00B81ACB" w:rsidP="008A0208">
            <w:pPr>
              <w:suppressAutoHyphens/>
              <w:jc w:val="left"/>
              <w:rPr>
                <w:rFonts w:cs="Arial"/>
              </w:rPr>
            </w:pPr>
            <w:r w:rsidRPr="00C60909">
              <w:rPr>
                <w:rFonts w:cs="Arial"/>
              </w:rPr>
              <w:t>U.S. Postal Service</w:t>
            </w:r>
          </w:p>
        </w:tc>
      </w:tr>
      <w:tr w:rsidR="00B81ACB" w:rsidRPr="00C60909" w14:paraId="4BCFCF0C" w14:textId="77777777" w:rsidTr="00B81ACB">
        <w:tc>
          <w:tcPr>
            <w:tcW w:w="2486" w:type="pct"/>
          </w:tcPr>
          <w:p w14:paraId="21DA61C3" w14:textId="77777777" w:rsidR="00B81ACB" w:rsidRPr="00C60909" w:rsidRDefault="00B81ACB" w:rsidP="008A0208">
            <w:pPr>
              <w:suppressAutoHyphens/>
              <w:ind w:right="3"/>
              <w:jc w:val="left"/>
              <w:rPr>
                <w:rFonts w:cs="Arial"/>
              </w:rPr>
            </w:pPr>
            <w:r w:rsidRPr="00C60909">
              <w:rPr>
                <w:rFonts w:cs="Arial"/>
              </w:rPr>
              <w:t>U.S. Hazardous Materials Regulation</w:t>
            </w:r>
          </w:p>
        </w:tc>
        <w:tc>
          <w:tcPr>
            <w:tcW w:w="2514" w:type="pct"/>
          </w:tcPr>
          <w:p w14:paraId="51E54197" w14:textId="7DA956F7" w:rsidR="00B81ACB" w:rsidRPr="00C60909" w:rsidRDefault="00B81ACB" w:rsidP="008A0208">
            <w:pPr>
              <w:suppressAutoHyphens/>
              <w:jc w:val="left"/>
              <w:rPr>
                <w:rFonts w:cs="Arial"/>
              </w:rPr>
            </w:pPr>
            <w:r w:rsidRPr="00C60909">
              <w:rPr>
                <w:rFonts w:cs="Arial"/>
              </w:rPr>
              <w:t>U.S. Department of Transportation</w:t>
            </w:r>
            <w:r>
              <w:rPr>
                <w:rFonts w:cs="Arial"/>
              </w:rPr>
              <w:t xml:space="preserve"> CFR Title 49</w:t>
            </w:r>
          </w:p>
        </w:tc>
      </w:tr>
      <w:tr w:rsidR="00B81ACB" w:rsidRPr="00C60909" w14:paraId="2620F326" w14:textId="77777777" w:rsidTr="00B81ACB">
        <w:tc>
          <w:tcPr>
            <w:tcW w:w="2486" w:type="pct"/>
          </w:tcPr>
          <w:p w14:paraId="7E46D3E0" w14:textId="77777777" w:rsidR="00B81ACB" w:rsidRPr="00C60909" w:rsidRDefault="00B81ACB" w:rsidP="008A0208">
            <w:pPr>
              <w:suppressAutoHyphens/>
              <w:ind w:right="3"/>
              <w:jc w:val="left"/>
              <w:rPr>
                <w:rFonts w:cs="Arial"/>
              </w:rPr>
            </w:pPr>
            <w:r w:rsidRPr="00C60909">
              <w:rPr>
                <w:rFonts w:cs="Arial"/>
              </w:rPr>
              <w:t>Canada National 6-Digit Postal Code Directory</w:t>
            </w:r>
          </w:p>
        </w:tc>
        <w:tc>
          <w:tcPr>
            <w:tcW w:w="2514" w:type="pct"/>
          </w:tcPr>
          <w:p w14:paraId="7E3B3461" w14:textId="77777777" w:rsidR="00B81ACB" w:rsidRPr="00C60909" w:rsidRDefault="00B81ACB" w:rsidP="008A0208">
            <w:pPr>
              <w:suppressAutoHyphens/>
              <w:jc w:val="left"/>
              <w:rPr>
                <w:rFonts w:cs="Arial"/>
              </w:rPr>
            </w:pPr>
            <w:r w:rsidRPr="00C60909">
              <w:rPr>
                <w:rFonts w:cs="Arial"/>
              </w:rPr>
              <w:t>Canada Post Corporation</w:t>
            </w:r>
          </w:p>
        </w:tc>
      </w:tr>
    </w:tbl>
    <w:p w14:paraId="2794A249" w14:textId="77777777" w:rsidR="000128B3" w:rsidRDefault="000128B3" w:rsidP="000128B3">
      <w:pPr>
        <w:pStyle w:val="TariffHeading1"/>
        <w:spacing w:after="0"/>
      </w:pPr>
      <w:bookmarkStart w:id="60" w:name="_Toc444758930"/>
      <w:bookmarkStart w:id="61" w:name="_Toc57548154"/>
      <w:bookmarkStart w:id="62" w:name="_Toc95390212"/>
    </w:p>
    <w:p w14:paraId="1E784EAA" w14:textId="59E7AAE9" w:rsidR="00F21E9C" w:rsidRPr="00C60909" w:rsidRDefault="00704397" w:rsidP="008A0208">
      <w:pPr>
        <w:pStyle w:val="TariffHeading1"/>
      </w:pPr>
      <w:bookmarkStart w:id="63" w:name="_Toc120517653"/>
      <w:r w:rsidRPr="00C60909">
        <w:t>200</w:t>
      </w:r>
      <w:r w:rsidRPr="00C60909">
        <w:tab/>
      </w:r>
      <w:r w:rsidR="00260C81" w:rsidRPr="00C60909">
        <w:t>DEFINITIONS</w:t>
      </w:r>
      <w:bookmarkEnd w:id="60"/>
      <w:bookmarkEnd w:id="61"/>
      <w:bookmarkEnd w:id="62"/>
      <w:bookmarkEnd w:id="63"/>
    </w:p>
    <w:p w14:paraId="459B16EE" w14:textId="023F63D3" w:rsidR="00026230" w:rsidRPr="00C60909" w:rsidRDefault="0013732C" w:rsidP="008A0208">
      <w:pPr>
        <w:pStyle w:val="TariffText"/>
        <w:numPr>
          <w:ilvl w:val="0"/>
          <w:numId w:val="58"/>
        </w:numPr>
      </w:pPr>
      <w:r w:rsidRPr="00C60909">
        <w:t>The terms as used in this Rules Tariff</w:t>
      </w:r>
      <w:r w:rsidR="00EB326A" w:rsidRPr="00C60909">
        <w:t xml:space="preserve">, whether singular or plural, capitalized or </w:t>
      </w:r>
      <w:r w:rsidR="002E27B2" w:rsidRPr="00C60909">
        <w:t>uncapitalized</w:t>
      </w:r>
      <w:r w:rsidR="00EB326A" w:rsidRPr="00C60909">
        <w:t>,</w:t>
      </w:r>
      <w:r w:rsidRPr="00C60909">
        <w:t xml:space="preserve"> shall have the following meaning</w:t>
      </w:r>
      <w:r w:rsidR="00B81AB8" w:rsidRPr="00C60909">
        <w:t>.</w:t>
      </w:r>
    </w:p>
    <w:p w14:paraId="5FC3EFDA" w14:textId="328673F8" w:rsidR="0088591E" w:rsidRPr="00C60909" w:rsidRDefault="0088591E" w:rsidP="008A0208">
      <w:pPr>
        <w:pStyle w:val="TariffText"/>
        <w:numPr>
          <w:ilvl w:val="1"/>
          <w:numId w:val="56"/>
        </w:numPr>
      </w:pPr>
      <w:bookmarkStart w:id="64" w:name="_Hlk58941237"/>
      <w:r w:rsidRPr="00C60909">
        <w:t xml:space="preserve">Affiliate. A company that is </w:t>
      </w:r>
      <w:r w:rsidR="009C453D" w:rsidRPr="00C60909">
        <w:t xml:space="preserve">directly or indirectly </w:t>
      </w:r>
      <w:r w:rsidRPr="00C60909">
        <w:t xml:space="preserve">under </w:t>
      </w:r>
      <w:r w:rsidR="009C453D" w:rsidRPr="00C60909">
        <w:t xml:space="preserve">the </w:t>
      </w:r>
      <w:r w:rsidRPr="00C60909">
        <w:t xml:space="preserve">common control of </w:t>
      </w:r>
      <w:r w:rsidR="009C453D" w:rsidRPr="00C60909">
        <w:t>Contract Freighters, Inc.</w:t>
      </w:r>
      <w:r w:rsidRPr="00C60909">
        <w:t xml:space="preserve"> or</w:t>
      </w:r>
      <w:r w:rsidR="009C453D" w:rsidRPr="00C60909">
        <w:t xml:space="preserve"> the</w:t>
      </w:r>
      <w:r w:rsidRPr="00C60909">
        <w:t xml:space="preserve"> parent company,</w:t>
      </w:r>
      <w:r w:rsidR="00DD5E29">
        <w:t xml:space="preserve"> Heartland Express, Inc. of Iowa</w:t>
      </w:r>
      <w:r w:rsidRPr="00C60909">
        <w:t>.</w:t>
      </w:r>
    </w:p>
    <w:bookmarkEnd w:id="64"/>
    <w:p w14:paraId="69CB85AB" w14:textId="0974C55B" w:rsidR="000E222A" w:rsidRPr="00C60909" w:rsidRDefault="000E222A" w:rsidP="008A0208">
      <w:pPr>
        <w:pStyle w:val="TariffText"/>
        <w:numPr>
          <w:ilvl w:val="1"/>
          <w:numId w:val="56"/>
        </w:numPr>
      </w:pPr>
      <w:r w:rsidRPr="00C60909">
        <w:t>Business Hours. Those hours during which persons in the community or trade involved generally keep their stores, offices, plants, etc. open for the transaction of business to all concerned.</w:t>
      </w:r>
    </w:p>
    <w:p w14:paraId="3FD3EFD3" w14:textId="54E54DD9" w:rsidR="00F007B6" w:rsidRPr="00C60909" w:rsidRDefault="00F007B6" w:rsidP="008A0208">
      <w:pPr>
        <w:pStyle w:val="TariffText"/>
        <w:numPr>
          <w:ilvl w:val="1"/>
          <w:numId w:val="56"/>
        </w:numPr>
      </w:pPr>
      <w:r w:rsidRPr="00C60909">
        <w:t xml:space="preserve">Bill of Lading. </w:t>
      </w:r>
      <w:r w:rsidR="00E253C3" w:rsidRPr="00C60909">
        <w:t xml:space="preserve">The document signed by </w:t>
      </w:r>
      <w:r w:rsidR="009C453D" w:rsidRPr="00C60909">
        <w:t>the carrier</w:t>
      </w:r>
      <w:r w:rsidR="00E253C3" w:rsidRPr="00C60909">
        <w:t xml:space="preserve"> evidencing the receipt of goods for shipment. In the event of a conflict between the terms and conditions on </w:t>
      </w:r>
      <w:r w:rsidR="00DD0A13" w:rsidRPr="00C60909">
        <w:t>a</w:t>
      </w:r>
      <w:r w:rsidR="00E253C3" w:rsidRPr="00C60909">
        <w:t xml:space="preserve"> </w:t>
      </w:r>
      <w:r w:rsidR="007E5F13" w:rsidRPr="00C60909">
        <w:t>b</w:t>
      </w:r>
      <w:r w:rsidR="00E253C3" w:rsidRPr="00C60909">
        <w:t xml:space="preserve">ill of </w:t>
      </w:r>
      <w:r w:rsidR="007E5F13" w:rsidRPr="00C60909">
        <w:t>l</w:t>
      </w:r>
      <w:r w:rsidR="00E253C3" w:rsidRPr="00C60909">
        <w:t xml:space="preserve">ading and </w:t>
      </w:r>
      <w:r w:rsidR="00DD0A13" w:rsidRPr="00C60909">
        <w:t>this Rules Tariff</w:t>
      </w:r>
      <w:r w:rsidR="00E253C3" w:rsidRPr="00C60909">
        <w:t xml:space="preserve">, </w:t>
      </w:r>
      <w:r w:rsidR="007E5F13" w:rsidRPr="00C60909">
        <w:t xml:space="preserve">the terms and conditions of </w:t>
      </w:r>
      <w:r w:rsidR="00DD0A13" w:rsidRPr="00C60909">
        <w:t>this Rules Tariff</w:t>
      </w:r>
      <w:r w:rsidR="00E253C3" w:rsidRPr="00C60909">
        <w:t xml:space="preserve"> shall control.</w:t>
      </w:r>
    </w:p>
    <w:p w14:paraId="30CD74ED" w14:textId="476A9D7E" w:rsidR="000F3657" w:rsidRPr="00C60909" w:rsidRDefault="009C453D" w:rsidP="008A0208">
      <w:pPr>
        <w:pStyle w:val="TariffText"/>
        <w:numPr>
          <w:ilvl w:val="1"/>
          <w:numId w:val="56"/>
        </w:numPr>
      </w:pPr>
      <w:r w:rsidRPr="00C60909">
        <w:t xml:space="preserve">Carrier. </w:t>
      </w:r>
      <w:r w:rsidR="000F3657" w:rsidRPr="00C60909">
        <w:t>The party performing transportation services under applicable motor carrier operating authority.</w:t>
      </w:r>
    </w:p>
    <w:p w14:paraId="7AD4083A" w14:textId="34796967" w:rsidR="000E222A" w:rsidRPr="00C60909" w:rsidRDefault="000E222A" w:rsidP="008A0208">
      <w:pPr>
        <w:pStyle w:val="TariffText"/>
        <w:numPr>
          <w:ilvl w:val="1"/>
          <w:numId w:val="56"/>
        </w:numPr>
      </w:pPr>
      <w:r w:rsidRPr="00C60909">
        <w:t xml:space="preserve">Charges. </w:t>
      </w:r>
      <w:r w:rsidR="00284ED6" w:rsidRPr="00C60909">
        <w:t xml:space="preserve">Fuel </w:t>
      </w:r>
      <w:r w:rsidR="00FC52AA" w:rsidRPr="00C60909">
        <w:t>surcharges, accessorial services fees and linehaul charges</w:t>
      </w:r>
      <w:r w:rsidRPr="00C60909">
        <w:t>.</w:t>
      </w:r>
    </w:p>
    <w:p w14:paraId="3D28B88B" w14:textId="1CCB7AE7" w:rsidR="00EF166A" w:rsidRPr="00C60909" w:rsidRDefault="00EF166A" w:rsidP="008A0208">
      <w:pPr>
        <w:pStyle w:val="TariffText"/>
        <w:numPr>
          <w:ilvl w:val="1"/>
          <w:numId w:val="75"/>
        </w:numPr>
      </w:pPr>
      <w:r w:rsidRPr="00C60909">
        <w:t>Customer. The party requesting transportation and logistics services from</w:t>
      </w:r>
      <w:r w:rsidR="00FD4A6B" w:rsidRPr="00C60909">
        <w:t xml:space="preserve"> Carrier</w:t>
      </w:r>
      <w:r w:rsidRPr="00C60909">
        <w:t>.</w:t>
      </w:r>
    </w:p>
    <w:p w14:paraId="49BF3E2F" w14:textId="071148F6" w:rsidR="00FC52AA" w:rsidRPr="00C60909" w:rsidRDefault="00FC52AA" w:rsidP="008A0208">
      <w:pPr>
        <w:pStyle w:val="TariffText"/>
        <w:numPr>
          <w:ilvl w:val="1"/>
          <w:numId w:val="75"/>
        </w:numPr>
      </w:pPr>
      <w:r w:rsidRPr="00C60909">
        <w:t>Consecutive Numbers. Where consecutive numbers are represented in this Rules Tariff, or in tariffs governed by this Rules Tariff, by the first and last numbers connected by the word "to", "through" or a dash "-", they will be understood to include both of the numbers shown, and the intervening numbers.</w:t>
      </w:r>
    </w:p>
    <w:p w14:paraId="2E6AA07E" w14:textId="188A72E6" w:rsidR="00284ED6" w:rsidRPr="00C60909" w:rsidRDefault="00284ED6" w:rsidP="008A0208">
      <w:pPr>
        <w:pStyle w:val="TariffText"/>
        <w:numPr>
          <w:ilvl w:val="1"/>
          <w:numId w:val="56"/>
        </w:numPr>
      </w:pPr>
      <w:r w:rsidRPr="00C60909">
        <w:t>Fractions.</w:t>
      </w:r>
      <w:r w:rsidR="00FC52AA" w:rsidRPr="00C60909">
        <w:t xml:space="preserve"> </w:t>
      </w:r>
      <w:r w:rsidRPr="00C60909">
        <w:t xml:space="preserve">In computing freight charges or distances, all fractions must be retained at their full value until the final result is obtained, and then all remaining fractions will be disposed of in the following manner: </w:t>
      </w:r>
    </w:p>
    <w:p w14:paraId="4B9BD192" w14:textId="77777777" w:rsidR="00284ED6" w:rsidRPr="00C60909" w:rsidRDefault="00284ED6" w:rsidP="008A0208">
      <w:pPr>
        <w:pStyle w:val="TariffText"/>
        <w:numPr>
          <w:ilvl w:val="0"/>
          <w:numId w:val="0"/>
        </w:numPr>
        <w:ind w:left="2160"/>
      </w:pPr>
      <w:r w:rsidRPr="00C60909">
        <w:t> Fractions of less than ½ (0.5) </w:t>
      </w:r>
      <w:r w:rsidRPr="00C60909">
        <w:tab/>
      </w:r>
      <w:r w:rsidRPr="00C60909">
        <w:tab/>
        <w:t>Omit</w:t>
      </w:r>
    </w:p>
    <w:p w14:paraId="33C3B90A" w14:textId="77777777" w:rsidR="00284ED6" w:rsidRPr="00C60909" w:rsidRDefault="00284ED6" w:rsidP="008A0208">
      <w:pPr>
        <w:pStyle w:val="TariffText"/>
        <w:numPr>
          <w:ilvl w:val="0"/>
          <w:numId w:val="0"/>
        </w:numPr>
        <w:ind w:left="2160"/>
      </w:pPr>
      <w:r w:rsidRPr="00C60909">
        <w:t xml:space="preserve"> Fractions of ½ (0.5) or greater </w:t>
      </w:r>
      <w:r w:rsidRPr="00C60909">
        <w:tab/>
      </w:r>
      <w:r w:rsidRPr="00C60909">
        <w:tab/>
        <w:t>Increase to the next whole unit</w:t>
      </w:r>
    </w:p>
    <w:p w14:paraId="334C862B" w14:textId="68DCA925" w:rsidR="000E222A" w:rsidRPr="00C60909" w:rsidRDefault="000E222A" w:rsidP="008A0208">
      <w:pPr>
        <w:pStyle w:val="TariffText"/>
        <w:numPr>
          <w:ilvl w:val="1"/>
          <w:numId w:val="56"/>
        </w:numPr>
      </w:pPr>
      <w:r w:rsidRPr="00C60909">
        <w:t>Holidays. U.S. Holidays: New Year’s Day, Memorial Day, Independence, Day, Labor Day, Thanksgiving Day, Day after Thanksgiving, Christmas Day. Holidays which fall on a Saturday normally will be observe</w:t>
      </w:r>
      <w:r w:rsidR="00316238" w:rsidRPr="00C60909">
        <w:t>d on the preceding Friday, and H</w:t>
      </w:r>
      <w:r w:rsidRPr="00C60909">
        <w:t>olidays which fall on a Sunday normally will be observed on the following Monday.</w:t>
      </w:r>
    </w:p>
    <w:p w14:paraId="19C3E515" w14:textId="12D32335" w:rsidR="000E222A" w:rsidRPr="00C60909" w:rsidRDefault="000E222A" w:rsidP="008A0208">
      <w:pPr>
        <w:pStyle w:val="TariffText"/>
        <w:numPr>
          <w:ilvl w:val="1"/>
          <w:numId w:val="56"/>
        </w:numPr>
      </w:pPr>
      <w:r w:rsidRPr="00C60909">
        <w:t xml:space="preserve">Load. The amount of freight transported or to be transported on a </w:t>
      </w:r>
      <w:r w:rsidR="00C26A3C">
        <w:t>Vehicle</w:t>
      </w:r>
      <w:r w:rsidRPr="00C60909">
        <w:t xml:space="preserve"> at one time.</w:t>
      </w:r>
    </w:p>
    <w:p w14:paraId="0B3818B8" w14:textId="49475377" w:rsidR="000E222A" w:rsidRPr="00C60909" w:rsidRDefault="000E222A" w:rsidP="008A0208">
      <w:pPr>
        <w:pStyle w:val="TariffText"/>
        <w:numPr>
          <w:ilvl w:val="1"/>
          <w:numId w:val="56"/>
        </w:numPr>
      </w:pPr>
      <w:r w:rsidRPr="00C60909">
        <w:lastRenderedPageBreak/>
        <w:t xml:space="preserve">Loading. Includes (i) furnishing of the </w:t>
      </w:r>
      <w:r w:rsidR="00DD302B" w:rsidRPr="00C60909">
        <w:t>bill of lading</w:t>
      </w:r>
      <w:r w:rsidRPr="00C60909">
        <w:t xml:space="preserve">, forwarding directions, or other documents necessary for forwarding the shipment to </w:t>
      </w:r>
      <w:r w:rsidR="00FD4A6B" w:rsidRPr="00C60909">
        <w:t>Carrier</w:t>
      </w:r>
      <w:r w:rsidRPr="00C60909">
        <w:t xml:space="preserve">; and (ii) notification to </w:t>
      </w:r>
      <w:r w:rsidR="00FD4A6B" w:rsidRPr="00C60909">
        <w:t xml:space="preserve">Carrier </w:t>
      </w:r>
      <w:r w:rsidRPr="00C60909">
        <w:t xml:space="preserve">that the </w:t>
      </w:r>
      <w:r w:rsidR="00C26A3C">
        <w:t>Vehicle</w:t>
      </w:r>
      <w:r w:rsidRPr="00C60909">
        <w:t xml:space="preserve"> is loaded and ready for forwarding. </w:t>
      </w:r>
    </w:p>
    <w:p w14:paraId="02190644" w14:textId="1ACB1BA4" w:rsidR="00427D24" w:rsidRPr="00C60909" w:rsidRDefault="00427D24" w:rsidP="008A0208">
      <w:pPr>
        <w:pStyle w:val="TariffText"/>
        <w:numPr>
          <w:ilvl w:val="1"/>
          <w:numId w:val="56"/>
        </w:numPr>
      </w:pPr>
      <w:r w:rsidRPr="00C60909">
        <w:t xml:space="preserve">Payor. The party designated by </w:t>
      </w:r>
      <w:r w:rsidR="00FD4A6B" w:rsidRPr="00C60909">
        <w:t>Carrier</w:t>
      </w:r>
      <w:r w:rsidRPr="00C60909">
        <w:t xml:space="preserve">, at the time of shipment, </w:t>
      </w:r>
      <w:r w:rsidR="001F4641" w:rsidRPr="00C60909">
        <w:t>which</w:t>
      </w:r>
      <w:r w:rsidRPr="00C60909">
        <w:t xml:space="preserve"> is liable for the freight charges.</w:t>
      </w:r>
    </w:p>
    <w:p w14:paraId="151213C1" w14:textId="77777777" w:rsidR="000E222A" w:rsidRPr="00C60909" w:rsidRDefault="000E222A" w:rsidP="008A0208">
      <w:pPr>
        <w:pStyle w:val="TariffText"/>
        <w:numPr>
          <w:ilvl w:val="1"/>
          <w:numId w:val="56"/>
        </w:numPr>
      </w:pPr>
      <w:r w:rsidRPr="00C60909">
        <w:t>Per Loaded Mile. All miles from point of origin of a shipment to point of final destination of all or any portion of a shipment.</w:t>
      </w:r>
    </w:p>
    <w:p w14:paraId="718C9DAB" w14:textId="77B8E347" w:rsidR="000E222A" w:rsidRPr="00C60909" w:rsidRDefault="000E222A" w:rsidP="008A0208">
      <w:pPr>
        <w:pStyle w:val="TariffText"/>
        <w:numPr>
          <w:ilvl w:val="1"/>
          <w:numId w:val="56"/>
        </w:numPr>
      </w:pPr>
      <w:r w:rsidRPr="00C60909">
        <w:t xml:space="preserve">Per </w:t>
      </w:r>
      <w:r w:rsidR="00C26A3C">
        <w:t>Vehicle</w:t>
      </w:r>
      <w:r w:rsidRPr="00C60909">
        <w:t xml:space="preserve"> Used. The quantity of freight tendered on a shipment that safely, properly, and lawfully can be transported on one </w:t>
      </w:r>
      <w:r w:rsidR="00C26A3C">
        <w:t>Vehicle</w:t>
      </w:r>
      <w:r w:rsidRPr="00C60909">
        <w:t xml:space="preserve"> as one load and at one time.</w:t>
      </w:r>
    </w:p>
    <w:p w14:paraId="3A898FB3" w14:textId="1D227879" w:rsidR="000E222A" w:rsidRPr="00C60909" w:rsidRDefault="000E222A" w:rsidP="008A0208">
      <w:pPr>
        <w:pStyle w:val="TariffText"/>
        <w:numPr>
          <w:ilvl w:val="1"/>
          <w:numId w:val="56"/>
        </w:numPr>
      </w:pPr>
      <w:r w:rsidRPr="00C60909">
        <w:t>Points in the United States. All points within t</w:t>
      </w:r>
      <w:r w:rsidR="00C410A3" w:rsidRPr="00C60909">
        <w:t>he contiguous United States</w:t>
      </w:r>
      <w:r w:rsidR="009E6516" w:rsidRPr="00C60909">
        <w:t xml:space="preserve"> (U.S.)</w:t>
      </w:r>
      <w:r w:rsidR="00C410A3" w:rsidRPr="00C60909">
        <w:t xml:space="preserve"> and/</w:t>
      </w:r>
      <w:r w:rsidRPr="00C60909">
        <w:t>or points between the continuous United States and Alaska.</w:t>
      </w:r>
      <w:r w:rsidR="0024435A">
        <w:t xml:space="preserve"> </w:t>
      </w:r>
      <w:r w:rsidRPr="00C60909">
        <w:t>The definition of the United States shall exclude Hawaii.</w:t>
      </w:r>
    </w:p>
    <w:p w14:paraId="4A5A9321" w14:textId="77777777" w:rsidR="000E222A" w:rsidRPr="00C60909" w:rsidRDefault="000E222A" w:rsidP="008A0208">
      <w:pPr>
        <w:pStyle w:val="TariffText"/>
        <w:numPr>
          <w:ilvl w:val="1"/>
          <w:numId w:val="56"/>
        </w:numPr>
      </w:pPr>
      <w:r w:rsidRPr="00C60909">
        <w:t xml:space="preserve">Premises. The entire property at or near the physical facilities of consignor, consignee, or other designated party. </w:t>
      </w:r>
    </w:p>
    <w:p w14:paraId="2879049D" w14:textId="3C15D8D6" w:rsidR="00EF166A" w:rsidRPr="00C60909" w:rsidRDefault="00EF166A" w:rsidP="008A0208">
      <w:pPr>
        <w:pStyle w:val="TariffText"/>
        <w:numPr>
          <w:ilvl w:val="1"/>
          <w:numId w:val="56"/>
        </w:numPr>
      </w:pPr>
      <w:r w:rsidRPr="00C60909">
        <w:t>Shipper. The party that tenders goods for transportation.</w:t>
      </w:r>
    </w:p>
    <w:p w14:paraId="0FCB2F4F" w14:textId="4E586170" w:rsidR="000E222A" w:rsidRPr="00C60909" w:rsidRDefault="000E222A" w:rsidP="008A0208">
      <w:pPr>
        <w:pStyle w:val="TariffText"/>
        <w:numPr>
          <w:ilvl w:val="1"/>
          <w:numId w:val="56"/>
        </w:numPr>
      </w:pPr>
      <w:r w:rsidRPr="00C60909">
        <w:t xml:space="preserve">Shipment. A quantity of freight received from one </w:t>
      </w:r>
      <w:r w:rsidR="000F3657" w:rsidRPr="00C60909">
        <w:t>Shipper</w:t>
      </w:r>
      <w:r w:rsidRPr="00C60909">
        <w:t xml:space="preserve">, at one point of origin, or from places within a single plant, at one time, for one consignee at one destination and covered by one </w:t>
      </w:r>
      <w:r w:rsidR="00DD302B" w:rsidRPr="00C60909">
        <w:t>bill of lading</w:t>
      </w:r>
      <w:r w:rsidRPr="00C60909">
        <w:t xml:space="preserve"> or written shipping order, for transportation in one </w:t>
      </w:r>
      <w:r w:rsidR="00C26A3C">
        <w:t>Vehicle</w:t>
      </w:r>
      <w:r w:rsidRPr="00C60909">
        <w:t xml:space="preserve">, </w:t>
      </w:r>
      <w:r w:rsidR="002A231C" w:rsidRPr="00C60909">
        <w:t xml:space="preserve">except as </w:t>
      </w:r>
      <w:r w:rsidRPr="00C60909">
        <w:t>otherwise provided.</w:t>
      </w:r>
    </w:p>
    <w:p w14:paraId="00E2A6C5" w14:textId="77777777" w:rsidR="000E222A" w:rsidRPr="00C60909" w:rsidRDefault="000E222A" w:rsidP="008A0208">
      <w:pPr>
        <w:pStyle w:val="TariffText"/>
        <w:numPr>
          <w:ilvl w:val="1"/>
          <w:numId w:val="56"/>
        </w:numPr>
      </w:pPr>
      <w:r w:rsidRPr="00C60909">
        <w:t xml:space="preserve">Site. A specific location at or on the premises of consignor, consignee, or other designated party. </w:t>
      </w:r>
    </w:p>
    <w:p w14:paraId="12248878" w14:textId="7E1AC9E1" w:rsidR="000E222A" w:rsidRPr="00C60909" w:rsidRDefault="000E222A" w:rsidP="008A0208">
      <w:pPr>
        <w:pStyle w:val="TariffText"/>
        <w:numPr>
          <w:ilvl w:val="1"/>
          <w:numId w:val="56"/>
        </w:numPr>
      </w:pPr>
      <w:r w:rsidRPr="00C60909">
        <w:t xml:space="preserve">Spotting. The placing of a </w:t>
      </w:r>
      <w:r w:rsidR="00C26A3C">
        <w:t>Trailer</w:t>
      </w:r>
      <w:r w:rsidRPr="00C60909">
        <w:t xml:space="preserve"> at a specific site designated by consignor, consignee, or other party designated by them, detaching the </w:t>
      </w:r>
      <w:r w:rsidR="00C26A3C">
        <w:t>Trailer</w:t>
      </w:r>
      <w:r w:rsidRPr="00C60909">
        <w:t xml:space="preserve">, and leaving the </w:t>
      </w:r>
      <w:r w:rsidR="00C26A3C">
        <w:t>Trailer</w:t>
      </w:r>
      <w:r w:rsidRPr="00C60909">
        <w:t xml:space="preserve"> in full possession of consignor, consignee, or other designated party unattended by </w:t>
      </w:r>
      <w:r w:rsidR="00FD4A6B" w:rsidRPr="00C60909">
        <w:t>Carrier</w:t>
      </w:r>
      <w:r w:rsidRPr="00C60909">
        <w:t>’s employee and unaccompanied by power unit. </w:t>
      </w:r>
      <w:r w:rsidR="00FD4A6B" w:rsidRPr="00C60909">
        <w:t>Carrier</w:t>
      </w:r>
      <w:r w:rsidRPr="00C60909">
        <w:t xml:space="preserve"> will not move the </w:t>
      </w:r>
      <w:r w:rsidR="00C26A3C">
        <w:t>Trailer</w:t>
      </w:r>
      <w:r w:rsidRPr="00C60909">
        <w:t xml:space="preserve"> until such time as it has received notification that the </w:t>
      </w:r>
      <w:r w:rsidR="00C26A3C">
        <w:t>Trailer</w:t>
      </w:r>
      <w:r w:rsidRPr="00C60909">
        <w:t xml:space="preserve"> is ready for </w:t>
      </w:r>
      <w:r w:rsidR="00096666" w:rsidRPr="00C60909">
        <w:t>pick up</w:t>
      </w:r>
      <w:r w:rsidR="009E6516" w:rsidRPr="00C60909">
        <w:t xml:space="preserve"> at any site or premises. The c</w:t>
      </w:r>
      <w:r w:rsidRPr="00C60909">
        <w:t xml:space="preserve">onsignor, consignee, or other designated party may shift the spotted </w:t>
      </w:r>
      <w:r w:rsidR="00C26A3C">
        <w:t>Trailer</w:t>
      </w:r>
      <w:r w:rsidRPr="00C60909">
        <w:t xml:space="preserve"> with its own power units at its own expense and risk for the purpose of loading or unloading.</w:t>
      </w:r>
      <w:r w:rsidR="0024435A">
        <w:t xml:space="preserve"> </w:t>
      </w:r>
      <w:r w:rsidRPr="00C60909">
        <w:t xml:space="preserve">Empty </w:t>
      </w:r>
      <w:r w:rsidR="00C26A3C">
        <w:t>Trailer</w:t>
      </w:r>
      <w:r w:rsidRPr="00C60909">
        <w:t xml:space="preserve">s placed at the premises of consignor without specific request are not spotted until </w:t>
      </w:r>
      <w:r w:rsidR="00FD4A6B" w:rsidRPr="00C60909">
        <w:t>Carrier</w:t>
      </w:r>
      <w:r w:rsidRPr="00C60909">
        <w:t xml:space="preserve"> receives a consignor’s request and places a </w:t>
      </w:r>
      <w:r w:rsidR="00C26A3C">
        <w:t>Trailer</w:t>
      </w:r>
      <w:r w:rsidRPr="00C60909">
        <w:t xml:space="preserve"> for spotting.</w:t>
      </w:r>
      <w:r w:rsidR="0024435A">
        <w:t xml:space="preserve"> </w:t>
      </w:r>
      <w:r w:rsidRPr="00C60909">
        <w:t xml:space="preserve">Movement of the </w:t>
      </w:r>
      <w:r w:rsidR="00C26A3C">
        <w:t>Trailer</w:t>
      </w:r>
      <w:r w:rsidRPr="00C60909">
        <w:t xml:space="preserve"> from the consignor’s premises to the specific site for spotting shall be the obligation of </w:t>
      </w:r>
      <w:r w:rsidR="00FD4A6B" w:rsidRPr="00C60909">
        <w:t>Carrier</w:t>
      </w:r>
      <w:r w:rsidRPr="00C60909">
        <w:t xml:space="preserve">, and free time shall accrue as provided herein. </w:t>
      </w:r>
    </w:p>
    <w:p w14:paraId="1E942037" w14:textId="6ABA2A65" w:rsidR="000E222A" w:rsidRPr="00C60909" w:rsidRDefault="000E222A" w:rsidP="008A0208">
      <w:pPr>
        <w:pStyle w:val="TariffText"/>
        <w:numPr>
          <w:ilvl w:val="1"/>
          <w:numId w:val="56"/>
        </w:numPr>
      </w:pPr>
      <w:r w:rsidRPr="00C60909">
        <w:t xml:space="preserve">Tractor. A mechanically powered unit used to propel or draw a </w:t>
      </w:r>
      <w:r w:rsidR="00C26A3C">
        <w:t>Trailer</w:t>
      </w:r>
      <w:r w:rsidRPr="00C60909">
        <w:t xml:space="preserve"> upon the highways. </w:t>
      </w:r>
    </w:p>
    <w:p w14:paraId="33A49AF0" w14:textId="317E7AF2" w:rsidR="000E222A" w:rsidRPr="00C60909" w:rsidRDefault="00C26A3C" w:rsidP="008A0208">
      <w:pPr>
        <w:pStyle w:val="TariffText"/>
        <w:numPr>
          <w:ilvl w:val="1"/>
          <w:numId w:val="56"/>
        </w:numPr>
      </w:pPr>
      <w:r>
        <w:t>Trailer</w:t>
      </w:r>
      <w:r w:rsidR="000E222A" w:rsidRPr="00C60909">
        <w:t>. A mobile unit with wheels used to transport property</w:t>
      </w:r>
      <w:r w:rsidR="00C410A3" w:rsidRPr="00C60909">
        <w:t>.</w:t>
      </w:r>
    </w:p>
    <w:p w14:paraId="4CD8A6D1" w14:textId="0075C73D" w:rsidR="000E222A" w:rsidRPr="00C60909" w:rsidRDefault="000E222A" w:rsidP="008A0208">
      <w:pPr>
        <w:pStyle w:val="TariffText"/>
        <w:numPr>
          <w:ilvl w:val="1"/>
          <w:numId w:val="56"/>
        </w:numPr>
      </w:pPr>
      <w:r w:rsidRPr="00C60909">
        <w:t xml:space="preserve">Truck. Any unit or combination of units, such term to be considered to mean any single load carrying </w:t>
      </w:r>
      <w:r w:rsidR="00C26A3C">
        <w:t>Vehicle</w:t>
      </w:r>
      <w:r w:rsidRPr="00C60909">
        <w:t xml:space="preserve"> propelled or drawn by mechanical power and used upon the highways in the transportation of property.</w:t>
      </w:r>
    </w:p>
    <w:p w14:paraId="2E8475E8" w14:textId="7B7C20B3" w:rsidR="000E222A" w:rsidRPr="00C60909" w:rsidRDefault="000E222A" w:rsidP="008A0208">
      <w:pPr>
        <w:pStyle w:val="TariffText"/>
        <w:numPr>
          <w:ilvl w:val="1"/>
          <w:numId w:val="56"/>
        </w:numPr>
      </w:pPr>
      <w:r w:rsidRPr="00C60909">
        <w:t>Unloading. Includes (i) payment of lawful charges to</w:t>
      </w:r>
      <w:r w:rsidR="00FD4A6B" w:rsidRPr="00C60909">
        <w:t xml:space="preserve"> Carrier</w:t>
      </w:r>
      <w:r w:rsidRPr="00C60909">
        <w:t xml:space="preserve"> when required prior to delivery of the shipment; (ii) notification to </w:t>
      </w:r>
      <w:r w:rsidR="00740AFA" w:rsidRPr="00C60909">
        <w:t>Carrier</w:t>
      </w:r>
      <w:r w:rsidRPr="00C60909">
        <w:t xml:space="preserve"> that </w:t>
      </w:r>
      <w:r w:rsidR="00C26A3C">
        <w:t>Vehicle</w:t>
      </w:r>
      <w:r w:rsidRPr="00C60909">
        <w:t xml:space="preserve"> is unloaded and ready for forwarding, and (iii) signing of the delivery receipt. </w:t>
      </w:r>
    </w:p>
    <w:p w14:paraId="2AAC1C80" w14:textId="2C2D4AF3" w:rsidR="00956537" w:rsidRPr="00C60909" w:rsidRDefault="00956537" w:rsidP="008A0208">
      <w:pPr>
        <w:pStyle w:val="TariffText"/>
        <w:numPr>
          <w:ilvl w:val="1"/>
          <w:numId w:val="56"/>
        </w:numPr>
      </w:pPr>
      <w:r w:rsidRPr="00C60909">
        <w:t>Used Cargo. Including, but not limited to, commodities that have been rebuilt, reconditioned, remanufactured, refurbished</w:t>
      </w:r>
      <w:r w:rsidR="0074668E" w:rsidRPr="00C60909">
        <w:t xml:space="preserve"> or repurposed</w:t>
      </w:r>
      <w:r w:rsidRPr="00C60909">
        <w:t>.</w:t>
      </w:r>
      <w:r w:rsidR="0024435A">
        <w:t xml:space="preserve"> </w:t>
      </w:r>
    </w:p>
    <w:p w14:paraId="27CE1E76" w14:textId="53FA9A8B" w:rsidR="000E222A" w:rsidRPr="00C60909" w:rsidRDefault="00C26A3C" w:rsidP="008A0208">
      <w:pPr>
        <w:pStyle w:val="TariffText"/>
        <w:numPr>
          <w:ilvl w:val="1"/>
          <w:numId w:val="56"/>
        </w:numPr>
      </w:pPr>
      <w:r>
        <w:t>Vehicle</w:t>
      </w:r>
      <w:r w:rsidR="000E222A" w:rsidRPr="00C60909">
        <w:t>. Any combination of tractor and semi-</w:t>
      </w:r>
      <w:r>
        <w:t>Trailer</w:t>
      </w:r>
      <w:r w:rsidR="000E222A" w:rsidRPr="00C60909">
        <w:t xml:space="preserve">s and full </w:t>
      </w:r>
      <w:r>
        <w:t>Trailer</w:t>
      </w:r>
      <w:r w:rsidR="000E222A" w:rsidRPr="00C60909">
        <w:t xml:space="preserve"> that moves as a unit propelled or drawn by one power unit.</w:t>
      </w:r>
    </w:p>
    <w:p w14:paraId="7901A353" w14:textId="587FF253" w:rsidR="00216214" w:rsidRPr="00C60909" w:rsidRDefault="00956537" w:rsidP="008A0208">
      <w:pPr>
        <w:pStyle w:val="TariffText"/>
        <w:numPr>
          <w:ilvl w:val="1"/>
          <w:numId w:val="56"/>
        </w:numPr>
        <w:rPr>
          <w:rStyle w:val="Strong"/>
          <w:rFonts w:cs="Arial"/>
          <w:caps/>
        </w:rPr>
      </w:pPr>
      <w:r w:rsidRPr="00C60909">
        <w:t xml:space="preserve">Via Stop Off Point. The actual route of movement of </w:t>
      </w:r>
      <w:r w:rsidR="009C453D" w:rsidRPr="00C60909">
        <w:t xml:space="preserve">the </w:t>
      </w:r>
      <w:r w:rsidR="002E27B2" w:rsidRPr="00C60909">
        <w:t>C</w:t>
      </w:r>
      <w:r w:rsidR="009C453D" w:rsidRPr="00C60909">
        <w:t>arrier</w:t>
      </w:r>
      <w:r w:rsidRPr="00C60909">
        <w:t xml:space="preserve">'s </w:t>
      </w:r>
      <w:r w:rsidR="00C26A3C">
        <w:t>Vehicle</w:t>
      </w:r>
      <w:r w:rsidRPr="00C60909">
        <w:t xml:space="preserve">, subject to shipping instructions issued by </w:t>
      </w:r>
      <w:r w:rsidR="000F3657" w:rsidRPr="00C60909">
        <w:t>Shipper</w:t>
      </w:r>
      <w:r w:rsidRPr="00C60909">
        <w:t xml:space="preserve"> on the </w:t>
      </w:r>
      <w:r w:rsidR="00971C17" w:rsidRPr="00C60909">
        <w:t>bill of lading</w:t>
      </w:r>
      <w:r w:rsidRPr="00C60909">
        <w:t xml:space="preserve"> or shipping document tendered to </w:t>
      </w:r>
      <w:r w:rsidR="00FD4A6B" w:rsidRPr="00C60909">
        <w:t>Carrier</w:t>
      </w:r>
      <w:r w:rsidRPr="00C60909">
        <w:t xml:space="preserve"> with shipment. </w:t>
      </w:r>
      <w:bookmarkStart w:id="65" w:name="_Toc444758931"/>
    </w:p>
    <w:p w14:paraId="471F8193" w14:textId="49E6FADA" w:rsidR="008036ED" w:rsidRPr="00C60909" w:rsidRDefault="00704397" w:rsidP="008A0208">
      <w:pPr>
        <w:pStyle w:val="TariffHeading1"/>
        <w:rPr>
          <w:rStyle w:val="Strong"/>
          <w:rFonts w:cs="Arial"/>
          <w:b/>
          <w:bCs w:val="0"/>
        </w:rPr>
      </w:pPr>
      <w:bookmarkStart w:id="66" w:name="_Toc57548155"/>
      <w:bookmarkStart w:id="67" w:name="_Toc95390213"/>
      <w:bookmarkStart w:id="68" w:name="_Toc120517654"/>
      <w:r w:rsidRPr="00C60909">
        <w:rPr>
          <w:rStyle w:val="Strong"/>
          <w:rFonts w:cs="Arial"/>
          <w:b/>
          <w:bCs w:val="0"/>
        </w:rPr>
        <w:t>300</w:t>
      </w:r>
      <w:r w:rsidRPr="00C60909">
        <w:rPr>
          <w:rStyle w:val="Strong"/>
          <w:rFonts w:cs="Arial"/>
          <w:b/>
          <w:bCs w:val="0"/>
        </w:rPr>
        <w:tab/>
      </w:r>
      <w:bookmarkEnd w:id="66"/>
      <w:r w:rsidR="009C453D" w:rsidRPr="00C60909">
        <w:rPr>
          <w:rStyle w:val="Strong"/>
          <w:rFonts w:cs="Arial"/>
          <w:b/>
          <w:bCs w:val="0"/>
        </w:rPr>
        <w:t>FREIGHT CHARGES</w:t>
      </w:r>
      <w:bookmarkEnd w:id="67"/>
      <w:bookmarkEnd w:id="68"/>
    </w:p>
    <w:p w14:paraId="65A662FA" w14:textId="4C522B66" w:rsidR="00FF457F" w:rsidRPr="00C60909" w:rsidRDefault="00BC68A7" w:rsidP="008A0208">
      <w:pPr>
        <w:pStyle w:val="TariffHeading2"/>
        <w:rPr>
          <w:rStyle w:val="Strong"/>
          <w:rFonts w:cs="Arial"/>
          <w:b/>
          <w:bCs w:val="0"/>
        </w:rPr>
      </w:pPr>
      <w:bookmarkStart w:id="69" w:name="_Toc57548156"/>
      <w:bookmarkStart w:id="70" w:name="_Toc95390214"/>
      <w:bookmarkStart w:id="71" w:name="_Toc120517655"/>
      <w:r w:rsidRPr="00C60909">
        <w:rPr>
          <w:rStyle w:val="Strong"/>
          <w:rFonts w:cs="Arial"/>
          <w:b/>
          <w:bCs w:val="0"/>
        </w:rPr>
        <w:lastRenderedPageBreak/>
        <w:t>305</w:t>
      </w:r>
      <w:r w:rsidRPr="00C60909">
        <w:rPr>
          <w:rStyle w:val="Strong"/>
          <w:rFonts w:cs="Arial"/>
          <w:b/>
          <w:bCs w:val="0"/>
        </w:rPr>
        <w:tab/>
      </w:r>
      <w:r w:rsidR="00260C81" w:rsidRPr="00C60909">
        <w:rPr>
          <w:rStyle w:val="Strong"/>
          <w:rFonts w:cs="Arial"/>
          <w:b/>
          <w:bCs w:val="0"/>
        </w:rPr>
        <w:t>ACCEPTANCE OF FREIGHT</w:t>
      </w:r>
      <w:bookmarkEnd w:id="65"/>
      <w:bookmarkEnd w:id="69"/>
      <w:bookmarkEnd w:id="70"/>
      <w:bookmarkEnd w:id="71"/>
    </w:p>
    <w:p w14:paraId="3B2FFCDE" w14:textId="35F281EB" w:rsidR="00260C81" w:rsidRPr="00C60909" w:rsidRDefault="00FD4A6B" w:rsidP="008A0208">
      <w:pPr>
        <w:pStyle w:val="TariffText"/>
        <w:numPr>
          <w:ilvl w:val="0"/>
          <w:numId w:val="3"/>
        </w:numPr>
        <w:tabs>
          <w:tab w:val="clear" w:pos="720"/>
        </w:tabs>
        <w:rPr>
          <w:rFonts w:cs="Arial"/>
        </w:rPr>
      </w:pPr>
      <w:r w:rsidRPr="00C60909">
        <w:t>Carrier</w:t>
      </w:r>
      <w:r w:rsidR="00260C81" w:rsidRPr="00C60909">
        <w:rPr>
          <w:rFonts w:cs="Arial"/>
        </w:rPr>
        <w:t xml:space="preserve"> is not obligated to accept shipments that cannot be loaded or transported </w:t>
      </w:r>
      <w:r w:rsidR="005E742D" w:rsidRPr="00C60909">
        <w:rPr>
          <w:rFonts w:cs="Arial"/>
        </w:rPr>
        <w:t>within</w:t>
      </w:r>
      <w:r w:rsidR="00260C81" w:rsidRPr="00C60909">
        <w:rPr>
          <w:rFonts w:cs="Arial"/>
        </w:rPr>
        <w:t xml:space="preserve"> the equipment ordinarily operated in the service of </w:t>
      </w:r>
      <w:r w:rsidRPr="00C60909">
        <w:t>Carrier</w:t>
      </w:r>
      <w:r w:rsidR="00260C81" w:rsidRPr="00C60909">
        <w:rPr>
          <w:rFonts w:cs="Arial"/>
        </w:rPr>
        <w:t xml:space="preserve"> or to transport shipments contrary to the provisions of laws or regulations governing the transportation of property, the use of </w:t>
      </w:r>
      <w:r w:rsidR="00C26A3C">
        <w:rPr>
          <w:rFonts w:cs="Arial"/>
        </w:rPr>
        <w:t>Vehicle</w:t>
      </w:r>
      <w:r w:rsidR="00260C81" w:rsidRPr="00C60909">
        <w:rPr>
          <w:rFonts w:cs="Arial"/>
        </w:rPr>
        <w:t xml:space="preserve">s, or the use of highways. Shipper will not tender property, nor involve </w:t>
      </w:r>
      <w:r w:rsidRPr="00C60909">
        <w:t>Carrier</w:t>
      </w:r>
      <w:r w:rsidR="00260C81" w:rsidRPr="00C60909">
        <w:rPr>
          <w:rFonts w:cs="Arial"/>
        </w:rPr>
        <w:t xml:space="preserve"> in any shipment or transaction</w:t>
      </w:r>
      <w:r w:rsidRPr="00C60909">
        <w:rPr>
          <w:rFonts w:cs="Arial"/>
        </w:rPr>
        <w:t xml:space="preserve"> </w:t>
      </w:r>
      <w:r w:rsidR="00C84824" w:rsidRPr="00C60909">
        <w:rPr>
          <w:rFonts w:cs="Arial"/>
        </w:rPr>
        <w:t>that is prohibited by any applicable law or regulation</w:t>
      </w:r>
      <w:r w:rsidR="00260C81" w:rsidRPr="00C60909">
        <w:rPr>
          <w:rFonts w:cs="Arial"/>
        </w:rPr>
        <w:t>.</w:t>
      </w:r>
    </w:p>
    <w:p w14:paraId="541BBE44" w14:textId="24979CB9" w:rsidR="00FC52AA" w:rsidRPr="00C60909" w:rsidRDefault="00BC68A7" w:rsidP="008A0208">
      <w:pPr>
        <w:pStyle w:val="TariffHeading2"/>
        <w:rPr>
          <w:rStyle w:val="Strong"/>
          <w:rFonts w:cs="Arial"/>
          <w:b/>
          <w:bCs w:val="0"/>
        </w:rPr>
      </w:pPr>
      <w:bookmarkStart w:id="72" w:name="_Toc444758934"/>
      <w:bookmarkStart w:id="73" w:name="_Toc57548157"/>
      <w:bookmarkStart w:id="74" w:name="_Toc95390215"/>
      <w:bookmarkStart w:id="75" w:name="_Toc120517656"/>
      <w:bookmarkStart w:id="76" w:name="_Toc444758932"/>
      <w:r w:rsidRPr="00C60909">
        <w:rPr>
          <w:rStyle w:val="Strong"/>
          <w:rFonts w:cs="Arial"/>
          <w:b/>
          <w:bCs w:val="0"/>
        </w:rPr>
        <w:t>310</w:t>
      </w:r>
      <w:r w:rsidRPr="00C60909">
        <w:rPr>
          <w:rStyle w:val="Strong"/>
          <w:rFonts w:cs="Arial"/>
          <w:b/>
          <w:bCs w:val="0"/>
        </w:rPr>
        <w:tab/>
      </w:r>
      <w:r w:rsidR="00FC52AA" w:rsidRPr="00C60909">
        <w:rPr>
          <w:rStyle w:val="Strong"/>
          <w:rFonts w:cs="Arial"/>
          <w:b/>
          <w:bCs w:val="0"/>
        </w:rPr>
        <w:t>APPLICATION OF RATES</w:t>
      </w:r>
      <w:bookmarkEnd w:id="72"/>
      <w:bookmarkEnd w:id="73"/>
      <w:bookmarkEnd w:id="74"/>
      <w:bookmarkEnd w:id="75"/>
    </w:p>
    <w:p w14:paraId="475F120A" w14:textId="1F93D1D8" w:rsidR="00FC52AA" w:rsidRPr="00C60909" w:rsidRDefault="00FC52AA" w:rsidP="008A0208">
      <w:pPr>
        <w:pStyle w:val="TariffText"/>
        <w:numPr>
          <w:ilvl w:val="0"/>
          <w:numId w:val="5"/>
        </w:numPr>
        <w:tabs>
          <w:tab w:val="clear" w:pos="720"/>
        </w:tabs>
        <w:rPr>
          <w:rFonts w:cs="Arial"/>
        </w:rPr>
      </w:pPr>
      <w:r w:rsidRPr="00C60909">
        <w:rPr>
          <w:rFonts w:cs="Arial"/>
        </w:rPr>
        <w:t>Except as otherwise specifically provided, when there are conflicting rates in effect on a shipment, the provisions specifically established for the payor of the freight bill will take precedence over and will apply to the exclusion of any other rate.</w:t>
      </w:r>
      <w:r w:rsidR="0024435A">
        <w:rPr>
          <w:rFonts w:cs="Arial"/>
        </w:rPr>
        <w:t xml:space="preserve"> </w:t>
      </w:r>
      <w:r w:rsidRPr="00C60909">
        <w:rPr>
          <w:rFonts w:cs="Arial"/>
        </w:rPr>
        <w:t>This rule applies also in those cases when the excluded provisions would have produced lower charges. For Example:</w:t>
      </w:r>
    </w:p>
    <w:p w14:paraId="2543F395" w14:textId="77777777" w:rsidR="00FC52AA" w:rsidRPr="00C60909" w:rsidRDefault="00FC52AA" w:rsidP="008A0208">
      <w:pPr>
        <w:pStyle w:val="TariffText"/>
        <w:numPr>
          <w:ilvl w:val="1"/>
          <w:numId w:val="4"/>
        </w:numPr>
        <w:tabs>
          <w:tab w:val="clear" w:pos="1440"/>
        </w:tabs>
        <w:rPr>
          <w:rFonts w:cs="Arial"/>
        </w:rPr>
      </w:pPr>
      <w:r w:rsidRPr="00C60909">
        <w:rPr>
          <w:rFonts w:cs="Arial"/>
        </w:rPr>
        <w:t>On third party payor bills, the rate established for the third party payor will supersede the application of the consignor's or consignee's rate.</w:t>
      </w:r>
    </w:p>
    <w:p w14:paraId="3AE46ED3" w14:textId="77777777" w:rsidR="00FC52AA" w:rsidRPr="00C60909" w:rsidRDefault="00FC52AA" w:rsidP="008A0208">
      <w:pPr>
        <w:pStyle w:val="TariffText"/>
        <w:numPr>
          <w:ilvl w:val="1"/>
          <w:numId w:val="4"/>
        </w:numPr>
        <w:tabs>
          <w:tab w:val="clear" w:pos="1440"/>
        </w:tabs>
        <w:rPr>
          <w:rFonts w:cs="Arial"/>
        </w:rPr>
      </w:pPr>
      <w:r w:rsidRPr="00C60909">
        <w:rPr>
          <w:rFonts w:cs="Arial"/>
        </w:rPr>
        <w:t>On prepaid shipments, the consignor's rate will supersede the application of the consignee's.</w:t>
      </w:r>
    </w:p>
    <w:p w14:paraId="687C6A5E" w14:textId="77777777" w:rsidR="00FC52AA" w:rsidRPr="00C60909" w:rsidRDefault="00FC52AA" w:rsidP="008A0208">
      <w:pPr>
        <w:pStyle w:val="TariffText"/>
        <w:numPr>
          <w:ilvl w:val="1"/>
          <w:numId w:val="4"/>
        </w:numPr>
        <w:tabs>
          <w:tab w:val="clear" w:pos="1440"/>
        </w:tabs>
        <w:rPr>
          <w:rFonts w:cs="Arial"/>
        </w:rPr>
      </w:pPr>
      <w:r w:rsidRPr="00C60909">
        <w:rPr>
          <w:rFonts w:cs="Arial"/>
        </w:rPr>
        <w:t>On collect shipments, the consignee's rate supersedes the application of the consignor's rate.</w:t>
      </w:r>
    </w:p>
    <w:p w14:paraId="08099090" w14:textId="77777777" w:rsidR="00FC52AA" w:rsidRPr="00C60909" w:rsidRDefault="00FC52AA" w:rsidP="008A0208">
      <w:pPr>
        <w:pStyle w:val="TariffText"/>
        <w:numPr>
          <w:ilvl w:val="1"/>
          <w:numId w:val="4"/>
        </w:numPr>
        <w:tabs>
          <w:tab w:val="clear" w:pos="1440"/>
        </w:tabs>
        <w:rPr>
          <w:rFonts w:cs="Arial"/>
        </w:rPr>
      </w:pPr>
      <w:r w:rsidRPr="00C60909">
        <w:rPr>
          <w:rFonts w:cs="Arial"/>
        </w:rPr>
        <w:t>Specific commodity rates will take precedence over distance commodity rates.</w:t>
      </w:r>
    </w:p>
    <w:p w14:paraId="71FB93D0" w14:textId="77777777" w:rsidR="00FC52AA" w:rsidRPr="00C60909" w:rsidRDefault="00FC52AA" w:rsidP="008A0208">
      <w:pPr>
        <w:pStyle w:val="TariffText"/>
        <w:numPr>
          <w:ilvl w:val="1"/>
          <w:numId w:val="4"/>
        </w:numPr>
        <w:tabs>
          <w:tab w:val="clear" w:pos="1440"/>
        </w:tabs>
        <w:rPr>
          <w:rFonts w:cs="Arial"/>
        </w:rPr>
      </w:pPr>
      <w:r w:rsidRPr="00C60909">
        <w:rPr>
          <w:rFonts w:cs="Arial"/>
        </w:rPr>
        <w:t>After a shipment has been delivered, changes in the payment terms of the bill will not be accepted.</w:t>
      </w:r>
    </w:p>
    <w:p w14:paraId="5B6298E8" w14:textId="485844EE" w:rsidR="00FC52AA" w:rsidRPr="00C60909" w:rsidRDefault="00FC52AA" w:rsidP="008A0208">
      <w:pPr>
        <w:pStyle w:val="TariffText"/>
        <w:numPr>
          <w:ilvl w:val="0"/>
          <w:numId w:val="4"/>
        </w:numPr>
        <w:rPr>
          <w:rFonts w:cs="Arial"/>
        </w:rPr>
      </w:pPr>
      <w:r w:rsidRPr="00C60909">
        <w:rPr>
          <w:rFonts w:cs="Arial"/>
        </w:rPr>
        <w:t xml:space="preserve">Except as otherwise provided, all rates and charges assessed by </w:t>
      </w:r>
      <w:r w:rsidR="00FD4A6B" w:rsidRPr="00C60909">
        <w:t>Carrier</w:t>
      </w:r>
      <w:r w:rsidRPr="00C60909">
        <w:rPr>
          <w:rFonts w:cs="Arial"/>
        </w:rPr>
        <w:t xml:space="preserve"> are to be paid in U.S. Funds.</w:t>
      </w:r>
    </w:p>
    <w:p w14:paraId="343F1EED" w14:textId="77777777" w:rsidR="00FC52AA" w:rsidRPr="00C60909" w:rsidRDefault="00FC52AA" w:rsidP="008A0208">
      <w:pPr>
        <w:pStyle w:val="TariffText"/>
        <w:numPr>
          <w:ilvl w:val="0"/>
          <w:numId w:val="4"/>
        </w:numPr>
        <w:rPr>
          <w:rFonts w:cs="Arial"/>
        </w:rPr>
      </w:pPr>
      <w:bookmarkStart w:id="77" w:name="_Toc444758939"/>
      <w:r w:rsidRPr="00C60909">
        <w:rPr>
          <w:rFonts w:cs="Arial"/>
        </w:rPr>
        <w:t>When specifically referenced in contract, rates and/or provisions named in this Rules Tariff, or in tariffs governed by this Rules Tariff, may be used as base rates and/or provisions for determination of rates and charges on shipments moving under contract schedules.</w:t>
      </w:r>
    </w:p>
    <w:p w14:paraId="375B715E" w14:textId="67642724" w:rsidR="00FC52AA" w:rsidRPr="00C60909" w:rsidRDefault="00BC68A7" w:rsidP="008A0208">
      <w:pPr>
        <w:pStyle w:val="TariffHeading2"/>
        <w:rPr>
          <w:rStyle w:val="Strong"/>
          <w:rFonts w:cs="Arial"/>
          <w:b/>
          <w:bCs w:val="0"/>
        </w:rPr>
      </w:pPr>
      <w:bookmarkStart w:id="78" w:name="_Toc57548158"/>
      <w:bookmarkStart w:id="79" w:name="_Toc95390216"/>
      <w:bookmarkStart w:id="80" w:name="_Toc120517657"/>
      <w:r w:rsidRPr="00C60909">
        <w:rPr>
          <w:rStyle w:val="Strong"/>
          <w:rFonts w:cs="Arial"/>
          <w:b/>
          <w:bCs w:val="0"/>
        </w:rPr>
        <w:t>315</w:t>
      </w:r>
      <w:r w:rsidRPr="00C60909">
        <w:rPr>
          <w:rStyle w:val="Strong"/>
          <w:rFonts w:cs="Arial"/>
          <w:b/>
          <w:bCs w:val="0"/>
        </w:rPr>
        <w:tab/>
      </w:r>
      <w:r w:rsidR="00FC52AA" w:rsidRPr="00C60909">
        <w:rPr>
          <w:rStyle w:val="Strong"/>
          <w:rFonts w:cs="Arial"/>
          <w:b/>
          <w:bCs w:val="0"/>
        </w:rPr>
        <w:t>ADVANCING CHARGES</w:t>
      </w:r>
      <w:bookmarkEnd w:id="77"/>
      <w:bookmarkEnd w:id="78"/>
      <w:bookmarkEnd w:id="79"/>
      <w:bookmarkEnd w:id="80"/>
    </w:p>
    <w:p w14:paraId="4A1901B6" w14:textId="649612BE" w:rsidR="00FC52AA" w:rsidRPr="00C60909" w:rsidRDefault="00FC52AA" w:rsidP="008A0208">
      <w:pPr>
        <w:pStyle w:val="TariffText"/>
        <w:numPr>
          <w:ilvl w:val="0"/>
          <w:numId w:val="71"/>
        </w:numPr>
        <w:rPr>
          <w:rFonts w:cs="Arial"/>
        </w:rPr>
      </w:pPr>
      <w:r w:rsidRPr="00C60909">
        <w:rPr>
          <w:rFonts w:cs="Arial"/>
        </w:rPr>
        <w:t xml:space="preserve">No charges of any description will be advanced to </w:t>
      </w:r>
      <w:r w:rsidR="00740AFA" w:rsidRPr="00C60909">
        <w:rPr>
          <w:rFonts w:cs="Arial"/>
        </w:rPr>
        <w:t>s</w:t>
      </w:r>
      <w:r w:rsidR="000F3657" w:rsidRPr="00C60909">
        <w:rPr>
          <w:rFonts w:cs="Arial"/>
        </w:rPr>
        <w:t>hipper</w:t>
      </w:r>
      <w:r w:rsidRPr="00C60909">
        <w:rPr>
          <w:rFonts w:cs="Arial"/>
        </w:rPr>
        <w:t xml:space="preserve">s, owners, consignees, their warehousemen, or agents, except inbound freight and handling charges, cartage charges, storage charges, or other transportation charges, and only when the reshipping document or bill of lading is endorsed by </w:t>
      </w:r>
      <w:r w:rsidR="00740AFA" w:rsidRPr="00C60909">
        <w:rPr>
          <w:rFonts w:cs="Arial"/>
        </w:rPr>
        <w:t>Carrier</w:t>
      </w:r>
      <w:r w:rsidRPr="00C60909">
        <w:rPr>
          <w:rFonts w:cs="Arial"/>
        </w:rPr>
        <w:t xml:space="preserve"> guaranteeing all advance charges.</w:t>
      </w:r>
    </w:p>
    <w:p w14:paraId="3B04A7A4" w14:textId="29F84712" w:rsidR="00260C81" w:rsidRPr="00C60909" w:rsidRDefault="00BC68A7" w:rsidP="008A0208">
      <w:pPr>
        <w:pStyle w:val="TariffHeading2"/>
        <w:rPr>
          <w:rStyle w:val="Strong"/>
          <w:rFonts w:cs="Arial"/>
          <w:b/>
          <w:bCs w:val="0"/>
        </w:rPr>
      </w:pPr>
      <w:bookmarkStart w:id="81" w:name="_Toc57548159"/>
      <w:bookmarkStart w:id="82" w:name="_Toc95390217"/>
      <w:bookmarkStart w:id="83" w:name="_Toc120517658"/>
      <w:r w:rsidRPr="00C60909">
        <w:rPr>
          <w:rStyle w:val="Strong"/>
          <w:rFonts w:cs="Arial"/>
          <w:b/>
          <w:bCs w:val="0"/>
        </w:rPr>
        <w:t>320</w:t>
      </w:r>
      <w:r w:rsidRPr="00C60909">
        <w:rPr>
          <w:rStyle w:val="Strong"/>
          <w:rFonts w:cs="Arial"/>
          <w:b/>
          <w:bCs w:val="0"/>
        </w:rPr>
        <w:tab/>
      </w:r>
      <w:r w:rsidR="00DB5CB1">
        <w:rPr>
          <w:rStyle w:val="Strong"/>
          <w:rFonts w:cs="Arial"/>
          <w:b/>
          <w:bCs w:val="0"/>
        </w:rPr>
        <w:t xml:space="preserve">U.S. </w:t>
      </w:r>
      <w:r w:rsidR="00FC52AA" w:rsidRPr="00C60909">
        <w:rPr>
          <w:rStyle w:val="Strong"/>
          <w:rFonts w:cs="Arial"/>
          <w:b/>
          <w:bCs w:val="0"/>
        </w:rPr>
        <w:t xml:space="preserve">postal zip codes; </w:t>
      </w:r>
      <w:r w:rsidR="00AF6BA9" w:rsidRPr="00C60909">
        <w:rPr>
          <w:rStyle w:val="Strong"/>
          <w:rFonts w:cs="Arial"/>
          <w:b/>
          <w:bCs w:val="0"/>
        </w:rPr>
        <w:t xml:space="preserve">application of </w:t>
      </w:r>
      <w:r w:rsidR="00FC52AA" w:rsidRPr="00C60909">
        <w:rPr>
          <w:rStyle w:val="Strong"/>
          <w:rFonts w:cs="Arial"/>
          <w:b/>
          <w:bCs w:val="0"/>
        </w:rPr>
        <w:t>zone rate</w:t>
      </w:r>
      <w:bookmarkEnd w:id="76"/>
      <w:bookmarkEnd w:id="81"/>
      <w:bookmarkEnd w:id="82"/>
      <w:bookmarkEnd w:id="83"/>
    </w:p>
    <w:p w14:paraId="460A9BCA" w14:textId="6313F8C7" w:rsidR="00AF6BA9" w:rsidRPr="00C60909" w:rsidRDefault="00260C81" w:rsidP="008A0208">
      <w:pPr>
        <w:pStyle w:val="TariffText"/>
        <w:numPr>
          <w:ilvl w:val="0"/>
          <w:numId w:val="106"/>
        </w:numPr>
        <w:rPr>
          <w:rStyle w:val="Strong"/>
          <w:rFonts w:cs="Arial"/>
          <w:b w:val="0"/>
          <w:bCs w:val="0"/>
        </w:rPr>
      </w:pPr>
      <w:r w:rsidRPr="00C60909">
        <w:rPr>
          <w:rStyle w:val="Strong"/>
          <w:rFonts w:cs="Arial"/>
          <w:b w:val="0"/>
          <w:bCs w:val="0"/>
        </w:rPr>
        <w:t xml:space="preserve">Where application of a rate in this </w:t>
      </w:r>
      <w:r w:rsidR="005A7BDC" w:rsidRPr="00C60909">
        <w:rPr>
          <w:rStyle w:val="Strong"/>
          <w:rFonts w:cs="Arial"/>
          <w:b w:val="0"/>
          <w:bCs w:val="0"/>
        </w:rPr>
        <w:t xml:space="preserve">Rules </w:t>
      </w:r>
      <w:r w:rsidR="00B9095C" w:rsidRPr="00C60909">
        <w:rPr>
          <w:rStyle w:val="Strong"/>
          <w:rFonts w:cs="Arial"/>
          <w:b w:val="0"/>
          <w:bCs w:val="0"/>
        </w:rPr>
        <w:t>Tariff</w:t>
      </w:r>
      <w:r w:rsidRPr="00C60909">
        <w:rPr>
          <w:rStyle w:val="Strong"/>
          <w:rFonts w:cs="Arial"/>
          <w:b w:val="0"/>
          <w:bCs w:val="0"/>
        </w:rPr>
        <w:t xml:space="preserve"> is made to, or from, a point designated as a "Zone", such rate will apply to, or from, all points within the 3-Digit Zip Codes defined</w:t>
      </w:r>
      <w:r w:rsidR="001719F3">
        <w:rPr>
          <w:rStyle w:val="Strong"/>
          <w:rFonts w:cs="Arial"/>
          <w:b w:val="0"/>
          <w:bCs w:val="0"/>
        </w:rPr>
        <w:t xml:space="preserve"> by Carrier</w:t>
      </w:r>
      <w:r w:rsidRPr="00C60909">
        <w:rPr>
          <w:rStyle w:val="Strong"/>
          <w:rFonts w:cs="Arial"/>
          <w:b w:val="0"/>
          <w:bCs w:val="0"/>
        </w:rPr>
        <w:t>.</w:t>
      </w:r>
    </w:p>
    <w:p w14:paraId="335090C4" w14:textId="01E556C1" w:rsidR="00260C81" w:rsidRDefault="00BC68A7" w:rsidP="008A0208">
      <w:pPr>
        <w:pStyle w:val="TariffHeading2"/>
        <w:rPr>
          <w:rStyle w:val="Strong"/>
          <w:rFonts w:cs="Arial"/>
          <w:b/>
          <w:bCs w:val="0"/>
        </w:rPr>
      </w:pPr>
      <w:bookmarkStart w:id="84" w:name="_Toc444758933"/>
      <w:bookmarkStart w:id="85" w:name="_Toc57548160"/>
      <w:bookmarkStart w:id="86" w:name="_Toc95390218"/>
      <w:bookmarkStart w:id="87" w:name="_Toc120517659"/>
      <w:r w:rsidRPr="00C60909">
        <w:rPr>
          <w:rStyle w:val="Strong"/>
          <w:rFonts w:cs="Arial"/>
          <w:b/>
          <w:bCs w:val="0"/>
        </w:rPr>
        <w:t>325</w:t>
      </w:r>
      <w:r w:rsidRPr="00C60909">
        <w:rPr>
          <w:rStyle w:val="Strong"/>
          <w:rFonts w:cs="Arial"/>
          <w:b/>
          <w:bCs w:val="0"/>
        </w:rPr>
        <w:tab/>
      </w:r>
      <w:r w:rsidR="00AF6BA9" w:rsidRPr="00C60909">
        <w:rPr>
          <w:rStyle w:val="Strong"/>
          <w:rFonts w:cs="Arial"/>
          <w:b/>
          <w:bCs w:val="0"/>
        </w:rPr>
        <w:t>canada postal zip codes; province regions</w:t>
      </w:r>
      <w:bookmarkEnd w:id="84"/>
      <w:bookmarkEnd w:id="85"/>
      <w:bookmarkEnd w:id="86"/>
      <w:bookmarkEnd w:id="87"/>
    </w:p>
    <w:p w14:paraId="563DDB91" w14:textId="1F3A3A12" w:rsidR="005566D6" w:rsidRPr="005566D6" w:rsidRDefault="005566D6" w:rsidP="005566D6">
      <w:pPr>
        <w:pStyle w:val="TariffText"/>
        <w:numPr>
          <w:ilvl w:val="0"/>
          <w:numId w:val="136"/>
        </w:numPr>
      </w:pPr>
      <w:r w:rsidRPr="005566D6">
        <w:rPr>
          <w:rStyle w:val="Strong"/>
          <w:rFonts w:cs="Arial"/>
          <w:b w:val="0"/>
          <w:bCs w:val="0"/>
        </w:rPr>
        <w:t>Where application of a rate in this Rules Tariff is made to, or from, a point designated as a "Zone", such rate will apply to, or from, all points within the Postal Codes defined</w:t>
      </w:r>
      <w:r w:rsidR="000D46A7">
        <w:rPr>
          <w:rStyle w:val="Strong"/>
          <w:rFonts w:cs="Arial"/>
          <w:b w:val="0"/>
          <w:bCs w:val="0"/>
        </w:rPr>
        <w:t>.</w:t>
      </w:r>
    </w:p>
    <w:p w14:paraId="4F8453E5" w14:textId="7994053D" w:rsidR="00857552" w:rsidRPr="00C60909" w:rsidRDefault="00BC68A7" w:rsidP="008A0208">
      <w:pPr>
        <w:pStyle w:val="TariffHeading2"/>
        <w:rPr>
          <w:rFonts w:cs="Arial"/>
        </w:rPr>
      </w:pPr>
      <w:bookmarkStart w:id="88" w:name="_Toc95390219"/>
      <w:bookmarkStart w:id="89" w:name="_Toc120517660"/>
      <w:bookmarkStart w:id="90" w:name="_Toc444758940"/>
      <w:bookmarkStart w:id="91" w:name="_Toc57548163"/>
      <w:r w:rsidRPr="00C60909">
        <w:rPr>
          <w:rFonts w:cs="Arial"/>
        </w:rPr>
        <w:t>3</w:t>
      </w:r>
      <w:r w:rsidR="00857552" w:rsidRPr="00C60909">
        <w:rPr>
          <w:rFonts w:cs="Arial"/>
        </w:rPr>
        <w:t>3</w:t>
      </w:r>
      <w:r w:rsidR="008964B0" w:rsidRPr="00C60909">
        <w:rPr>
          <w:rFonts w:cs="Arial"/>
        </w:rPr>
        <w:t>0</w:t>
      </w:r>
      <w:r w:rsidRPr="00C60909">
        <w:rPr>
          <w:rFonts w:cs="Arial"/>
        </w:rPr>
        <w:tab/>
      </w:r>
      <w:r w:rsidR="00857552" w:rsidRPr="00C60909">
        <w:rPr>
          <w:rFonts w:cs="Arial"/>
        </w:rPr>
        <w:t>BILL OF LADING</w:t>
      </w:r>
      <w:bookmarkEnd w:id="88"/>
      <w:bookmarkEnd w:id="89"/>
    </w:p>
    <w:bookmarkEnd w:id="90"/>
    <w:bookmarkEnd w:id="91"/>
    <w:p w14:paraId="6FE1F6D5" w14:textId="302BE375" w:rsidR="00857552" w:rsidRPr="00C60909" w:rsidRDefault="00857552" w:rsidP="008A0208">
      <w:pPr>
        <w:pStyle w:val="TariffText"/>
        <w:numPr>
          <w:ilvl w:val="0"/>
          <w:numId w:val="113"/>
        </w:numPr>
      </w:pPr>
      <w:r w:rsidRPr="00C60909">
        <w:t>Straight Bill of Lading</w:t>
      </w:r>
      <w:r w:rsidR="00A47B1C" w:rsidRPr="00C60909">
        <w:t xml:space="preserve">. </w:t>
      </w:r>
    </w:p>
    <w:p w14:paraId="5C6CFA2F" w14:textId="2D6AA8FE" w:rsidR="00A06CEA" w:rsidRPr="00C60909" w:rsidRDefault="001668FD" w:rsidP="008A0208">
      <w:pPr>
        <w:pStyle w:val="TariffText"/>
        <w:numPr>
          <w:ilvl w:val="1"/>
          <w:numId w:val="94"/>
        </w:numPr>
      </w:pPr>
      <w:r w:rsidRPr="00C60909">
        <w:t xml:space="preserve">A shipping receipt, </w:t>
      </w:r>
      <w:r w:rsidR="00971C17" w:rsidRPr="00C60909">
        <w:t>bill of lading</w:t>
      </w:r>
      <w:r w:rsidRPr="00C60909">
        <w:t xml:space="preserve"> or comparable documentation in a generally accepted form will be issued for each shipment, but the absence or loss of such shipping documentation, in and of itself, shall not relieve either party of its obligations or responsibilities hereunder with respect to any shipment. If </w:t>
      </w:r>
      <w:r w:rsidR="0049761C" w:rsidRPr="00C60909">
        <w:t xml:space="preserve">and to the extent that standard </w:t>
      </w:r>
      <w:r w:rsidRPr="00C60909">
        <w:t xml:space="preserve">form bills of lading, etc., are employed by the parties as shipping documentation for individual shipments, the pre-printed and/or referenced standardized terms and conditions of such bills of lading/documentation shall have no application to the parties’ shipments to the extent they contradict or otherwise conflict with </w:t>
      </w:r>
      <w:r w:rsidR="003C496C" w:rsidRPr="00C60909">
        <w:t>this Rules Tariff</w:t>
      </w:r>
      <w:r w:rsidRPr="00C60909">
        <w:t>.</w:t>
      </w:r>
      <w:r w:rsidR="00921C80" w:rsidRPr="00C60909">
        <w:t xml:space="preserve"> </w:t>
      </w:r>
    </w:p>
    <w:p w14:paraId="7D5BE6FE" w14:textId="7994CC42" w:rsidR="001668FD" w:rsidRPr="00C60909" w:rsidRDefault="003C496C" w:rsidP="008A0208">
      <w:pPr>
        <w:pStyle w:val="TariffText"/>
        <w:numPr>
          <w:ilvl w:val="1"/>
          <w:numId w:val="94"/>
        </w:numPr>
      </w:pPr>
      <w:r w:rsidRPr="00C60909">
        <w:lastRenderedPageBreak/>
        <w:t>S</w:t>
      </w:r>
      <w:r w:rsidR="001668FD" w:rsidRPr="00C60909">
        <w:t>hipments are governed by ap</w:t>
      </w:r>
      <w:r w:rsidRPr="00C60909">
        <w:t>plicable mandatory law</w:t>
      </w:r>
      <w:r w:rsidR="001668FD" w:rsidRPr="00C60909">
        <w:t xml:space="preserve">, except to the extent </w:t>
      </w:r>
      <w:r w:rsidRPr="00C60909">
        <w:t>of a</w:t>
      </w:r>
      <w:r w:rsidR="001668FD" w:rsidRPr="00C60909">
        <w:t xml:space="preserve"> conflict with </w:t>
      </w:r>
      <w:r w:rsidRPr="00C60909">
        <w:t>this Rules Tariff</w:t>
      </w:r>
      <w:r w:rsidR="001668FD" w:rsidRPr="00C60909">
        <w:t xml:space="preserve">, </w:t>
      </w:r>
      <w:r w:rsidRPr="00C60909">
        <w:t>or</w:t>
      </w:r>
      <w:r w:rsidR="001668FD" w:rsidRPr="00C60909">
        <w:t xml:space="preserve"> the </w:t>
      </w:r>
      <w:r w:rsidR="00DD0A13" w:rsidRPr="00C60909">
        <w:t>Uniform Straight Bill of Lading Contract Terms and Conditions</w:t>
      </w:r>
      <w:r w:rsidR="001668FD" w:rsidRPr="00C60909">
        <w:t>.</w:t>
      </w:r>
      <w:r w:rsidR="00DE100F" w:rsidRPr="00C60909">
        <w:t xml:space="preserve"> </w:t>
      </w:r>
      <w:r w:rsidR="001668FD" w:rsidRPr="00C60909">
        <w:t xml:space="preserve">The pre-printed and/or standardized terms and conditions of </w:t>
      </w:r>
      <w:r w:rsidRPr="00C60909">
        <w:t>a</w:t>
      </w:r>
      <w:r w:rsidR="001668FD" w:rsidRPr="00C60909">
        <w:t xml:space="preserve"> </w:t>
      </w:r>
      <w:r w:rsidR="00971C17" w:rsidRPr="00C60909">
        <w:t>bill of lading</w:t>
      </w:r>
      <w:r w:rsidR="001668FD" w:rsidRPr="00C60909">
        <w:t xml:space="preserve"> or other shipping documents shall be inapplicable to contract carriage</w:t>
      </w:r>
      <w:r w:rsidRPr="00C60909">
        <w:t>,</w:t>
      </w:r>
      <w:r w:rsidR="001668FD" w:rsidRPr="00C60909">
        <w:t xml:space="preserve"> to the extent </w:t>
      </w:r>
      <w:r w:rsidRPr="00C60909">
        <w:t xml:space="preserve">such terms and conditions </w:t>
      </w:r>
      <w:r w:rsidR="001668FD" w:rsidRPr="00C60909">
        <w:t xml:space="preserve">conflict with </w:t>
      </w:r>
      <w:r w:rsidRPr="00C60909">
        <w:t>this Rules Tariff</w:t>
      </w:r>
      <w:r w:rsidR="001668FD" w:rsidRPr="00C60909">
        <w:t>.</w:t>
      </w:r>
      <w:r w:rsidR="00F05723" w:rsidRPr="00C60909">
        <w:t xml:space="preserve"> </w:t>
      </w:r>
    </w:p>
    <w:p w14:paraId="444C31A1" w14:textId="0D6955B9" w:rsidR="00AF6BA9" w:rsidRPr="00C60909" w:rsidRDefault="001668FD" w:rsidP="008A0208">
      <w:pPr>
        <w:pStyle w:val="TariffText"/>
        <w:numPr>
          <w:ilvl w:val="1"/>
          <w:numId w:val="94"/>
        </w:numPr>
      </w:pPr>
      <w:r w:rsidRPr="00C60909">
        <w:t xml:space="preserve">Except as otherwise provided, the name and address of only one </w:t>
      </w:r>
      <w:r w:rsidR="00740AFA" w:rsidRPr="00C60909">
        <w:t>s</w:t>
      </w:r>
      <w:r w:rsidR="000F3657" w:rsidRPr="00C60909">
        <w:t>hipper</w:t>
      </w:r>
      <w:r w:rsidRPr="00C60909">
        <w:t xml:space="preserve"> and one consignee and only one destination shall appear on a shipping order or </w:t>
      </w:r>
      <w:r w:rsidR="00971C17" w:rsidRPr="00C60909">
        <w:t>bill of lading</w:t>
      </w:r>
      <w:r w:rsidRPr="00C60909">
        <w:t>.</w:t>
      </w:r>
      <w:r w:rsidR="0024435A">
        <w:t xml:space="preserve"> </w:t>
      </w:r>
      <w:r w:rsidRPr="00C60909">
        <w:t>When shipments are consigned to a place of which there are two or more of the same name in the state, the name of the county must be shown.</w:t>
      </w:r>
      <w:bookmarkStart w:id="92" w:name="_Toc444758941"/>
    </w:p>
    <w:p w14:paraId="51CDB6A7" w14:textId="611DBE63" w:rsidR="00B338F9" w:rsidRPr="00C60909" w:rsidRDefault="00FD4A6B" w:rsidP="008A0208">
      <w:pPr>
        <w:pStyle w:val="TariffText"/>
        <w:numPr>
          <w:ilvl w:val="1"/>
          <w:numId w:val="94"/>
        </w:numPr>
      </w:pPr>
      <w:r w:rsidRPr="00C60909">
        <w:t xml:space="preserve">Carrier </w:t>
      </w:r>
      <w:r w:rsidR="00AF6BA9" w:rsidRPr="00C60909">
        <w:t>will not accept for transportation shipments tendered on Order Notify Bill of Lading</w:t>
      </w:r>
      <w:r w:rsidR="00857552" w:rsidRPr="00C60909">
        <w:t>.</w:t>
      </w:r>
    </w:p>
    <w:bookmarkEnd w:id="92"/>
    <w:p w14:paraId="38B3CA76" w14:textId="099F5D49" w:rsidR="00857552" w:rsidRPr="00C60909" w:rsidRDefault="00857552" w:rsidP="008A0208">
      <w:pPr>
        <w:pStyle w:val="TariffText"/>
        <w:numPr>
          <w:ilvl w:val="0"/>
          <w:numId w:val="129"/>
        </w:numPr>
      </w:pPr>
      <w:r w:rsidRPr="00C60909">
        <w:t>Shipper Bill of Lading</w:t>
      </w:r>
    </w:p>
    <w:p w14:paraId="093C1813" w14:textId="7DB1FD20" w:rsidR="0020220A" w:rsidRPr="00C60909" w:rsidRDefault="0020220A" w:rsidP="008A0208">
      <w:pPr>
        <w:pStyle w:val="TariffText"/>
        <w:numPr>
          <w:ilvl w:val="1"/>
          <w:numId w:val="95"/>
        </w:numPr>
        <w:rPr>
          <w:rFonts w:cs="Arial"/>
        </w:rPr>
      </w:pPr>
      <w:r w:rsidRPr="00C60909">
        <w:rPr>
          <w:rFonts w:cs="Arial"/>
        </w:rPr>
        <w:t xml:space="preserve">If </w:t>
      </w:r>
      <w:r w:rsidR="000F3657" w:rsidRPr="00C60909">
        <w:rPr>
          <w:rFonts w:cs="Arial"/>
        </w:rPr>
        <w:t>Shipper</w:t>
      </w:r>
      <w:r w:rsidRPr="00C60909">
        <w:rPr>
          <w:rFonts w:cs="Arial"/>
        </w:rPr>
        <w:t xml:space="preserve"> produces a shipping receipt, </w:t>
      </w:r>
      <w:r w:rsidR="00971C17" w:rsidRPr="00C60909">
        <w:rPr>
          <w:rFonts w:cs="Arial"/>
        </w:rPr>
        <w:t>bill of lading</w:t>
      </w:r>
      <w:r w:rsidRPr="00C60909">
        <w:rPr>
          <w:rFonts w:cs="Arial"/>
        </w:rPr>
        <w:t xml:space="preserve"> or other comparable documentation at the time of cargo tender to </w:t>
      </w:r>
      <w:r w:rsidR="00FD4A6B" w:rsidRPr="00C60909">
        <w:rPr>
          <w:rFonts w:cs="Arial"/>
        </w:rPr>
        <w:t>Carrier</w:t>
      </w:r>
      <w:r w:rsidRPr="00C60909">
        <w:rPr>
          <w:rFonts w:cs="Arial"/>
        </w:rPr>
        <w:t xml:space="preserve">, signature on behalf of </w:t>
      </w:r>
      <w:r w:rsidR="00FD4A6B" w:rsidRPr="00C60909">
        <w:t>Carrier</w:t>
      </w:r>
      <w:r w:rsidRPr="00C60909">
        <w:rPr>
          <w:rFonts w:cs="Arial"/>
        </w:rPr>
        <w:t xml:space="preserve">’s driver on such documentation represents </w:t>
      </w:r>
      <w:r w:rsidR="008D48A9" w:rsidRPr="00C60909">
        <w:rPr>
          <w:rFonts w:cs="Arial"/>
        </w:rPr>
        <w:t>"</w:t>
      </w:r>
      <w:r w:rsidRPr="00C60909">
        <w:rPr>
          <w:rFonts w:cs="Arial"/>
        </w:rPr>
        <w:t>receipt</w:t>
      </w:r>
      <w:r w:rsidR="008D48A9" w:rsidRPr="00C60909">
        <w:rPr>
          <w:rFonts w:cs="Arial"/>
        </w:rPr>
        <w:t>"</w:t>
      </w:r>
      <w:r w:rsidRPr="00C60909">
        <w:rPr>
          <w:rFonts w:cs="Arial"/>
        </w:rPr>
        <w:t xml:space="preserve"> of cargo only.</w:t>
      </w:r>
    </w:p>
    <w:p w14:paraId="61744E91" w14:textId="2ECBEA53" w:rsidR="004C0A0E" w:rsidRPr="00C60909" w:rsidRDefault="004C0A0E" w:rsidP="008A0208">
      <w:pPr>
        <w:pStyle w:val="ListParagraph"/>
        <w:numPr>
          <w:ilvl w:val="1"/>
          <w:numId w:val="95"/>
        </w:numPr>
        <w:rPr>
          <w:rFonts w:cs="Arial"/>
        </w:rPr>
      </w:pPr>
      <w:r w:rsidRPr="00C60909">
        <w:rPr>
          <w:rFonts w:cs="Arial"/>
        </w:rPr>
        <w:t>T</w:t>
      </w:r>
      <w:r w:rsidR="000E01D8" w:rsidRPr="00C60909">
        <w:rPr>
          <w:rFonts w:cs="Arial"/>
        </w:rPr>
        <w:t xml:space="preserve">he terms and conditions of </w:t>
      </w:r>
      <w:r w:rsidR="00F810AB" w:rsidRPr="00C60909">
        <w:rPr>
          <w:rFonts w:cs="Arial"/>
        </w:rPr>
        <w:t>any shipping documentation (</w:t>
      </w:r>
      <w:r w:rsidR="00C7192A" w:rsidRPr="00C60909">
        <w:rPr>
          <w:rFonts w:cs="Arial"/>
        </w:rPr>
        <w:t>example:</w:t>
      </w:r>
      <w:r w:rsidR="000E01D8" w:rsidRPr="00C60909">
        <w:rPr>
          <w:rFonts w:cs="Arial"/>
        </w:rPr>
        <w:t xml:space="preserve"> shipping receipt, </w:t>
      </w:r>
      <w:r w:rsidR="00971C17" w:rsidRPr="00C60909">
        <w:rPr>
          <w:rFonts w:cs="Arial"/>
        </w:rPr>
        <w:t>bill of lading</w:t>
      </w:r>
      <w:r w:rsidR="000E01D8" w:rsidRPr="00C60909">
        <w:rPr>
          <w:rFonts w:cs="Arial"/>
        </w:rPr>
        <w:t xml:space="preserve">, manifest, or comparable documents) governing the transportation of cargo by </w:t>
      </w:r>
      <w:r w:rsidR="00FD4A6B" w:rsidRPr="00C60909">
        <w:t>Carrier</w:t>
      </w:r>
      <w:r w:rsidR="00502C4D" w:rsidRPr="00C60909">
        <w:rPr>
          <w:rFonts w:cs="Arial"/>
        </w:rPr>
        <w:t xml:space="preserve"> </w:t>
      </w:r>
      <w:r w:rsidR="000E01D8" w:rsidRPr="00C60909">
        <w:rPr>
          <w:rFonts w:cs="Arial"/>
        </w:rPr>
        <w:t>shall be subject to the provisions of</w:t>
      </w:r>
      <w:r w:rsidR="00782BDF" w:rsidRPr="00C60909">
        <w:rPr>
          <w:rFonts w:cs="Arial"/>
        </w:rPr>
        <w:t xml:space="preserve"> this</w:t>
      </w:r>
      <w:r w:rsidR="000E01D8" w:rsidRPr="00C60909">
        <w:rPr>
          <w:rFonts w:cs="Arial"/>
        </w:rPr>
        <w:t xml:space="preserve"> </w:t>
      </w:r>
      <w:r w:rsidR="008964B0" w:rsidRPr="00C60909">
        <w:rPr>
          <w:rFonts w:cs="Arial"/>
        </w:rPr>
        <w:t>Item</w:t>
      </w:r>
      <w:r w:rsidR="000E01D8" w:rsidRPr="00C60909">
        <w:rPr>
          <w:rFonts w:cs="Arial"/>
        </w:rPr>
        <w:t xml:space="preserve"> </w:t>
      </w:r>
      <w:r w:rsidR="007255B1" w:rsidRPr="00C60909">
        <w:rPr>
          <w:rFonts w:cs="Arial"/>
        </w:rPr>
        <w:t>33</w:t>
      </w:r>
      <w:r w:rsidR="008964B0" w:rsidRPr="00C60909">
        <w:rPr>
          <w:rFonts w:cs="Arial"/>
        </w:rPr>
        <w:t>0</w:t>
      </w:r>
      <w:r w:rsidR="007255B1" w:rsidRPr="00C60909">
        <w:rPr>
          <w:rFonts w:cs="Arial"/>
        </w:rPr>
        <w:t xml:space="preserve"> - Bill of Lading</w:t>
      </w:r>
      <w:r w:rsidR="000E01D8" w:rsidRPr="00C60909">
        <w:rPr>
          <w:rFonts w:cs="Arial"/>
        </w:rPr>
        <w:t>.</w:t>
      </w:r>
      <w:r w:rsidR="0024435A">
        <w:rPr>
          <w:rFonts w:cs="Arial"/>
        </w:rPr>
        <w:t xml:space="preserve"> </w:t>
      </w:r>
      <w:r w:rsidRPr="00C60909">
        <w:rPr>
          <w:rFonts w:cs="Arial"/>
        </w:rPr>
        <w:t xml:space="preserve">For avoidance of doubt, no other terms and conditions appearing upon or making reference to </w:t>
      </w:r>
      <w:r w:rsidR="000F3657" w:rsidRPr="00C60909">
        <w:rPr>
          <w:rFonts w:cs="Arial"/>
        </w:rPr>
        <w:t>Shipper</w:t>
      </w:r>
      <w:r w:rsidRPr="00C60909">
        <w:rPr>
          <w:rFonts w:cs="Arial"/>
        </w:rPr>
        <w:t>'s terms and conditions on any shipping document for acceptance of load tender shall be of any effect.</w:t>
      </w:r>
    </w:p>
    <w:p w14:paraId="7977F513" w14:textId="58DC257A" w:rsidR="008036ED" w:rsidRPr="00C60909" w:rsidRDefault="00A06CEA" w:rsidP="008A0208">
      <w:pPr>
        <w:pStyle w:val="TariffHeading2"/>
        <w:rPr>
          <w:rFonts w:cs="Arial"/>
        </w:rPr>
      </w:pPr>
      <w:bookmarkStart w:id="93" w:name="_Toc57548165"/>
      <w:bookmarkStart w:id="94" w:name="_Toc95390220"/>
      <w:bookmarkStart w:id="95" w:name="_Toc120517661"/>
      <w:bookmarkStart w:id="96" w:name="_Toc444758988"/>
      <w:bookmarkStart w:id="97" w:name="_Toc444758981"/>
      <w:bookmarkStart w:id="98" w:name="_Toc444758944"/>
      <w:r w:rsidRPr="00C60909">
        <w:rPr>
          <w:rFonts w:cs="Arial"/>
        </w:rPr>
        <w:t>3</w:t>
      </w:r>
      <w:r w:rsidR="008964B0" w:rsidRPr="00C60909">
        <w:rPr>
          <w:rFonts w:cs="Arial"/>
        </w:rPr>
        <w:t>35</w:t>
      </w:r>
      <w:r w:rsidRPr="00C60909">
        <w:rPr>
          <w:rFonts w:cs="Arial"/>
        </w:rPr>
        <w:tab/>
      </w:r>
      <w:r w:rsidR="008036ED" w:rsidRPr="00C60909">
        <w:rPr>
          <w:rFonts w:cs="Arial"/>
        </w:rPr>
        <w:t>applicable rates</w:t>
      </w:r>
      <w:bookmarkEnd w:id="93"/>
      <w:bookmarkEnd w:id="94"/>
      <w:bookmarkEnd w:id="95"/>
    </w:p>
    <w:bookmarkEnd w:id="96"/>
    <w:p w14:paraId="1B277A8A" w14:textId="144BBE7E" w:rsidR="00A47B1C" w:rsidRPr="00C60909" w:rsidRDefault="008036ED" w:rsidP="008A0208">
      <w:pPr>
        <w:pStyle w:val="TariffText"/>
        <w:numPr>
          <w:ilvl w:val="0"/>
          <w:numId w:val="72"/>
        </w:numPr>
        <w:rPr>
          <w:rFonts w:cs="Arial"/>
        </w:rPr>
      </w:pPr>
      <w:r w:rsidRPr="00C60909">
        <w:rPr>
          <w:rFonts w:cs="Arial"/>
        </w:rPr>
        <w:t>Quote</w:t>
      </w:r>
      <w:r w:rsidR="00A47B1C" w:rsidRPr="00C60909">
        <w:rPr>
          <w:rFonts w:cs="Arial"/>
        </w:rPr>
        <w:t>d Rates.</w:t>
      </w:r>
      <w:r w:rsidR="00EB764A" w:rsidRPr="00C60909">
        <w:rPr>
          <w:rFonts w:cs="Arial"/>
        </w:rPr>
        <w:t xml:space="preserve"> Quotes are for informational purposes only.</w:t>
      </w:r>
      <w:r w:rsidR="0024435A">
        <w:rPr>
          <w:rFonts w:cs="Arial"/>
        </w:rPr>
        <w:t xml:space="preserve"> </w:t>
      </w:r>
      <w:r w:rsidR="00EB764A" w:rsidRPr="00C60909">
        <w:rPr>
          <w:rFonts w:cs="Arial"/>
        </w:rPr>
        <w:t>The correct and applicable rates and charges for a movement shall be those rates and charges individually determined or contractually established in writing prior to the shipment.</w:t>
      </w:r>
    </w:p>
    <w:p w14:paraId="2F1EFD36" w14:textId="53659B8E" w:rsidR="008036ED" w:rsidRPr="00C60909" w:rsidRDefault="008036ED" w:rsidP="008A0208">
      <w:pPr>
        <w:pStyle w:val="TariffText"/>
        <w:numPr>
          <w:ilvl w:val="1"/>
          <w:numId w:val="96"/>
        </w:numPr>
        <w:rPr>
          <w:rFonts w:cs="Arial"/>
        </w:rPr>
      </w:pPr>
      <w:r w:rsidRPr="00C60909">
        <w:rPr>
          <w:rFonts w:cs="Arial"/>
        </w:rPr>
        <w:t xml:space="preserve">In cases of contract carriage, if </w:t>
      </w:r>
      <w:r w:rsidR="00FD4A6B" w:rsidRPr="00C60909">
        <w:t>Carrier</w:t>
      </w:r>
      <w:r w:rsidRPr="00C60909">
        <w:rPr>
          <w:rFonts w:cs="Arial"/>
        </w:rPr>
        <w:t xml:space="preserve"> tenders or causes to be tendered to</w:t>
      </w:r>
      <w:r w:rsidR="00FD4A6B" w:rsidRPr="00C60909">
        <w:rPr>
          <w:rFonts w:cs="Arial"/>
        </w:rPr>
        <w:t xml:space="preserve"> </w:t>
      </w:r>
      <w:r w:rsidR="00FD4A6B" w:rsidRPr="00C60909">
        <w:t>Carrier</w:t>
      </w:r>
      <w:r w:rsidRPr="00C60909">
        <w:rPr>
          <w:rFonts w:cs="Arial"/>
        </w:rPr>
        <w:t xml:space="preserve">, and </w:t>
      </w:r>
      <w:r w:rsidR="00FD4A6B" w:rsidRPr="00C60909">
        <w:t>Carrier</w:t>
      </w:r>
      <w:r w:rsidRPr="00C60909">
        <w:rPr>
          <w:rFonts w:cs="Arial"/>
        </w:rPr>
        <w:t xml:space="preserve"> accepts and transports, any shipment subject to a contract without the rates or charges therefore having first properly been made a part of the contract, the rates and charges for such shipment shall be reasonable and shall reflect the contemporaneously prevailing level of common </w:t>
      </w:r>
      <w:r w:rsidR="00FD4A6B" w:rsidRPr="00C60909">
        <w:rPr>
          <w:rFonts w:cs="Arial"/>
        </w:rPr>
        <w:t>Carrier</w:t>
      </w:r>
      <w:r w:rsidRPr="00C60909">
        <w:rPr>
          <w:rFonts w:cs="Arial"/>
        </w:rPr>
        <w:t xml:space="preserve"> rates and charges for similar services provided by </w:t>
      </w:r>
      <w:r w:rsidR="00FD4A6B" w:rsidRPr="00C60909">
        <w:t>Carrier</w:t>
      </w:r>
      <w:r w:rsidRPr="00C60909">
        <w:rPr>
          <w:rFonts w:cs="Arial"/>
        </w:rPr>
        <w:t xml:space="preserve">. </w:t>
      </w:r>
    </w:p>
    <w:p w14:paraId="52E4C0D4" w14:textId="421E1B6A" w:rsidR="008036ED" w:rsidRPr="00C60909" w:rsidRDefault="008036ED" w:rsidP="008A0208">
      <w:pPr>
        <w:pStyle w:val="TariffText"/>
        <w:numPr>
          <w:ilvl w:val="1"/>
          <w:numId w:val="96"/>
        </w:numPr>
        <w:rPr>
          <w:rFonts w:cs="Arial"/>
        </w:rPr>
      </w:pPr>
      <w:r w:rsidRPr="00C60909">
        <w:rPr>
          <w:rFonts w:cs="Arial"/>
        </w:rPr>
        <w:t xml:space="preserve">Line-haul, ancillary and other rates which have been individually determined in writing between this </w:t>
      </w:r>
      <w:r w:rsidR="00FD4A6B" w:rsidRPr="00C60909">
        <w:t>Carrier</w:t>
      </w:r>
      <w:r w:rsidRPr="00C60909">
        <w:rPr>
          <w:rFonts w:cs="Arial"/>
        </w:rPr>
        <w:t xml:space="preserve"> and a </w:t>
      </w:r>
      <w:r w:rsidR="000F3657" w:rsidRPr="00C60909">
        <w:rPr>
          <w:rFonts w:cs="Arial"/>
        </w:rPr>
        <w:t>Shipper</w:t>
      </w:r>
      <w:r w:rsidRPr="00C60909">
        <w:rPr>
          <w:rFonts w:cs="Arial"/>
        </w:rPr>
        <w:t xml:space="preserve"> or other </w:t>
      </w:r>
      <w:r w:rsidR="000F3657" w:rsidRPr="00C60909">
        <w:rPr>
          <w:rFonts w:cs="Arial"/>
        </w:rPr>
        <w:t>Customer</w:t>
      </w:r>
      <w:r w:rsidRPr="00C60909">
        <w:rPr>
          <w:rFonts w:cs="Arial"/>
        </w:rPr>
        <w:t>, under contract or otherwise, shall prevail over any conflicting method provided by this Rules Tariff for determining such rates.</w:t>
      </w:r>
      <w:r w:rsidR="0024435A">
        <w:rPr>
          <w:rFonts w:cs="Arial"/>
        </w:rPr>
        <w:t xml:space="preserve"> </w:t>
      </w:r>
      <w:r w:rsidRPr="00C60909">
        <w:rPr>
          <w:rFonts w:cs="Arial"/>
        </w:rPr>
        <w:t xml:space="preserve">This Rules Tariff provisions for determining linehaul rates and other charges shall be determinative only in the absence of an individually determined rate for such transportation or service. </w:t>
      </w:r>
    </w:p>
    <w:p w14:paraId="5505FD21" w14:textId="12082384" w:rsidR="008036ED" w:rsidRPr="00C60909" w:rsidRDefault="008036ED" w:rsidP="008A0208">
      <w:pPr>
        <w:pStyle w:val="TariffText"/>
        <w:numPr>
          <w:ilvl w:val="1"/>
          <w:numId w:val="96"/>
        </w:numPr>
        <w:rPr>
          <w:rFonts w:cs="Arial"/>
        </w:rPr>
      </w:pPr>
      <w:r w:rsidRPr="00C60909">
        <w:rPr>
          <w:rFonts w:cs="Arial"/>
        </w:rPr>
        <w:t>In the event the payer has no applicable pricing</w:t>
      </w:r>
      <w:r w:rsidR="0041071F">
        <w:rPr>
          <w:rFonts w:cs="Arial"/>
        </w:rPr>
        <w:t>,</w:t>
      </w:r>
      <w:r w:rsidRPr="00C60909">
        <w:rPr>
          <w:rFonts w:cs="Arial"/>
        </w:rPr>
        <w:t xml:space="preserve"> or the payer’s pricing is excepted or made non-applicable through other ef</w:t>
      </w:r>
      <w:r w:rsidR="00A47B1C" w:rsidRPr="00C60909">
        <w:rPr>
          <w:rFonts w:cs="Arial"/>
        </w:rPr>
        <w:t>f</w:t>
      </w:r>
      <w:r w:rsidRPr="00C60909">
        <w:rPr>
          <w:rFonts w:cs="Arial"/>
        </w:rPr>
        <w:t xml:space="preserve">ective provisions published by </w:t>
      </w:r>
      <w:r w:rsidR="00FD4A6B" w:rsidRPr="00C60909">
        <w:t>Carrier</w:t>
      </w:r>
      <w:r w:rsidRPr="00C60909">
        <w:rPr>
          <w:rFonts w:cs="Arial"/>
        </w:rPr>
        <w:t xml:space="preserve">, such exceptions or non-application provisions will apply for the purpose of applying this rule and will prohibit the use of alternative pricing application on behalf of non-payer of the freight charges. </w:t>
      </w:r>
      <w:r w:rsidR="00A47B1C" w:rsidRPr="00C60909">
        <w:rPr>
          <w:rFonts w:cs="Arial"/>
        </w:rPr>
        <w:t>For example:</w:t>
      </w:r>
    </w:p>
    <w:p w14:paraId="07500306" w14:textId="4054C07F" w:rsidR="008036ED" w:rsidRPr="00C60909" w:rsidRDefault="008036ED" w:rsidP="008A0208">
      <w:pPr>
        <w:pStyle w:val="TariffText"/>
        <w:numPr>
          <w:ilvl w:val="2"/>
          <w:numId w:val="73"/>
        </w:numPr>
        <w:rPr>
          <w:rFonts w:cs="Arial"/>
        </w:rPr>
      </w:pPr>
      <w:r w:rsidRPr="00C60909">
        <w:rPr>
          <w:rFonts w:cs="Arial"/>
        </w:rPr>
        <w:t>Consignee or payer pricing is restricted</w:t>
      </w:r>
      <w:r w:rsidR="00A47B1C" w:rsidRPr="00C60909">
        <w:rPr>
          <w:rFonts w:cs="Arial"/>
        </w:rPr>
        <w:t>,</w:t>
      </w:r>
      <w:r w:rsidRPr="00C60909">
        <w:rPr>
          <w:rFonts w:cs="Arial"/>
        </w:rPr>
        <w:t xml:space="preserve"> but </w:t>
      </w:r>
      <w:r w:rsidR="000F3657" w:rsidRPr="00C60909">
        <w:rPr>
          <w:rFonts w:cs="Arial"/>
        </w:rPr>
        <w:t>Shipper</w:t>
      </w:r>
      <w:r w:rsidRPr="00C60909">
        <w:rPr>
          <w:rFonts w:cs="Arial"/>
        </w:rPr>
        <w:t xml:space="preserve"> or third party pricing is not restricted. </w:t>
      </w:r>
    </w:p>
    <w:p w14:paraId="2390BD52" w14:textId="0E69A401" w:rsidR="008036ED" w:rsidRPr="00C60909" w:rsidRDefault="008036ED" w:rsidP="008A0208">
      <w:pPr>
        <w:pStyle w:val="TariffText"/>
        <w:numPr>
          <w:ilvl w:val="2"/>
          <w:numId w:val="73"/>
        </w:numPr>
        <w:rPr>
          <w:rFonts w:cs="Arial"/>
        </w:rPr>
      </w:pPr>
      <w:r w:rsidRPr="00C60909">
        <w:rPr>
          <w:rFonts w:cs="Arial"/>
        </w:rPr>
        <w:t xml:space="preserve">Consignee or payer has no </w:t>
      </w:r>
      <w:r w:rsidR="00DA3C8E" w:rsidRPr="00C60909">
        <w:rPr>
          <w:rFonts w:cs="Arial"/>
        </w:rPr>
        <w:t xml:space="preserve">applicable </w:t>
      </w:r>
      <w:r w:rsidRPr="00C60909">
        <w:rPr>
          <w:rFonts w:cs="Arial"/>
        </w:rPr>
        <w:t xml:space="preserve">pricing exceptions, but </w:t>
      </w:r>
      <w:r w:rsidR="000F3657" w:rsidRPr="00C60909">
        <w:rPr>
          <w:rFonts w:cs="Arial"/>
        </w:rPr>
        <w:t>Shipper</w:t>
      </w:r>
      <w:r w:rsidRPr="00C60909">
        <w:rPr>
          <w:rFonts w:cs="Arial"/>
        </w:rPr>
        <w:t xml:space="preserve"> or third party does. </w:t>
      </w:r>
    </w:p>
    <w:p w14:paraId="02BBB8DA" w14:textId="057262CC" w:rsidR="008036ED" w:rsidRPr="00C60909" w:rsidRDefault="008036ED" w:rsidP="008A0208">
      <w:pPr>
        <w:pStyle w:val="TariffText"/>
        <w:numPr>
          <w:ilvl w:val="1"/>
          <w:numId w:val="105"/>
        </w:numPr>
        <w:rPr>
          <w:rFonts w:cs="Arial"/>
        </w:rPr>
      </w:pPr>
      <w:r w:rsidRPr="00C60909">
        <w:rPr>
          <w:rFonts w:cs="Arial"/>
        </w:rPr>
        <w:t xml:space="preserve">Terms, conditions and provisions are part of the negotiated rates and/or charges and they will not alternate with any other rates and/or charges. </w:t>
      </w:r>
    </w:p>
    <w:bookmarkEnd w:id="97"/>
    <w:p w14:paraId="7A7D273A" w14:textId="7473B8FC" w:rsidR="000E2C12" w:rsidRPr="00C60909" w:rsidRDefault="00CB087D" w:rsidP="008A0208">
      <w:pPr>
        <w:pStyle w:val="TariffText"/>
        <w:numPr>
          <w:ilvl w:val="0"/>
          <w:numId w:val="114"/>
        </w:numPr>
        <w:rPr>
          <w:rFonts w:cs="Arial"/>
        </w:rPr>
      </w:pPr>
      <w:r w:rsidRPr="00C60909">
        <w:t xml:space="preserve">Rate </w:t>
      </w:r>
      <w:r w:rsidR="000E2C12" w:rsidRPr="00C60909">
        <w:t>P</w:t>
      </w:r>
      <w:r w:rsidRPr="00C60909">
        <w:t>recedence</w:t>
      </w:r>
      <w:r w:rsidR="00A47B1C" w:rsidRPr="00C60909">
        <w:t>. Rate precedence will be in the following order even when such precedence results in a higher charge, subject to other applicable provisions.</w:t>
      </w:r>
    </w:p>
    <w:tbl>
      <w:tblPr>
        <w:tblStyle w:val="TableGrid"/>
        <w:tblW w:w="5000" w:type="pct"/>
        <w:tblLook w:val="04A0" w:firstRow="1" w:lastRow="0" w:firstColumn="1" w:lastColumn="0" w:noHBand="0" w:noVBand="1"/>
      </w:tblPr>
      <w:tblGrid>
        <w:gridCol w:w="5395"/>
        <w:gridCol w:w="5395"/>
      </w:tblGrid>
      <w:tr w:rsidR="00CB087D" w:rsidRPr="00C60909" w14:paraId="1A3397E6" w14:textId="77777777" w:rsidTr="00F410E6">
        <w:trPr>
          <w:tblHeader/>
        </w:trPr>
        <w:tc>
          <w:tcPr>
            <w:tcW w:w="2500" w:type="pct"/>
            <w:shd w:val="clear" w:color="auto" w:fill="auto"/>
          </w:tcPr>
          <w:p w14:paraId="12B1E6E6" w14:textId="77777777" w:rsidR="00CB087D" w:rsidRPr="00C60909" w:rsidRDefault="00CB087D" w:rsidP="008A0208">
            <w:pPr>
              <w:pStyle w:val="TariffText"/>
              <w:numPr>
                <w:ilvl w:val="0"/>
                <w:numId w:val="0"/>
              </w:numPr>
              <w:spacing w:after="0"/>
              <w:ind w:left="158"/>
              <w:jc w:val="center"/>
              <w:rPr>
                <w:rFonts w:cs="Arial"/>
                <w:b/>
                <w:sz w:val="16"/>
                <w:szCs w:val="16"/>
              </w:rPr>
            </w:pPr>
            <w:r w:rsidRPr="00C60909">
              <w:rPr>
                <w:rFonts w:cs="Arial"/>
                <w:b/>
                <w:sz w:val="16"/>
                <w:szCs w:val="16"/>
              </w:rPr>
              <w:t>ORIGIN</w:t>
            </w:r>
          </w:p>
        </w:tc>
        <w:tc>
          <w:tcPr>
            <w:tcW w:w="2500" w:type="pct"/>
            <w:shd w:val="clear" w:color="auto" w:fill="auto"/>
          </w:tcPr>
          <w:p w14:paraId="4DF3BA01" w14:textId="77777777" w:rsidR="00CB087D" w:rsidRPr="00C60909" w:rsidRDefault="00CB087D" w:rsidP="008A0208">
            <w:pPr>
              <w:pStyle w:val="TariffText"/>
              <w:numPr>
                <w:ilvl w:val="0"/>
                <w:numId w:val="0"/>
              </w:numPr>
              <w:spacing w:after="0"/>
              <w:ind w:left="158"/>
              <w:jc w:val="center"/>
              <w:rPr>
                <w:rFonts w:cs="Arial"/>
                <w:b/>
                <w:sz w:val="16"/>
                <w:szCs w:val="16"/>
              </w:rPr>
            </w:pPr>
            <w:r w:rsidRPr="00C60909">
              <w:rPr>
                <w:rFonts w:cs="Arial"/>
                <w:b/>
                <w:sz w:val="16"/>
                <w:szCs w:val="16"/>
              </w:rPr>
              <w:t>DESTINATION</w:t>
            </w:r>
          </w:p>
        </w:tc>
      </w:tr>
      <w:tr w:rsidR="00EB764A" w:rsidRPr="00C60909" w14:paraId="5CBA82EB" w14:textId="77777777" w:rsidTr="00C60909">
        <w:tc>
          <w:tcPr>
            <w:tcW w:w="5000" w:type="pct"/>
            <w:gridSpan w:val="2"/>
          </w:tcPr>
          <w:p w14:paraId="6EB97B42" w14:textId="335ACC2E" w:rsidR="00EB764A" w:rsidRPr="00C60909" w:rsidRDefault="00EB764A" w:rsidP="008A0208">
            <w:pPr>
              <w:pStyle w:val="TariffText"/>
              <w:numPr>
                <w:ilvl w:val="0"/>
                <w:numId w:val="0"/>
              </w:numPr>
              <w:spacing w:after="0"/>
              <w:ind w:left="158"/>
              <w:jc w:val="center"/>
              <w:rPr>
                <w:rFonts w:cs="Arial"/>
                <w:sz w:val="16"/>
                <w:szCs w:val="16"/>
              </w:rPr>
            </w:pPr>
            <w:r w:rsidRPr="00C60909">
              <w:rPr>
                <w:rFonts w:cs="Arial"/>
                <w:sz w:val="16"/>
                <w:szCs w:val="16"/>
              </w:rPr>
              <w:t>*A portion of a State/Province may be specified as: a county, group of counties, or a group of postal codes/zones.</w:t>
            </w:r>
          </w:p>
        </w:tc>
      </w:tr>
      <w:tr w:rsidR="003445A2" w:rsidRPr="00C60909" w14:paraId="0038E5F3" w14:textId="77777777" w:rsidTr="00C60909">
        <w:tc>
          <w:tcPr>
            <w:tcW w:w="2500" w:type="pct"/>
          </w:tcPr>
          <w:p w14:paraId="6F26A4C8" w14:textId="5E23711F" w:rsidR="003445A2" w:rsidRPr="00C60909" w:rsidRDefault="003445A2" w:rsidP="008A0208">
            <w:pPr>
              <w:pStyle w:val="TariffText"/>
              <w:numPr>
                <w:ilvl w:val="0"/>
                <w:numId w:val="0"/>
              </w:numPr>
              <w:spacing w:after="0"/>
              <w:ind w:left="158"/>
              <w:jc w:val="left"/>
              <w:rPr>
                <w:rFonts w:cs="Arial"/>
                <w:sz w:val="16"/>
                <w:szCs w:val="16"/>
              </w:rPr>
            </w:pPr>
            <w:r w:rsidRPr="00C60909">
              <w:rPr>
                <w:rFonts w:cs="Arial"/>
                <w:sz w:val="16"/>
                <w:szCs w:val="16"/>
              </w:rPr>
              <w:t>5 Digit Postal Code</w:t>
            </w:r>
            <w:r w:rsidR="005F520C" w:rsidRPr="00C60909">
              <w:rPr>
                <w:rFonts w:cs="Arial"/>
                <w:sz w:val="16"/>
                <w:szCs w:val="16"/>
              </w:rPr>
              <w:t xml:space="preserve"> </w:t>
            </w:r>
            <w:r w:rsidRPr="00C60909">
              <w:rPr>
                <w:rFonts w:cs="Arial"/>
                <w:sz w:val="16"/>
                <w:szCs w:val="16"/>
              </w:rPr>
              <w:t xml:space="preserve">/ Canadian 6-Digit Postal Code </w:t>
            </w:r>
          </w:p>
        </w:tc>
        <w:tc>
          <w:tcPr>
            <w:tcW w:w="2500" w:type="pct"/>
          </w:tcPr>
          <w:p w14:paraId="388C7A34" w14:textId="10B79432" w:rsidR="003445A2" w:rsidRPr="00C60909" w:rsidRDefault="003445A2" w:rsidP="008A0208">
            <w:pPr>
              <w:pStyle w:val="TariffText"/>
              <w:numPr>
                <w:ilvl w:val="0"/>
                <w:numId w:val="0"/>
              </w:numPr>
              <w:spacing w:after="0"/>
              <w:ind w:left="158"/>
              <w:jc w:val="left"/>
              <w:rPr>
                <w:rFonts w:cs="Arial"/>
                <w:sz w:val="16"/>
                <w:szCs w:val="16"/>
              </w:rPr>
            </w:pPr>
            <w:r w:rsidRPr="00C60909">
              <w:rPr>
                <w:rFonts w:cs="Arial"/>
                <w:sz w:val="16"/>
                <w:szCs w:val="16"/>
              </w:rPr>
              <w:t>5 Digit Postal Code</w:t>
            </w:r>
            <w:r w:rsidR="005F520C" w:rsidRPr="00C60909">
              <w:rPr>
                <w:rFonts w:cs="Arial"/>
                <w:sz w:val="16"/>
                <w:szCs w:val="16"/>
              </w:rPr>
              <w:t xml:space="preserve"> </w:t>
            </w:r>
            <w:r w:rsidRPr="00C60909">
              <w:rPr>
                <w:rFonts w:cs="Arial"/>
                <w:sz w:val="16"/>
                <w:szCs w:val="16"/>
              </w:rPr>
              <w:t>/ Canadian 6-Digit Postal Code</w:t>
            </w:r>
          </w:p>
        </w:tc>
      </w:tr>
      <w:tr w:rsidR="00CB087D" w:rsidRPr="00C60909" w14:paraId="0EEB8608" w14:textId="77777777" w:rsidTr="00C60909">
        <w:tc>
          <w:tcPr>
            <w:tcW w:w="2500" w:type="pct"/>
          </w:tcPr>
          <w:p w14:paraId="48571CBC" w14:textId="46E3EBDB"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 xml:space="preserve">City to City </w:t>
            </w:r>
          </w:p>
        </w:tc>
        <w:tc>
          <w:tcPr>
            <w:tcW w:w="2500" w:type="pct"/>
          </w:tcPr>
          <w:p w14:paraId="50F62B64"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Via Point Rates</w:t>
            </w:r>
          </w:p>
        </w:tc>
      </w:tr>
      <w:tr w:rsidR="00CB087D" w:rsidRPr="00C60909" w14:paraId="10D39B37" w14:textId="77777777" w:rsidTr="00C60909">
        <w:tc>
          <w:tcPr>
            <w:tcW w:w="2500" w:type="pct"/>
          </w:tcPr>
          <w:p w14:paraId="7C818731"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City, State/Province*</w:t>
            </w:r>
          </w:p>
        </w:tc>
        <w:tc>
          <w:tcPr>
            <w:tcW w:w="2500" w:type="pct"/>
          </w:tcPr>
          <w:p w14:paraId="102C5C0A"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City, State/Province*</w:t>
            </w:r>
          </w:p>
        </w:tc>
      </w:tr>
      <w:tr w:rsidR="00CB087D" w:rsidRPr="00C60909" w14:paraId="4730EC9A" w14:textId="77777777" w:rsidTr="00C60909">
        <w:tc>
          <w:tcPr>
            <w:tcW w:w="2500" w:type="pct"/>
          </w:tcPr>
          <w:p w14:paraId="20F64D92"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City, State/Province*</w:t>
            </w:r>
          </w:p>
        </w:tc>
        <w:tc>
          <w:tcPr>
            <w:tcW w:w="2500" w:type="pct"/>
          </w:tcPr>
          <w:p w14:paraId="240AA38C"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State or portion of State/Province*</w:t>
            </w:r>
          </w:p>
        </w:tc>
      </w:tr>
      <w:tr w:rsidR="00CB087D" w:rsidRPr="00C60909" w14:paraId="3B1949F3" w14:textId="77777777" w:rsidTr="00C60909">
        <w:tc>
          <w:tcPr>
            <w:tcW w:w="2500" w:type="pct"/>
          </w:tcPr>
          <w:p w14:paraId="3AF1B95F"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lastRenderedPageBreak/>
              <w:t>State or portion of a State/Province*</w:t>
            </w:r>
          </w:p>
        </w:tc>
        <w:tc>
          <w:tcPr>
            <w:tcW w:w="2500" w:type="pct"/>
          </w:tcPr>
          <w:p w14:paraId="66613ACA"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City, State/Province*</w:t>
            </w:r>
          </w:p>
        </w:tc>
      </w:tr>
      <w:tr w:rsidR="00CB087D" w:rsidRPr="00C60909" w14:paraId="2A7A1CA1" w14:textId="77777777" w:rsidTr="00C60909">
        <w:tc>
          <w:tcPr>
            <w:tcW w:w="2500" w:type="pct"/>
          </w:tcPr>
          <w:p w14:paraId="5436BEB3"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Portion of a State/Province*</w:t>
            </w:r>
          </w:p>
        </w:tc>
        <w:tc>
          <w:tcPr>
            <w:tcW w:w="2500" w:type="pct"/>
          </w:tcPr>
          <w:p w14:paraId="533EC78C"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Portion of a State/Province*</w:t>
            </w:r>
          </w:p>
        </w:tc>
      </w:tr>
      <w:tr w:rsidR="00CB087D" w:rsidRPr="00C60909" w14:paraId="10A3D9C9" w14:textId="77777777" w:rsidTr="00C60909">
        <w:tc>
          <w:tcPr>
            <w:tcW w:w="2500" w:type="pct"/>
          </w:tcPr>
          <w:p w14:paraId="29A90D01"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Portion of a State/Province*</w:t>
            </w:r>
          </w:p>
        </w:tc>
        <w:tc>
          <w:tcPr>
            <w:tcW w:w="2500" w:type="pct"/>
          </w:tcPr>
          <w:p w14:paraId="5564A1E6"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State/Province*</w:t>
            </w:r>
          </w:p>
        </w:tc>
      </w:tr>
      <w:tr w:rsidR="00CB087D" w:rsidRPr="00C60909" w14:paraId="712DCA77" w14:textId="77777777" w:rsidTr="00C60909">
        <w:tc>
          <w:tcPr>
            <w:tcW w:w="2500" w:type="pct"/>
          </w:tcPr>
          <w:p w14:paraId="78E6B6B4"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State/Province*</w:t>
            </w:r>
          </w:p>
        </w:tc>
        <w:tc>
          <w:tcPr>
            <w:tcW w:w="2500" w:type="pct"/>
          </w:tcPr>
          <w:p w14:paraId="45FC0A8E"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Portion of a State/Province*</w:t>
            </w:r>
          </w:p>
        </w:tc>
      </w:tr>
      <w:tr w:rsidR="00CB087D" w:rsidRPr="00C60909" w14:paraId="319BA7CA" w14:textId="77777777" w:rsidTr="00C60909">
        <w:tc>
          <w:tcPr>
            <w:tcW w:w="2500" w:type="pct"/>
          </w:tcPr>
          <w:p w14:paraId="04BD321E"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State/Province*</w:t>
            </w:r>
          </w:p>
        </w:tc>
        <w:tc>
          <w:tcPr>
            <w:tcW w:w="2500" w:type="pct"/>
          </w:tcPr>
          <w:p w14:paraId="6938582D" w14:textId="77777777" w:rsidR="00CB087D" w:rsidRPr="00C60909" w:rsidRDefault="00CB087D" w:rsidP="008A0208">
            <w:pPr>
              <w:pStyle w:val="TariffText"/>
              <w:numPr>
                <w:ilvl w:val="0"/>
                <w:numId w:val="0"/>
              </w:numPr>
              <w:spacing w:after="0"/>
              <w:ind w:left="158"/>
              <w:jc w:val="left"/>
              <w:rPr>
                <w:rFonts w:cs="Arial"/>
                <w:sz w:val="16"/>
                <w:szCs w:val="16"/>
              </w:rPr>
            </w:pPr>
            <w:r w:rsidRPr="00C60909">
              <w:rPr>
                <w:rFonts w:cs="Arial"/>
                <w:sz w:val="16"/>
                <w:szCs w:val="16"/>
              </w:rPr>
              <w:t>State/Province*</w:t>
            </w:r>
          </w:p>
        </w:tc>
      </w:tr>
    </w:tbl>
    <w:p w14:paraId="3B80CA5F" w14:textId="77777777" w:rsidR="00CB087D" w:rsidRPr="00C60909" w:rsidRDefault="00CB087D" w:rsidP="008A0208">
      <w:pPr>
        <w:pStyle w:val="TariffText"/>
        <w:numPr>
          <w:ilvl w:val="0"/>
          <w:numId w:val="0"/>
        </w:numPr>
        <w:spacing w:after="0"/>
        <w:ind w:left="720"/>
        <w:rPr>
          <w:rFonts w:cs="Arial"/>
        </w:rPr>
      </w:pPr>
    </w:p>
    <w:p w14:paraId="33FF6719" w14:textId="7CCF9E4F" w:rsidR="00AD31E9" w:rsidRPr="00C60909" w:rsidRDefault="000E2C12" w:rsidP="008A0208">
      <w:pPr>
        <w:pStyle w:val="TariffText"/>
      </w:pPr>
      <w:bookmarkStart w:id="99" w:name="_Toc444758951"/>
      <w:bookmarkStart w:id="100" w:name="_Toc57548170"/>
      <w:r w:rsidRPr="00C60909">
        <w:t xml:space="preserve">Mexican </w:t>
      </w:r>
      <w:r w:rsidR="004702FC" w:rsidRPr="00C60909">
        <w:t>C</w:t>
      </w:r>
      <w:r w:rsidR="00740AFA" w:rsidRPr="00C60909">
        <w:t>arrier</w:t>
      </w:r>
      <w:r w:rsidRPr="00C60909">
        <w:t xml:space="preserve"> </w:t>
      </w:r>
      <w:r w:rsidR="00AD31E9" w:rsidRPr="00C60909">
        <w:t>R</w:t>
      </w:r>
      <w:r w:rsidRPr="00C60909">
        <w:t>ates</w:t>
      </w:r>
      <w:r w:rsidR="00A47B1C" w:rsidRPr="00C60909">
        <w:t>. Mexican carrier shall be negotiated on a per carrier basis.</w:t>
      </w:r>
    </w:p>
    <w:p w14:paraId="56892518" w14:textId="7B5F7960" w:rsidR="00704397" w:rsidRPr="00C60909" w:rsidRDefault="00704397" w:rsidP="008A0208">
      <w:pPr>
        <w:pStyle w:val="TariffHeading1"/>
      </w:pPr>
      <w:bookmarkStart w:id="101" w:name="_Toc57548171"/>
      <w:bookmarkStart w:id="102" w:name="_Toc95390221"/>
      <w:bookmarkStart w:id="103" w:name="_Toc120517662"/>
      <w:bookmarkEnd w:id="99"/>
      <w:bookmarkEnd w:id="100"/>
      <w:r w:rsidRPr="00C60909">
        <w:t>400</w:t>
      </w:r>
      <w:r w:rsidRPr="00C60909">
        <w:tab/>
        <w:t>CARRIER LIABILITY</w:t>
      </w:r>
      <w:bookmarkEnd w:id="101"/>
      <w:bookmarkEnd w:id="102"/>
      <w:bookmarkEnd w:id="103"/>
    </w:p>
    <w:p w14:paraId="2B2CF0B2" w14:textId="57FC121F" w:rsidR="00C62646" w:rsidRPr="00C60909" w:rsidRDefault="00A06CEA" w:rsidP="008A0208">
      <w:pPr>
        <w:pStyle w:val="TariffHeading2"/>
        <w:rPr>
          <w:rFonts w:cs="Arial"/>
        </w:rPr>
      </w:pPr>
      <w:bookmarkStart w:id="104" w:name="_Toc444758945"/>
      <w:bookmarkStart w:id="105" w:name="_Toc57548173"/>
      <w:bookmarkStart w:id="106" w:name="_Toc95390222"/>
      <w:bookmarkStart w:id="107" w:name="_Toc120517663"/>
      <w:bookmarkEnd w:id="98"/>
      <w:r w:rsidRPr="00C60909">
        <w:rPr>
          <w:rFonts w:cs="Arial"/>
        </w:rPr>
        <w:t>4</w:t>
      </w:r>
      <w:r w:rsidR="009D0D96" w:rsidRPr="00C60909">
        <w:rPr>
          <w:rFonts w:cs="Arial"/>
        </w:rPr>
        <w:t>05</w:t>
      </w:r>
      <w:r w:rsidRPr="00C60909">
        <w:rPr>
          <w:rFonts w:cs="Arial"/>
        </w:rPr>
        <w:tab/>
      </w:r>
      <w:r w:rsidR="00B338F9" w:rsidRPr="00C60909">
        <w:rPr>
          <w:rFonts w:cs="Arial"/>
        </w:rPr>
        <w:t>maximum cargo liability</w:t>
      </w:r>
      <w:bookmarkEnd w:id="104"/>
      <w:bookmarkEnd w:id="105"/>
      <w:bookmarkEnd w:id="106"/>
      <w:bookmarkEnd w:id="107"/>
    </w:p>
    <w:p w14:paraId="30F20E42" w14:textId="0060CE61" w:rsidR="009D0D96" w:rsidRPr="00C60909" w:rsidRDefault="009D0D96" w:rsidP="008A0208">
      <w:pPr>
        <w:pStyle w:val="TariffText"/>
        <w:numPr>
          <w:ilvl w:val="0"/>
          <w:numId w:val="14"/>
        </w:numPr>
        <w:rPr>
          <w:rFonts w:cs="Arial"/>
        </w:rPr>
      </w:pPr>
      <w:r w:rsidRPr="00C60909">
        <w:rPr>
          <w:rFonts w:cs="Arial"/>
        </w:rPr>
        <w:t xml:space="preserve">Carrier’s cargo liability (whether as a Carrier, warehousemen or otherwise) shall not begin until after Carrier’s goods have been loaded and accepted by Carrier, Carrier’s driver has taken actual (not constructive) physical possession and control of the loaded </w:t>
      </w:r>
      <w:r w:rsidR="00C26A3C">
        <w:rPr>
          <w:rFonts w:cs="Arial"/>
        </w:rPr>
        <w:t>Trailer</w:t>
      </w:r>
      <w:r w:rsidRPr="00C60909">
        <w:rPr>
          <w:rFonts w:cs="Arial"/>
        </w:rPr>
        <w:t xml:space="preserve">, and Carrier’s tractor and driver have transported the loaded </w:t>
      </w:r>
      <w:r w:rsidR="00C26A3C">
        <w:rPr>
          <w:rFonts w:cs="Arial"/>
        </w:rPr>
        <w:t>Trailer</w:t>
      </w:r>
      <w:r w:rsidRPr="00C60909">
        <w:rPr>
          <w:rFonts w:cs="Arial"/>
        </w:rPr>
        <w:t xml:space="preserve"> off Carrier’s property and onto the public roadway for immediate transportation to destination.</w:t>
      </w:r>
      <w:r w:rsidR="0024435A">
        <w:rPr>
          <w:rFonts w:cs="Arial"/>
        </w:rPr>
        <w:t xml:space="preserve"> </w:t>
      </w:r>
      <w:r w:rsidRPr="00C60909">
        <w:rPr>
          <w:rFonts w:cs="Arial"/>
        </w:rPr>
        <w:t xml:space="preserve">The loading of Carrier’s </w:t>
      </w:r>
      <w:r w:rsidR="00C26A3C">
        <w:rPr>
          <w:rFonts w:cs="Arial"/>
        </w:rPr>
        <w:t>Trailer</w:t>
      </w:r>
      <w:r w:rsidRPr="00C60909">
        <w:rPr>
          <w:rFonts w:cs="Arial"/>
        </w:rPr>
        <w:t xml:space="preserve"> at </w:t>
      </w:r>
      <w:r w:rsidR="000F3657" w:rsidRPr="00C60909">
        <w:rPr>
          <w:rFonts w:cs="Arial"/>
        </w:rPr>
        <w:t>Shipper</w:t>
      </w:r>
      <w:r w:rsidRPr="00C60909">
        <w:rPr>
          <w:rFonts w:cs="Arial"/>
        </w:rPr>
        <w:t xml:space="preserve">’s premises, signing of the bill of lading, other alleged acts of constructive delivery are not sufficient to initiate Carrier’s cargo liability, provided however, that Carrier shall be liable for cargo damage resulting from collision accidents solely caused by the negligent driving of Carrier’s drivers, employees or agents, even if such collision occurs on Carrier’s or </w:t>
      </w:r>
      <w:r w:rsidR="000F3657" w:rsidRPr="00C60909">
        <w:rPr>
          <w:rFonts w:cs="Arial"/>
        </w:rPr>
        <w:t>Customer</w:t>
      </w:r>
      <w:r w:rsidRPr="00C60909">
        <w:rPr>
          <w:rFonts w:cs="Arial"/>
        </w:rPr>
        <w:t>’s premises.</w:t>
      </w:r>
    </w:p>
    <w:p w14:paraId="761AB274" w14:textId="3D3D06E6" w:rsidR="0070734A" w:rsidRPr="00C60909" w:rsidRDefault="0070734A" w:rsidP="008A0208">
      <w:pPr>
        <w:pStyle w:val="TariffText"/>
        <w:numPr>
          <w:ilvl w:val="0"/>
          <w:numId w:val="14"/>
        </w:numPr>
        <w:tabs>
          <w:tab w:val="clear" w:pos="720"/>
        </w:tabs>
        <w:rPr>
          <w:rFonts w:cs="Arial"/>
        </w:rPr>
      </w:pPr>
      <w:r w:rsidRPr="00C60909">
        <w:rPr>
          <w:rFonts w:cs="Arial"/>
        </w:rPr>
        <w:t xml:space="preserve">Except as provided </w:t>
      </w:r>
      <w:r w:rsidR="006225D9" w:rsidRPr="00C60909">
        <w:rPr>
          <w:rFonts w:cs="Arial"/>
        </w:rPr>
        <w:t>elsewhere in this Rules Tariff</w:t>
      </w:r>
      <w:r w:rsidRPr="00C60909">
        <w:rPr>
          <w:rFonts w:cs="Arial"/>
        </w:rPr>
        <w:t xml:space="preserve">, and absent full and strict compliance with said </w:t>
      </w:r>
      <w:r w:rsidR="008964B0" w:rsidRPr="00C60909">
        <w:rPr>
          <w:rFonts w:cs="Arial"/>
        </w:rPr>
        <w:t>Item</w:t>
      </w:r>
      <w:r w:rsidRPr="00C60909">
        <w:rPr>
          <w:rFonts w:cs="Arial"/>
        </w:rPr>
        <w:t xml:space="preserve">, Carrier’s maximum liability per </w:t>
      </w:r>
      <w:r w:rsidR="00A250F5">
        <w:rPr>
          <w:rFonts w:cs="Arial"/>
        </w:rPr>
        <w:t>Truckload</w:t>
      </w:r>
      <w:r w:rsidRPr="00C60909">
        <w:rPr>
          <w:rFonts w:cs="Arial"/>
        </w:rPr>
        <w:t xml:space="preserve"> for cargo </w:t>
      </w:r>
      <w:r w:rsidR="00D713B1" w:rsidRPr="00C60909">
        <w:rPr>
          <w:rFonts w:cs="Arial"/>
        </w:rPr>
        <w:t xml:space="preserve">loss, damage or delay </w:t>
      </w:r>
      <w:r w:rsidRPr="00C60909">
        <w:rPr>
          <w:rFonts w:cs="Arial"/>
        </w:rPr>
        <w:t>shall not exceed the least of the following</w:t>
      </w:r>
      <w:r w:rsidR="00D713B1" w:rsidRPr="00C60909">
        <w:rPr>
          <w:rFonts w:cs="Arial"/>
        </w:rPr>
        <w:t>,</w:t>
      </w:r>
      <w:r w:rsidRPr="00C60909">
        <w:rPr>
          <w:rFonts w:cs="Arial"/>
        </w:rPr>
        <w:t xml:space="preserve"> less any reasonable salvage value in any case:</w:t>
      </w:r>
    </w:p>
    <w:p w14:paraId="793D0B84" w14:textId="77777777" w:rsidR="0070734A" w:rsidRPr="00C60909" w:rsidRDefault="00D713B1" w:rsidP="008A0208">
      <w:pPr>
        <w:pStyle w:val="TariffText"/>
        <w:numPr>
          <w:ilvl w:val="1"/>
          <w:numId w:val="14"/>
        </w:numPr>
        <w:tabs>
          <w:tab w:val="clear" w:pos="1440"/>
        </w:tabs>
        <w:rPr>
          <w:rFonts w:cs="Arial"/>
        </w:rPr>
      </w:pPr>
      <w:r w:rsidRPr="00C60909">
        <w:rPr>
          <w:rFonts w:cs="Arial"/>
        </w:rPr>
        <w:t xml:space="preserve">Invoice </w:t>
      </w:r>
      <w:r w:rsidR="0070734A" w:rsidRPr="00C60909">
        <w:rPr>
          <w:rFonts w:cs="Arial"/>
        </w:rPr>
        <w:t>cost of damaged cargo, or the damaged cargo’s fair market value, whichever is less, or</w:t>
      </w:r>
    </w:p>
    <w:p w14:paraId="35EFBF10" w14:textId="77777777" w:rsidR="0070734A" w:rsidRPr="00C60909" w:rsidRDefault="00D713B1" w:rsidP="008A0208">
      <w:pPr>
        <w:pStyle w:val="TariffText"/>
        <w:numPr>
          <w:ilvl w:val="1"/>
          <w:numId w:val="14"/>
        </w:numPr>
        <w:tabs>
          <w:tab w:val="clear" w:pos="1440"/>
        </w:tabs>
        <w:rPr>
          <w:rFonts w:cs="Arial"/>
        </w:rPr>
      </w:pPr>
      <w:r w:rsidRPr="00C60909">
        <w:rPr>
          <w:rFonts w:cs="Arial"/>
        </w:rPr>
        <w:t>D</w:t>
      </w:r>
      <w:r w:rsidR="0070734A" w:rsidRPr="00C60909">
        <w:rPr>
          <w:rFonts w:cs="Arial"/>
        </w:rPr>
        <w:t xml:space="preserve">eclared value on the </w:t>
      </w:r>
      <w:r w:rsidR="0024120A" w:rsidRPr="00C60909">
        <w:rPr>
          <w:rFonts w:cs="Arial"/>
        </w:rPr>
        <w:t>bill of lading</w:t>
      </w:r>
      <w:r w:rsidR="0070734A" w:rsidRPr="00C60909">
        <w:rPr>
          <w:rFonts w:cs="Arial"/>
        </w:rPr>
        <w:t xml:space="preserve"> or other shipping documentation (or the value declared to customs officials for international shipments, if less), or</w:t>
      </w:r>
    </w:p>
    <w:p w14:paraId="4981A93F" w14:textId="75B0A0C7" w:rsidR="0070734A" w:rsidRPr="00C60909" w:rsidRDefault="0070734A" w:rsidP="008A0208">
      <w:pPr>
        <w:pStyle w:val="TariffText"/>
        <w:numPr>
          <w:ilvl w:val="1"/>
          <w:numId w:val="14"/>
        </w:numPr>
        <w:tabs>
          <w:tab w:val="clear" w:pos="1440"/>
        </w:tabs>
        <w:rPr>
          <w:rFonts w:cs="Arial"/>
        </w:rPr>
      </w:pPr>
      <w:r w:rsidRPr="00C60909">
        <w:rPr>
          <w:rFonts w:cs="Arial"/>
        </w:rPr>
        <w:t xml:space="preserve">For </w:t>
      </w:r>
      <w:r w:rsidR="004C0A0E" w:rsidRPr="00C60909">
        <w:rPr>
          <w:rFonts w:cs="Arial"/>
        </w:rPr>
        <w:t xml:space="preserve">loss or damage to </w:t>
      </w:r>
      <w:r w:rsidRPr="00C60909">
        <w:rPr>
          <w:rFonts w:cs="Arial"/>
        </w:rPr>
        <w:t>new cargo</w:t>
      </w:r>
      <w:r w:rsidR="00B8474D" w:rsidRPr="00C60909">
        <w:rPr>
          <w:rFonts w:cs="Arial"/>
        </w:rPr>
        <w:t xml:space="preserve"> within the contiguous United States and Canada</w:t>
      </w:r>
      <w:r w:rsidRPr="00C60909">
        <w:rPr>
          <w:rFonts w:cs="Arial"/>
        </w:rPr>
        <w:t>:</w:t>
      </w:r>
      <w:r w:rsidR="0024435A">
        <w:rPr>
          <w:rFonts w:cs="Arial"/>
        </w:rPr>
        <w:t xml:space="preserve"> </w:t>
      </w:r>
      <w:r w:rsidRPr="00C60909">
        <w:rPr>
          <w:rFonts w:cs="Arial"/>
        </w:rPr>
        <w:t xml:space="preserve">One Hundred Thousand U.S. Dollars ($100,000 USD), unless another limit is applicable </w:t>
      </w:r>
      <w:r w:rsidR="00015EF6" w:rsidRPr="00C60909">
        <w:rPr>
          <w:rFonts w:cs="Arial"/>
        </w:rPr>
        <w:t>hereunder</w:t>
      </w:r>
      <w:r w:rsidRPr="00C60909">
        <w:rPr>
          <w:rFonts w:cs="Arial"/>
        </w:rPr>
        <w:t>, or</w:t>
      </w:r>
    </w:p>
    <w:p w14:paraId="0E46A6F6" w14:textId="0409540E" w:rsidR="0070734A" w:rsidRPr="00C60909" w:rsidRDefault="0070734A" w:rsidP="008A0208">
      <w:pPr>
        <w:pStyle w:val="TariffText"/>
        <w:numPr>
          <w:ilvl w:val="1"/>
          <w:numId w:val="14"/>
        </w:numPr>
        <w:rPr>
          <w:rFonts w:cs="Arial"/>
        </w:rPr>
      </w:pPr>
      <w:r w:rsidRPr="00C60909">
        <w:rPr>
          <w:rFonts w:cs="Arial"/>
        </w:rPr>
        <w:t xml:space="preserve">For </w:t>
      </w:r>
      <w:r w:rsidR="004C0A0E" w:rsidRPr="00C60909">
        <w:rPr>
          <w:rFonts w:cs="Arial"/>
        </w:rPr>
        <w:t xml:space="preserve">loss or damage to </w:t>
      </w:r>
      <w:r w:rsidRPr="00C60909">
        <w:rPr>
          <w:rFonts w:cs="Arial"/>
        </w:rPr>
        <w:t>used</w:t>
      </w:r>
      <w:r w:rsidR="0076669C" w:rsidRPr="00C60909">
        <w:rPr>
          <w:rFonts w:cs="Arial"/>
        </w:rPr>
        <w:t xml:space="preserve"> </w:t>
      </w:r>
      <w:r w:rsidR="0074668E" w:rsidRPr="00C60909">
        <w:rPr>
          <w:rFonts w:cs="Arial"/>
        </w:rPr>
        <w:t>cargo</w:t>
      </w:r>
      <w:r w:rsidRPr="00C60909">
        <w:rPr>
          <w:rFonts w:cs="Arial"/>
        </w:rPr>
        <w:t xml:space="preserve"> </w:t>
      </w:r>
      <w:r w:rsidR="0001053F" w:rsidRPr="00C60909">
        <w:rPr>
          <w:rFonts w:cs="Arial"/>
        </w:rPr>
        <w:t>within the contiguous United States and Canada</w:t>
      </w:r>
      <w:r w:rsidR="00D713B1" w:rsidRPr="00C60909">
        <w:rPr>
          <w:rFonts w:cs="Arial"/>
        </w:rPr>
        <w:t>:</w:t>
      </w:r>
      <w:r w:rsidR="0024435A">
        <w:rPr>
          <w:rFonts w:cs="Arial"/>
        </w:rPr>
        <w:t xml:space="preserve"> </w:t>
      </w:r>
      <w:r w:rsidRPr="00C60909">
        <w:rPr>
          <w:rFonts w:cs="Arial"/>
        </w:rPr>
        <w:t xml:space="preserve">The lesser of </w:t>
      </w:r>
      <w:r w:rsidR="0076669C" w:rsidRPr="00C60909">
        <w:rPr>
          <w:rFonts w:cs="Arial"/>
        </w:rPr>
        <w:t>F</w:t>
      </w:r>
      <w:r w:rsidRPr="00C60909">
        <w:rPr>
          <w:rFonts w:cs="Arial"/>
        </w:rPr>
        <w:t xml:space="preserve">ive </w:t>
      </w:r>
      <w:r w:rsidR="00987F5B" w:rsidRPr="00C60909">
        <w:rPr>
          <w:rFonts w:cs="Arial"/>
        </w:rPr>
        <w:t>U.S.</w:t>
      </w:r>
      <w:r w:rsidRPr="00C60909">
        <w:rPr>
          <w:rFonts w:cs="Arial"/>
        </w:rPr>
        <w:t xml:space="preserve"> </w:t>
      </w:r>
      <w:r w:rsidR="0076669C" w:rsidRPr="00C60909">
        <w:rPr>
          <w:rFonts w:cs="Arial"/>
        </w:rPr>
        <w:t>C</w:t>
      </w:r>
      <w:r w:rsidRPr="00C60909">
        <w:rPr>
          <w:rFonts w:cs="Arial"/>
        </w:rPr>
        <w:t>ents per pound ($0.05</w:t>
      </w:r>
      <w:r w:rsidR="0076669C" w:rsidRPr="00C60909">
        <w:rPr>
          <w:rFonts w:cs="Arial"/>
        </w:rPr>
        <w:t xml:space="preserve"> </w:t>
      </w:r>
      <w:r w:rsidR="00987F5B" w:rsidRPr="00C60909">
        <w:rPr>
          <w:rFonts w:cs="Arial"/>
        </w:rPr>
        <w:t>U.S.</w:t>
      </w:r>
      <w:r w:rsidRPr="00C60909">
        <w:rPr>
          <w:rFonts w:cs="Arial"/>
        </w:rPr>
        <w:t xml:space="preserve">/lb.) or an amount equal to Carrier’s linehaul charges for such load, or </w:t>
      </w:r>
    </w:p>
    <w:p w14:paraId="477FF360" w14:textId="63509E4E" w:rsidR="0070734A" w:rsidRPr="00C60909" w:rsidRDefault="0070734A" w:rsidP="008A0208">
      <w:pPr>
        <w:pStyle w:val="TariffText"/>
        <w:numPr>
          <w:ilvl w:val="1"/>
          <w:numId w:val="14"/>
        </w:numPr>
        <w:rPr>
          <w:rFonts w:cs="Arial"/>
        </w:rPr>
      </w:pPr>
      <w:r w:rsidRPr="00C60909">
        <w:rPr>
          <w:rFonts w:cs="Arial"/>
        </w:rPr>
        <w:t xml:space="preserve">For loss or damage </w:t>
      </w:r>
      <w:r w:rsidR="00D713B1" w:rsidRPr="00C60909">
        <w:rPr>
          <w:rFonts w:cs="Arial"/>
        </w:rPr>
        <w:t xml:space="preserve">to cargo </w:t>
      </w:r>
      <w:r w:rsidR="0001053F" w:rsidRPr="00C60909">
        <w:rPr>
          <w:rFonts w:cs="Arial"/>
        </w:rPr>
        <w:t>with</w:t>
      </w:r>
      <w:r w:rsidRPr="00C60909">
        <w:rPr>
          <w:rFonts w:cs="Arial"/>
        </w:rPr>
        <w:t>in Mexico</w:t>
      </w:r>
      <w:r w:rsidR="0001053F" w:rsidRPr="00C60909">
        <w:rPr>
          <w:rFonts w:cs="Arial"/>
        </w:rPr>
        <w:t xml:space="preserve"> (or while </w:t>
      </w:r>
      <w:r w:rsidR="000F3657" w:rsidRPr="00C60909">
        <w:rPr>
          <w:rFonts w:cs="Arial"/>
        </w:rPr>
        <w:t>Shipper</w:t>
      </w:r>
      <w:r w:rsidR="0001053F" w:rsidRPr="00C60909">
        <w:rPr>
          <w:rFonts w:cs="Arial"/>
        </w:rPr>
        <w:t xml:space="preserve">’s goods are in the custody or control of any customs brokers, freight forwarders, drayage companies, or cartage agents involved in transporting goods for or on behalf of </w:t>
      </w:r>
      <w:r w:rsidR="000F3657" w:rsidRPr="00C60909">
        <w:rPr>
          <w:rFonts w:cs="Arial"/>
        </w:rPr>
        <w:t>Shipper</w:t>
      </w:r>
      <w:r w:rsidR="0001053F" w:rsidRPr="00C60909">
        <w:rPr>
          <w:rFonts w:cs="Arial"/>
        </w:rPr>
        <w:t xml:space="preserve"> at or across the U.S./Mexico border)</w:t>
      </w:r>
      <w:r w:rsidRPr="00C60909">
        <w:rPr>
          <w:rFonts w:cs="Arial"/>
        </w:rPr>
        <w:t xml:space="preserve">: </w:t>
      </w:r>
      <w:r w:rsidR="001A4077" w:rsidRPr="00C60909">
        <w:rPr>
          <w:rFonts w:cs="Arial"/>
        </w:rPr>
        <w:t>No Cargo Liability</w:t>
      </w:r>
      <w:r w:rsidRPr="00C60909">
        <w:rPr>
          <w:rFonts w:cs="Arial"/>
        </w:rPr>
        <w:t>, or</w:t>
      </w:r>
    </w:p>
    <w:p w14:paraId="391E4728" w14:textId="58AD7705" w:rsidR="00632A06" w:rsidRPr="00C60909" w:rsidRDefault="00632A06" w:rsidP="008A0208">
      <w:pPr>
        <w:pStyle w:val="TariffText"/>
        <w:numPr>
          <w:ilvl w:val="1"/>
          <w:numId w:val="14"/>
        </w:numPr>
        <w:rPr>
          <w:rFonts w:cs="Arial"/>
        </w:rPr>
      </w:pPr>
      <w:r w:rsidRPr="00C60909">
        <w:t>For loss or damage to cargo t</w:t>
      </w:r>
      <w:r w:rsidRPr="00C60909">
        <w:rPr>
          <w:shd w:val="clear" w:color="auto" w:fill="FFFFFF"/>
        </w:rPr>
        <w:t>hat is covered under any food, drug or cosmetics legislation, law, statute, code and or regulation: No Cargo Liability.</w:t>
      </w:r>
      <w:r w:rsidR="004702FC" w:rsidRPr="00C60909">
        <w:rPr>
          <w:shd w:val="clear" w:color="auto" w:fill="FFFFFF"/>
        </w:rPr>
        <w:t xml:space="preserve"> </w:t>
      </w:r>
      <w:r w:rsidR="00740AFA" w:rsidRPr="00C60909">
        <w:rPr>
          <w:shd w:val="clear" w:color="auto" w:fill="FFFFFF"/>
        </w:rPr>
        <w:t>Carrier</w:t>
      </w:r>
      <w:r w:rsidRPr="00C60909">
        <w:rPr>
          <w:shd w:val="clear" w:color="auto" w:fill="FFFFFF"/>
        </w:rPr>
        <w:t xml:space="preserve"> makes no warranties or guarantees for cargo that is covered under any food, drug or cosmetics legislation, law, statute, code and or regulation and </w:t>
      </w:r>
      <w:r w:rsidRPr="00C60909">
        <w:t xml:space="preserve">that is </w:t>
      </w:r>
      <w:r w:rsidRPr="00C60909">
        <w:rPr>
          <w:shd w:val="clear" w:color="auto" w:fill="FFFFFF"/>
        </w:rPr>
        <w:t xml:space="preserve">deemed to be or may be contaminated or adulterated under the definition of the legislation </w:t>
      </w:r>
      <w:r w:rsidRPr="00C60909">
        <w:t xml:space="preserve">without a finding of actual damage or adulteration, as determined by third party quality assurance testing conducted at </w:t>
      </w:r>
      <w:r w:rsidR="000F3657" w:rsidRPr="00C60909">
        <w:t>Shipper</w:t>
      </w:r>
      <w:r w:rsidRPr="00C60909">
        <w:t xml:space="preserve">’s cost, and any liability will be limited to the product actually damaged and not the entire shipment. </w:t>
      </w:r>
    </w:p>
    <w:p w14:paraId="12A872B5" w14:textId="6F9D4E65" w:rsidR="0070734A" w:rsidRPr="00C60909" w:rsidRDefault="00D713B1" w:rsidP="008A0208">
      <w:pPr>
        <w:pStyle w:val="TariffText"/>
        <w:numPr>
          <w:ilvl w:val="1"/>
          <w:numId w:val="14"/>
        </w:numPr>
        <w:rPr>
          <w:rFonts w:cs="Arial"/>
        </w:rPr>
      </w:pPr>
      <w:r w:rsidRPr="00C60909">
        <w:rPr>
          <w:rFonts w:cs="Arial"/>
        </w:rPr>
        <w:t xml:space="preserve">For delay in pick up or delivery of cargo: </w:t>
      </w:r>
      <w:r w:rsidR="001A4077" w:rsidRPr="00C60909">
        <w:rPr>
          <w:rFonts w:cs="Arial"/>
        </w:rPr>
        <w:t xml:space="preserve">No Cargo </w:t>
      </w:r>
      <w:r w:rsidR="004F413D" w:rsidRPr="00C60909">
        <w:rPr>
          <w:rFonts w:cs="Arial"/>
        </w:rPr>
        <w:t>Liability</w:t>
      </w:r>
      <w:r w:rsidR="001A4077" w:rsidRPr="00C60909">
        <w:rPr>
          <w:rFonts w:cs="Arial"/>
        </w:rPr>
        <w:t>.</w:t>
      </w:r>
      <w:r w:rsidRPr="00C60909">
        <w:rPr>
          <w:rFonts w:cs="Arial"/>
        </w:rPr>
        <w:t xml:space="preserve"> </w:t>
      </w:r>
      <w:r w:rsidR="00A67646" w:rsidRPr="00C60909">
        <w:rPr>
          <w:rFonts w:cs="Arial"/>
        </w:rPr>
        <w:t xml:space="preserve">Carrier makes no warranties or guarantees as to on-time pick up or delivery, unless additional charges or surcharges are paid for guaranteed service and any potential </w:t>
      </w:r>
      <w:r w:rsidRPr="00C60909">
        <w:rPr>
          <w:rFonts w:cs="Arial"/>
        </w:rPr>
        <w:t xml:space="preserve">costs, </w:t>
      </w:r>
      <w:r w:rsidR="0076669C" w:rsidRPr="00C60909">
        <w:rPr>
          <w:rFonts w:cs="Arial"/>
        </w:rPr>
        <w:t xml:space="preserve">expenses, </w:t>
      </w:r>
      <w:r w:rsidR="00A67646" w:rsidRPr="00C60909">
        <w:rPr>
          <w:rFonts w:cs="Arial"/>
        </w:rPr>
        <w:t>penalties</w:t>
      </w:r>
      <w:r w:rsidR="0076669C" w:rsidRPr="00C60909">
        <w:rPr>
          <w:rFonts w:cs="Arial"/>
        </w:rPr>
        <w:t>,</w:t>
      </w:r>
      <w:r w:rsidR="00A67646" w:rsidRPr="00C60909">
        <w:rPr>
          <w:rFonts w:cs="Arial"/>
        </w:rPr>
        <w:t xml:space="preserve"> </w:t>
      </w:r>
      <w:r w:rsidR="00CC00F8" w:rsidRPr="00C60909">
        <w:rPr>
          <w:rFonts w:cs="Arial"/>
        </w:rPr>
        <w:t>c</w:t>
      </w:r>
      <w:r w:rsidR="000F3657" w:rsidRPr="00C60909">
        <w:rPr>
          <w:rFonts w:cs="Arial"/>
        </w:rPr>
        <w:t>ustomer</w:t>
      </w:r>
      <w:r w:rsidR="0076669C" w:rsidRPr="00C60909">
        <w:rPr>
          <w:rFonts w:cs="Arial"/>
        </w:rPr>
        <w:t xml:space="preserve"> </w:t>
      </w:r>
      <w:r w:rsidR="00A67646" w:rsidRPr="00C60909">
        <w:rPr>
          <w:rFonts w:cs="Arial"/>
        </w:rPr>
        <w:t>chargebacks</w:t>
      </w:r>
      <w:r w:rsidR="0076669C" w:rsidRPr="00C60909">
        <w:rPr>
          <w:rFonts w:cs="Arial"/>
        </w:rPr>
        <w:t xml:space="preserve"> or other punitive amounts</w:t>
      </w:r>
      <w:r w:rsidR="00A67646" w:rsidRPr="00C60909">
        <w:rPr>
          <w:rFonts w:cs="Arial"/>
        </w:rPr>
        <w:t xml:space="preserve">, if any, for guaranteed service are agreed to </w:t>
      </w:r>
      <w:r w:rsidRPr="00C60909">
        <w:rPr>
          <w:rFonts w:cs="Arial"/>
        </w:rPr>
        <w:t xml:space="preserve">in writing </w:t>
      </w:r>
      <w:r w:rsidR="00A67646" w:rsidRPr="00C60909">
        <w:rPr>
          <w:rFonts w:cs="Arial"/>
        </w:rPr>
        <w:t xml:space="preserve">by authorized </w:t>
      </w:r>
      <w:r w:rsidR="005E742D" w:rsidRPr="00C60909">
        <w:rPr>
          <w:rFonts w:cs="Arial"/>
        </w:rPr>
        <w:t xml:space="preserve">corporate </w:t>
      </w:r>
      <w:r w:rsidR="00A67646" w:rsidRPr="00C60909">
        <w:rPr>
          <w:rFonts w:cs="Arial"/>
        </w:rPr>
        <w:t>representatives of the parties prior to shipment</w:t>
      </w:r>
      <w:r w:rsidRPr="00C60909">
        <w:rPr>
          <w:rFonts w:cs="Arial"/>
        </w:rPr>
        <w:t xml:space="preserve"> tender</w:t>
      </w:r>
      <w:r w:rsidR="00A67646" w:rsidRPr="00C60909">
        <w:rPr>
          <w:rFonts w:cs="Arial"/>
        </w:rPr>
        <w:t xml:space="preserve">. In the absence of such writing, </w:t>
      </w:r>
      <w:r w:rsidR="00BB437A" w:rsidRPr="00C60909">
        <w:rPr>
          <w:rFonts w:cs="Arial"/>
        </w:rPr>
        <w:t>the</w:t>
      </w:r>
      <w:r w:rsidR="00A67646" w:rsidRPr="00C60909">
        <w:rPr>
          <w:rFonts w:cs="Arial"/>
        </w:rPr>
        <w:t xml:space="preserve"> sole and exclusive recourse or remedy against Carrier related to late pick</w:t>
      </w:r>
      <w:r w:rsidRPr="00C60909">
        <w:rPr>
          <w:rFonts w:cs="Arial"/>
        </w:rPr>
        <w:t xml:space="preserve"> </w:t>
      </w:r>
      <w:r w:rsidR="00A67646" w:rsidRPr="00C60909">
        <w:rPr>
          <w:rFonts w:cs="Arial"/>
        </w:rPr>
        <w:t>up and/or delivery shall be to cancel awarded lanes.</w:t>
      </w:r>
    </w:p>
    <w:p w14:paraId="63455282" w14:textId="6FA42714" w:rsidR="0070734A" w:rsidRPr="00C60909" w:rsidRDefault="0070734A" w:rsidP="008A0208">
      <w:pPr>
        <w:pStyle w:val="TariffText"/>
        <w:numPr>
          <w:ilvl w:val="0"/>
          <w:numId w:val="14"/>
        </w:numPr>
        <w:tabs>
          <w:tab w:val="clear" w:pos="720"/>
        </w:tabs>
        <w:rPr>
          <w:rFonts w:cs="Arial"/>
        </w:rPr>
      </w:pPr>
      <w:r w:rsidRPr="00C60909">
        <w:rPr>
          <w:rFonts w:cs="Arial"/>
        </w:rPr>
        <w:t xml:space="preserve">In addition, shipments are subject to the cargo liability provisions </w:t>
      </w:r>
      <w:r w:rsidR="006225D9" w:rsidRPr="00C60909">
        <w:rPr>
          <w:rFonts w:cs="Arial"/>
        </w:rPr>
        <w:t>herein</w:t>
      </w:r>
      <w:r w:rsidRPr="00C60909">
        <w:rPr>
          <w:rFonts w:cs="Arial"/>
        </w:rPr>
        <w:t>, which may further limit Carrier’s liability for any given shipment below these maximum values.</w:t>
      </w:r>
    </w:p>
    <w:p w14:paraId="757B2D60" w14:textId="4066A016" w:rsidR="0070734A" w:rsidRPr="00C60909" w:rsidRDefault="0070734A" w:rsidP="008A0208">
      <w:pPr>
        <w:pStyle w:val="TariffText"/>
        <w:numPr>
          <w:ilvl w:val="0"/>
          <w:numId w:val="14"/>
        </w:numPr>
        <w:tabs>
          <w:tab w:val="clear" w:pos="720"/>
        </w:tabs>
        <w:rPr>
          <w:rFonts w:cs="Arial"/>
        </w:rPr>
      </w:pPr>
      <w:r w:rsidRPr="00C60909">
        <w:rPr>
          <w:rFonts w:cs="Arial"/>
        </w:rPr>
        <w:lastRenderedPageBreak/>
        <w:t>Carrier will not accept corrected or substitute bills of lading or other shipping documentation, which purports to change the c</w:t>
      </w:r>
      <w:r w:rsidR="00F05723" w:rsidRPr="00C60909">
        <w:rPr>
          <w:rFonts w:cs="Arial"/>
        </w:rPr>
        <w:t>argo’s released or actual value</w:t>
      </w:r>
      <w:r w:rsidRPr="00C60909">
        <w:rPr>
          <w:rFonts w:cs="Arial"/>
        </w:rPr>
        <w:t>.</w:t>
      </w:r>
    </w:p>
    <w:p w14:paraId="1188A826" w14:textId="5DE3CAEB" w:rsidR="0070734A" w:rsidRPr="00C60909" w:rsidRDefault="0070734A" w:rsidP="008A0208">
      <w:pPr>
        <w:pStyle w:val="TariffText"/>
        <w:numPr>
          <w:ilvl w:val="0"/>
          <w:numId w:val="14"/>
        </w:numPr>
        <w:tabs>
          <w:tab w:val="clear" w:pos="720"/>
        </w:tabs>
        <w:rPr>
          <w:rFonts w:cs="Arial"/>
        </w:rPr>
      </w:pPr>
      <w:r w:rsidRPr="00C60909">
        <w:rPr>
          <w:rFonts w:cs="Arial"/>
        </w:rPr>
        <w:t xml:space="preserve">Title 49 cargo liability rights and remedies which are contrary to this </w:t>
      </w:r>
      <w:r w:rsidR="008964B0" w:rsidRPr="00C60909">
        <w:rPr>
          <w:rFonts w:cs="Arial"/>
        </w:rPr>
        <w:t>Item</w:t>
      </w:r>
      <w:r w:rsidR="004B6A71" w:rsidRPr="00C60909">
        <w:rPr>
          <w:rFonts w:cs="Arial"/>
        </w:rPr>
        <w:t>,</w:t>
      </w:r>
      <w:r w:rsidRPr="00C60909">
        <w:rPr>
          <w:rFonts w:cs="Arial"/>
        </w:rPr>
        <w:t xml:space="preserve"> or to this </w:t>
      </w:r>
      <w:r w:rsidR="00F05723" w:rsidRPr="00C60909">
        <w:rPr>
          <w:rFonts w:cs="Arial"/>
        </w:rPr>
        <w:t xml:space="preserve">Rules </w:t>
      </w:r>
      <w:r w:rsidR="00D713B1" w:rsidRPr="00C60909">
        <w:rPr>
          <w:rFonts w:cs="Arial"/>
        </w:rPr>
        <w:t>Tariff</w:t>
      </w:r>
      <w:r w:rsidR="004B6A71" w:rsidRPr="00C60909">
        <w:rPr>
          <w:rFonts w:cs="Arial"/>
        </w:rPr>
        <w:t>,</w:t>
      </w:r>
      <w:r w:rsidRPr="00C60909">
        <w:rPr>
          <w:rFonts w:cs="Arial"/>
        </w:rPr>
        <w:t xml:space="preserve"> </w:t>
      </w:r>
      <w:r w:rsidR="00D713B1" w:rsidRPr="00C60909">
        <w:rPr>
          <w:rFonts w:cs="Arial"/>
        </w:rPr>
        <w:t xml:space="preserve">or </w:t>
      </w:r>
      <w:r w:rsidRPr="00C60909">
        <w:rPr>
          <w:rFonts w:cs="Arial"/>
        </w:rPr>
        <w:t>other cargo liability provisions</w:t>
      </w:r>
      <w:r w:rsidR="00D713B1" w:rsidRPr="00C60909">
        <w:rPr>
          <w:rFonts w:cs="Arial"/>
        </w:rPr>
        <w:t xml:space="preserve"> contained herein</w:t>
      </w:r>
      <w:r w:rsidRPr="00C60909">
        <w:rPr>
          <w:rFonts w:cs="Arial"/>
        </w:rPr>
        <w:t>, are hereby waived to the fullest extent legally permitted.</w:t>
      </w:r>
    </w:p>
    <w:p w14:paraId="42A77F6A" w14:textId="30D6C3E9" w:rsidR="00C62646" w:rsidRPr="00C60909" w:rsidRDefault="00A06CEA" w:rsidP="008A0208">
      <w:pPr>
        <w:pStyle w:val="TariffHeading2"/>
        <w:rPr>
          <w:rFonts w:cs="Arial"/>
        </w:rPr>
      </w:pPr>
      <w:bookmarkStart w:id="108" w:name="_Toc444758946"/>
      <w:bookmarkStart w:id="109" w:name="_Toc57548174"/>
      <w:bookmarkStart w:id="110" w:name="_Toc95390223"/>
      <w:bookmarkStart w:id="111" w:name="_Toc120517664"/>
      <w:r w:rsidRPr="00C60909">
        <w:rPr>
          <w:rFonts w:cs="Arial"/>
        </w:rPr>
        <w:t>41</w:t>
      </w:r>
      <w:r w:rsidR="0084082B" w:rsidRPr="00C60909">
        <w:rPr>
          <w:rFonts w:cs="Arial"/>
        </w:rPr>
        <w:t>0</w:t>
      </w:r>
      <w:r w:rsidRPr="00C60909">
        <w:rPr>
          <w:rFonts w:cs="Arial"/>
        </w:rPr>
        <w:tab/>
      </w:r>
      <w:r w:rsidR="00B338F9" w:rsidRPr="00C60909">
        <w:rPr>
          <w:rFonts w:cs="Arial"/>
        </w:rPr>
        <w:t xml:space="preserve">high value </w:t>
      </w:r>
      <w:r w:rsidR="00C62646" w:rsidRPr="00C60909">
        <w:rPr>
          <w:rFonts w:cs="Arial"/>
        </w:rPr>
        <w:t>CARGO</w:t>
      </w:r>
      <w:r w:rsidR="004A1596" w:rsidRPr="00C60909">
        <w:rPr>
          <w:rFonts w:cs="Arial"/>
        </w:rPr>
        <w:t xml:space="preserve"> liability</w:t>
      </w:r>
      <w:bookmarkEnd w:id="108"/>
      <w:bookmarkEnd w:id="109"/>
      <w:bookmarkEnd w:id="110"/>
      <w:bookmarkEnd w:id="111"/>
    </w:p>
    <w:p w14:paraId="63D4991B" w14:textId="3E8E6CAE" w:rsidR="00566BB7" w:rsidRPr="00C60909" w:rsidRDefault="00FD4A6B" w:rsidP="008A0208">
      <w:pPr>
        <w:pStyle w:val="TariffText"/>
        <w:numPr>
          <w:ilvl w:val="0"/>
          <w:numId w:val="8"/>
        </w:numPr>
        <w:tabs>
          <w:tab w:val="clear" w:pos="720"/>
        </w:tabs>
        <w:rPr>
          <w:rFonts w:cs="Arial"/>
        </w:rPr>
      </w:pPr>
      <w:r w:rsidRPr="00C60909">
        <w:rPr>
          <w:rFonts w:cs="Arial"/>
        </w:rPr>
        <w:t>Carrier</w:t>
      </w:r>
      <w:r w:rsidR="006225D9" w:rsidRPr="00C60909">
        <w:rPr>
          <w:rFonts w:cs="Arial"/>
        </w:rPr>
        <w:t xml:space="preserve"> may authorize an </w:t>
      </w:r>
      <w:r w:rsidR="0070734A" w:rsidRPr="00C60909">
        <w:rPr>
          <w:rFonts w:cs="Arial"/>
        </w:rPr>
        <w:t xml:space="preserve">increase </w:t>
      </w:r>
      <w:r w:rsidR="00F05723" w:rsidRPr="00C60909">
        <w:rPr>
          <w:rFonts w:cs="Arial"/>
        </w:rPr>
        <w:t xml:space="preserve">of </w:t>
      </w:r>
      <w:r w:rsidR="005A7BDC" w:rsidRPr="00C60909">
        <w:rPr>
          <w:rFonts w:cs="Arial"/>
        </w:rPr>
        <w:t xml:space="preserve">the </w:t>
      </w:r>
      <w:r w:rsidR="0070734A" w:rsidRPr="00C60909">
        <w:rPr>
          <w:rFonts w:cs="Arial"/>
        </w:rPr>
        <w:t xml:space="preserve">$100,000 liability </w:t>
      </w:r>
      <w:r w:rsidR="00D713B1" w:rsidRPr="00C60909">
        <w:rPr>
          <w:rFonts w:cs="Arial"/>
        </w:rPr>
        <w:t xml:space="preserve">limitation </w:t>
      </w:r>
      <w:r w:rsidR="0070734A" w:rsidRPr="00C60909">
        <w:rPr>
          <w:rFonts w:cs="Arial"/>
        </w:rPr>
        <w:t>up to an absolute maximum of One Million U.S. Dollars ($1,000,000 USD)</w:t>
      </w:r>
      <w:r w:rsidR="0074668E" w:rsidRPr="00C60909">
        <w:rPr>
          <w:rFonts w:cs="Arial"/>
        </w:rPr>
        <w:t xml:space="preserve"> upon </w:t>
      </w:r>
      <w:r w:rsidR="00F05723" w:rsidRPr="00C60909">
        <w:rPr>
          <w:rFonts w:cs="Arial"/>
        </w:rPr>
        <w:t>written agreement of acceptance</w:t>
      </w:r>
      <w:r w:rsidR="0074668E" w:rsidRPr="00C60909">
        <w:rPr>
          <w:rFonts w:cs="Arial"/>
        </w:rPr>
        <w:t xml:space="preserve"> by authorized corporate representatives of the parties prior to shipment tender</w:t>
      </w:r>
      <w:r w:rsidR="0070734A" w:rsidRPr="00C60909">
        <w:rPr>
          <w:rFonts w:cs="Arial"/>
        </w:rPr>
        <w:t>,</w:t>
      </w:r>
      <w:r w:rsidR="0024435A">
        <w:rPr>
          <w:rFonts w:cs="Arial"/>
        </w:rPr>
        <w:t xml:space="preserve"> </w:t>
      </w:r>
      <w:r w:rsidR="0070734A" w:rsidRPr="00C60909">
        <w:rPr>
          <w:rFonts w:cs="Arial"/>
        </w:rPr>
        <w:t xml:space="preserve">and </w:t>
      </w:r>
      <w:r w:rsidR="000F3657" w:rsidRPr="00C60909">
        <w:rPr>
          <w:rFonts w:cs="Arial"/>
        </w:rPr>
        <w:t>Customer</w:t>
      </w:r>
      <w:r w:rsidR="0074668E" w:rsidRPr="00C60909">
        <w:rPr>
          <w:rFonts w:cs="Arial"/>
        </w:rPr>
        <w:t xml:space="preserve"> shall </w:t>
      </w:r>
      <w:r w:rsidR="0070734A" w:rsidRPr="00C60909">
        <w:rPr>
          <w:rFonts w:cs="Arial"/>
        </w:rPr>
        <w:t>pay excess valuation charges.</w:t>
      </w:r>
      <w:r w:rsidR="0024435A">
        <w:rPr>
          <w:rFonts w:cs="Arial"/>
        </w:rPr>
        <w:t xml:space="preserve"> </w:t>
      </w:r>
      <w:r w:rsidR="0070734A" w:rsidRPr="00C60909">
        <w:rPr>
          <w:rFonts w:cs="Arial"/>
        </w:rPr>
        <w:t xml:space="preserve">The sole effect of such excess valuation charges and written consent shall be to change Carrier’s $100,000 liability </w:t>
      </w:r>
      <w:r w:rsidR="004C0A0E" w:rsidRPr="00C60909">
        <w:rPr>
          <w:rFonts w:cs="Arial"/>
        </w:rPr>
        <w:t xml:space="preserve">limitation </w:t>
      </w:r>
      <w:r w:rsidR="0070734A" w:rsidRPr="00C60909">
        <w:rPr>
          <w:rFonts w:cs="Arial"/>
        </w:rPr>
        <w:t xml:space="preserve">above, and shall not negate, affect or override any other applicable liability limitations under this Rules </w:t>
      </w:r>
      <w:r w:rsidR="00427D24" w:rsidRPr="00C60909">
        <w:rPr>
          <w:rFonts w:cs="Arial"/>
        </w:rPr>
        <w:t>Tariff</w:t>
      </w:r>
      <w:r w:rsidR="0070734A" w:rsidRPr="00C60909">
        <w:rPr>
          <w:rFonts w:cs="Arial"/>
        </w:rPr>
        <w:t xml:space="preserve">. </w:t>
      </w:r>
    </w:p>
    <w:p w14:paraId="2ECFD588" w14:textId="3BC4257C" w:rsidR="0070734A" w:rsidRPr="00C60909" w:rsidRDefault="0070734A" w:rsidP="008A0208">
      <w:pPr>
        <w:pStyle w:val="TariffText"/>
        <w:numPr>
          <w:ilvl w:val="0"/>
          <w:numId w:val="8"/>
        </w:numPr>
        <w:tabs>
          <w:tab w:val="clear" w:pos="720"/>
        </w:tabs>
        <w:rPr>
          <w:rFonts w:cs="Arial"/>
        </w:rPr>
      </w:pPr>
      <w:r w:rsidRPr="00C60909">
        <w:rPr>
          <w:rFonts w:cs="Arial"/>
        </w:rPr>
        <w:t xml:space="preserve">Title 49 cargo liability rights and remedies which are contrary to this </w:t>
      </w:r>
      <w:r w:rsidR="008964B0" w:rsidRPr="00C60909">
        <w:rPr>
          <w:rFonts w:cs="Arial"/>
        </w:rPr>
        <w:t>Item</w:t>
      </w:r>
      <w:r w:rsidR="004B6A71" w:rsidRPr="00C60909">
        <w:rPr>
          <w:rFonts w:cs="Arial"/>
        </w:rPr>
        <w:t>,</w:t>
      </w:r>
      <w:r w:rsidRPr="00C60909">
        <w:rPr>
          <w:rFonts w:cs="Arial"/>
        </w:rPr>
        <w:t xml:space="preserve"> or to this Rules </w:t>
      </w:r>
      <w:r w:rsidR="00427D24" w:rsidRPr="00C60909">
        <w:rPr>
          <w:rFonts w:cs="Arial"/>
        </w:rPr>
        <w:t>Tariff</w:t>
      </w:r>
      <w:r w:rsidR="004B6A71" w:rsidRPr="00C60909">
        <w:rPr>
          <w:rFonts w:cs="Arial"/>
        </w:rPr>
        <w:t>,</w:t>
      </w:r>
      <w:r w:rsidRPr="00C60909">
        <w:rPr>
          <w:rFonts w:cs="Arial"/>
        </w:rPr>
        <w:t xml:space="preserve"> </w:t>
      </w:r>
      <w:r w:rsidR="004B6A71" w:rsidRPr="00C60909">
        <w:rPr>
          <w:rFonts w:cs="Arial"/>
        </w:rPr>
        <w:t xml:space="preserve">or </w:t>
      </w:r>
      <w:r w:rsidRPr="00C60909">
        <w:rPr>
          <w:rFonts w:cs="Arial"/>
        </w:rPr>
        <w:t>other cargo liability provisions</w:t>
      </w:r>
      <w:r w:rsidR="004B6A71" w:rsidRPr="00C60909">
        <w:rPr>
          <w:rFonts w:cs="Arial"/>
        </w:rPr>
        <w:t xml:space="preserve"> contained herein</w:t>
      </w:r>
      <w:r w:rsidRPr="00C60909">
        <w:rPr>
          <w:rFonts w:cs="Arial"/>
        </w:rPr>
        <w:t>, are hereby waived to the fullest extent legally permitted.</w:t>
      </w:r>
    </w:p>
    <w:p w14:paraId="763F9BF1" w14:textId="6A2E5271" w:rsidR="00C62646" w:rsidRPr="00C60909" w:rsidRDefault="00A06CEA" w:rsidP="008A0208">
      <w:pPr>
        <w:pStyle w:val="TariffHeading2"/>
        <w:rPr>
          <w:rFonts w:cs="Arial"/>
        </w:rPr>
      </w:pPr>
      <w:bookmarkStart w:id="112" w:name="_Toc444758947"/>
      <w:bookmarkStart w:id="113" w:name="_Toc57548175"/>
      <w:bookmarkStart w:id="114" w:name="_Toc95390224"/>
      <w:bookmarkStart w:id="115" w:name="_Toc120517665"/>
      <w:r w:rsidRPr="00C60909">
        <w:rPr>
          <w:rFonts w:cs="Arial"/>
        </w:rPr>
        <w:t>4</w:t>
      </w:r>
      <w:r w:rsidR="0084082B" w:rsidRPr="00C60909">
        <w:rPr>
          <w:rFonts w:cs="Arial"/>
        </w:rPr>
        <w:t>15</w:t>
      </w:r>
      <w:r w:rsidRPr="00C60909">
        <w:rPr>
          <w:rFonts w:cs="Arial"/>
        </w:rPr>
        <w:tab/>
      </w:r>
      <w:r w:rsidR="004A1596" w:rsidRPr="00C60909">
        <w:rPr>
          <w:rFonts w:cs="Arial"/>
        </w:rPr>
        <w:t xml:space="preserve">used </w:t>
      </w:r>
      <w:r w:rsidR="00C62646" w:rsidRPr="00C60909">
        <w:rPr>
          <w:rFonts w:cs="Arial"/>
        </w:rPr>
        <w:t>CARGO</w:t>
      </w:r>
      <w:r w:rsidR="004A1596" w:rsidRPr="00C60909">
        <w:rPr>
          <w:rFonts w:cs="Arial"/>
        </w:rPr>
        <w:t xml:space="preserve"> liability</w:t>
      </w:r>
      <w:bookmarkEnd w:id="112"/>
      <w:bookmarkEnd w:id="113"/>
      <w:bookmarkEnd w:id="114"/>
      <w:bookmarkEnd w:id="115"/>
    </w:p>
    <w:p w14:paraId="390815ED" w14:textId="16FB28E1" w:rsidR="00C62646" w:rsidRPr="00C60909" w:rsidRDefault="00290D3F" w:rsidP="008A0208">
      <w:pPr>
        <w:pStyle w:val="TariffText"/>
        <w:numPr>
          <w:ilvl w:val="0"/>
          <w:numId w:val="120"/>
        </w:numPr>
        <w:rPr>
          <w:rFonts w:cs="Arial"/>
        </w:rPr>
      </w:pPr>
      <w:r w:rsidRPr="00C60909">
        <w:rPr>
          <w:rFonts w:cs="Arial"/>
        </w:rPr>
        <w:t xml:space="preserve">Unless otherwise expressly agreed in writing, </w:t>
      </w:r>
      <w:r w:rsidR="00FD4A6B" w:rsidRPr="00C60909">
        <w:rPr>
          <w:rFonts w:cs="Arial"/>
        </w:rPr>
        <w:t>Carrier</w:t>
      </w:r>
      <w:r w:rsidR="00C62646" w:rsidRPr="00C60909">
        <w:rPr>
          <w:rFonts w:cs="Arial"/>
        </w:rPr>
        <w:t xml:space="preserve">’s maximum liability for used or reconditioned cargo will never exceed the lesser of </w:t>
      </w:r>
      <w:r w:rsidR="00B02BE8" w:rsidRPr="00C60909">
        <w:rPr>
          <w:rFonts w:cs="Arial"/>
        </w:rPr>
        <w:t>F</w:t>
      </w:r>
      <w:r w:rsidR="00C62646" w:rsidRPr="00C60909">
        <w:rPr>
          <w:rFonts w:cs="Arial"/>
        </w:rPr>
        <w:t xml:space="preserve">ive U.S. </w:t>
      </w:r>
      <w:r w:rsidR="00B02BE8" w:rsidRPr="00C60909">
        <w:rPr>
          <w:rFonts w:cs="Arial"/>
        </w:rPr>
        <w:t>C</w:t>
      </w:r>
      <w:r w:rsidR="00C62646" w:rsidRPr="00C60909">
        <w:rPr>
          <w:rFonts w:cs="Arial"/>
        </w:rPr>
        <w:t>ents per pound ($0.05</w:t>
      </w:r>
      <w:r w:rsidR="00B02BE8" w:rsidRPr="00C60909">
        <w:rPr>
          <w:rFonts w:cs="Arial"/>
        </w:rPr>
        <w:t xml:space="preserve"> </w:t>
      </w:r>
      <w:r w:rsidR="00987F5B" w:rsidRPr="00C60909">
        <w:rPr>
          <w:rFonts w:cs="Arial"/>
        </w:rPr>
        <w:t>U.S.</w:t>
      </w:r>
      <w:r w:rsidR="00C62646" w:rsidRPr="00C60909">
        <w:rPr>
          <w:rFonts w:cs="Arial"/>
        </w:rPr>
        <w:t xml:space="preserve">/lb.) or an amount equal to </w:t>
      </w:r>
      <w:r w:rsidR="00FD4A6B" w:rsidRPr="00C60909">
        <w:t>Carrier</w:t>
      </w:r>
      <w:r w:rsidR="00C62646" w:rsidRPr="00C60909">
        <w:rPr>
          <w:rFonts w:cs="Arial"/>
        </w:rPr>
        <w:t>’s linehaul charges for such load, regardless of the circumstances,</w:t>
      </w:r>
      <w:r w:rsidR="00F05723" w:rsidRPr="00C60909">
        <w:rPr>
          <w:rFonts w:cs="Arial"/>
        </w:rPr>
        <w:t xml:space="preserve"> the</w:t>
      </w:r>
      <w:r w:rsidR="00C62646" w:rsidRPr="00C60909">
        <w:rPr>
          <w:rFonts w:cs="Arial"/>
        </w:rPr>
        <w:t xml:space="preserve"> rate charged or </w:t>
      </w:r>
      <w:r w:rsidR="00FD4A6B" w:rsidRPr="00C60909">
        <w:t>Carrier</w:t>
      </w:r>
      <w:r w:rsidR="00C62646" w:rsidRPr="00C60909">
        <w:rPr>
          <w:rFonts w:cs="Arial"/>
        </w:rPr>
        <w:t>’s knowledge of the nature of the cargo.</w:t>
      </w:r>
      <w:r w:rsidR="0024435A">
        <w:rPr>
          <w:rFonts w:cs="Arial"/>
        </w:rPr>
        <w:t xml:space="preserve"> </w:t>
      </w:r>
    </w:p>
    <w:p w14:paraId="063DFFC4" w14:textId="3DB64FE0" w:rsidR="00C62646" w:rsidRPr="00C60909" w:rsidRDefault="00C62646" w:rsidP="008A0208">
      <w:pPr>
        <w:pStyle w:val="TariffText"/>
        <w:numPr>
          <w:ilvl w:val="0"/>
          <w:numId w:val="120"/>
        </w:numPr>
        <w:rPr>
          <w:rFonts w:cs="Arial"/>
        </w:rPr>
      </w:pPr>
      <w:r w:rsidRPr="00C60909">
        <w:rPr>
          <w:rFonts w:cs="Arial"/>
        </w:rPr>
        <w:t xml:space="preserve">Shipper will assure proper packaging, loading and securement of used cargo prior to transportation, and will be fully responsible for and indemnify </w:t>
      </w:r>
      <w:r w:rsidR="00FD4A6B" w:rsidRPr="00C60909">
        <w:t>Carrier</w:t>
      </w:r>
      <w:r w:rsidRPr="00C60909">
        <w:rPr>
          <w:rFonts w:cs="Arial"/>
        </w:rPr>
        <w:t xml:space="preserve"> from all expense relating to fluid leakage, spillage</w:t>
      </w:r>
      <w:r w:rsidR="00F05723" w:rsidRPr="00C60909">
        <w:rPr>
          <w:rFonts w:cs="Arial"/>
        </w:rPr>
        <w:t>, see</w:t>
      </w:r>
      <w:r w:rsidRPr="00C60909">
        <w:rPr>
          <w:rFonts w:cs="Arial"/>
        </w:rPr>
        <w:t>page, etc. or any other contamination caused by such cargo.</w:t>
      </w:r>
    </w:p>
    <w:p w14:paraId="1389B8E7" w14:textId="73FB5EC5" w:rsidR="00C62646" w:rsidRPr="00C60909" w:rsidRDefault="00C62646" w:rsidP="008A0208">
      <w:pPr>
        <w:pStyle w:val="TariffText"/>
        <w:numPr>
          <w:ilvl w:val="0"/>
          <w:numId w:val="120"/>
        </w:numPr>
        <w:rPr>
          <w:rFonts w:cs="Arial"/>
        </w:rPr>
      </w:pPr>
      <w:r w:rsidRPr="00C60909">
        <w:rPr>
          <w:rFonts w:cs="Arial"/>
        </w:rPr>
        <w:t xml:space="preserve">Failure of the </w:t>
      </w:r>
      <w:r w:rsidR="000F3657" w:rsidRPr="00C60909">
        <w:rPr>
          <w:rFonts w:cs="Arial"/>
        </w:rPr>
        <w:t>Customer</w:t>
      </w:r>
      <w:r w:rsidRPr="00C60909">
        <w:rPr>
          <w:rFonts w:cs="Arial"/>
        </w:rPr>
        <w:t xml:space="preserve"> or </w:t>
      </w:r>
      <w:r w:rsidR="000F3657" w:rsidRPr="00C60909">
        <w:rPr>
          <w:rFonts w:cs="Arial"/>
        </w:rPr>
        <w:t>Shipper</w:t>
      </w:r>
      <w:r w:rsidRPr="00C60909">
        <w:rPr>
          <w:rFonts w:cs="Arial"/>
        </w:rPr>
        <w:t xml:space="preserve"> to disclose or declare cargo as </w:t>
      </w:r>
      <w:r w:rsidR="008D48A9" w:rsidRPr="00C60909">
        <w:rPr>
          <w:rFonts w:cs="Arial"/>
        </w:rPr>
        <w:t>"</w:t>
      </w:r>
      <w:r w:rsidRPr="00C60909">
        <w:rPr>
          <w:rFonts w:cs="Arial"/>
        </w:rPr>
        <w:t>used</w:t>
      </w:r>
      <w:r w:rsidR="008D48A9" w:rsidRPr="00C60909">
        <w:rPr>
          <w:rFonts w:cs="Arial"/>
        </w:rPr>
        <w:t>"</w:t>
      </w:r>
      <w:r w:rsidRPr="00C60909">
        <w:rPr>
          <w:rFonts w:cs="Arial"/>
        </w:rPr>
        <w:t xml:space="preserve"> will not alter the application of this </w:t>
      </w:r>
      <w:r w:rsidR="008964B0" w:rsidRPr="00C60909">
        <w:rPr>
          <w:rFonts w:cs="Arial"/>
        </w:rPr>
        <w:t>Item</w:t>
      </w:r>
      <w:r w:rsidRPr="00C60909">
        <w:rPr>
          <w:rFonts w:cs="Arial"/>
        </w:rPr>
        <w:t xml:space="preserve">. </w:t>
      </w:r>
    </w:p>
    <w:p w14:paraId="25874053" w14:textId="0BCDA7FA" w:rsidR="00C62646" w:rsidRPr="00C60909" w:rsidRDefault="00C62646" w:rsidP="008A0208">
      <w:pPr>
        <w:pStyle w:val="TariffText"/>
        <w:numPr>
          <w:ilvl w:val="0"/>
          <w:numId w:val="120"/>
        </w:numPr>
        <w:rPr>
          <w:rFonts w:cs="Arial"/>
        </w:rPr>
      </w:pPr>
      <w:r w:rsidRPr="00C60909">
        <w:rPr>
          <w:rFonts w:cs="Arial"/>
        </w:rPr>
        <w:t xml:space="preserve">Title 49 cargo liability rights and remedies which are contrary to this </w:t>
      </w:r>
      <w:r w:rsidR="008964B0" w:rsidRPr="00C60909">
        <w:rPr>
          <w:rFonts w:cs="Arial"/>
        </w:rPr>
        <w:t>Item</w:t>
      </w:r>
      <w:r w:rsidR="004B6A71" w:rsidRPr="00C60909">
        <w:rPr>
          <w:rFonts w:cs="Arial"/>
        </w:rPr>
        <w:t>,</w:t>
      </w:r>
      <w:r w:rsidRPr="00C60909">
        <w:rPr>
          <w:rFonts w:cs="Arial"/>
        </w:rPr>
        <w:t xml:space="preserve"> or to this </w:t>
      </w:r>
      <w:r w:rsidR="00427D24" w:rsidRPr="00C60909">
        <w:rPr>
          <w:rFonts w:cs="Arial"/>
        </w:rPr>
        <w:t>Tariff</w:t>
      </w:r>
      <w:r w:rsidR="004B6A71" w:rsidRPr="00C60909">
        <w:rPr>
          <w:rFonts w:cs="Arial"/>
        </w:rPr>
        <w:t>,</w:t>
      </w:r>
      <w:r w:rsidRPr="00C60909">
        <w:rPr>
          <w:rFonts w:cs="Arial"/>
        </w:rPr>
        <w:t xml:space="preserve"> </w:t>
      </w:r>
      <w:r w:rsidR="004B6A71" w:rsidRPr="00C60909">
        <w:rPr>
          <w:rFonts w:cs="Arial"/>
        </w:rPr>
        <w:t xml:space="preserve">or </w:t>
      </w:r>
      <w:r w:rsidRPr="00C60909">
        <w:rPr>
          <w:rFonts w:cs="Arial"/>
        </w:rPr>
        <w:t>other cargo liability provisions</w:t>
      </w:r>
      <w:r w:rsidR="004B6A71" w:rsidRPr="00C60909">
        <w:rPr>
          <w:rFonts w:cs="Arial"/>
        </w:rPr>
        <w:t xml:space="preserve"> contained herein,</w:t>
      </w:r>
      <w:r w:rsidRPr="00C60909">
        <w:rPr>
          <w:rFonts w:cs="Arial"/>
        </w:rPr>
        <w:t xml:space="preserve"> are hereby waived to the fullest extent legally permitted.</w:t>
      </w:r>
    </w:p>
    <w:p w14:paraId="50BB71CA" w14:textId="3014E506" w:rsidR="00C62646" w:rsidRPr="00C60909" w:rsidRDefault="00A06CEA" w:rsidP="008A0208">
      <w:pPr>
        <w:pStyle w:val="TariffHeading2"/>
        <w:rPr>
          <w:rFonts w:cs="Arial"/>
        </w:rPr>
      </w:pPr>
      <w:bookmarkStart w:id="116" w:name="_Toc444758948"/>
      <w:bookmarkStart w:id="117" w:name="_Toc57548176"/>
      <w:bookmarkStart w:id="118" w:name="_Toc95390225"/>
      <w:bookmarkStart w:id="119" w:name="_Toc120517666"/>
      <w:r w:rsidRPr="00C60909">
        <w:rPr>
          <w:rFonts w:cs="Arial"/>
        </w:rPr>
        <w:t>42</w:t>
      </w:r>
      <w:r w:rsidR="0084082B" w:rsidRPr="00C60909">
        <w:rPr>
          <w:rFonts w:cs="Arial"/>
        </w:rPr>
        <w:t>0</w:t>
      </w:r>
      <w:r w:rsidRPr="00C60909">
        <w:rPr>
          <w:rFonts w:cs="Arial"/>
        </w:rPr>
        <w:tab/>
      </w:r>
      <w:r w:rsidR="004A1596" w:rsidRPr="00C60909">
        <w:rPr>
          <w:rFonts w:cs="Arial"/>
        </w:rPr>
        <w:t xml:space="preserve">no cargo liability for </w:t>
      </w:r>
      <w:r w:rsidR="00C62646" w:rsidRPr="00C60909">
        <w:rPr>
          <w:rFonts w:cs="Arial"/>
        </w:rPr>
        <w:t>MEXIC</w:t>
      </w:r>
      <w:r w:rsidR="004B6A71" w:rsidRPr="00C60909">
        <w:rPr>
          <w:rFonts w:cs="Arial"/>
        </w:rPr>
        <w:t>O SHIPMENTS</w:t>
      </w:r>
      <w:bookmarkEnd w:id="116"/>
      <w:bookmarkEnd w:id="117"/>
      <w:bookmarkEnd w:id="118"/>
      <w:bookmarkEnd w:id="119"/>
    </w:p>
    <w:p w14:paraId="420930B8" w14:textId="71AC1969" w:rsidR="00C62646" w:rsidRPr="00C60909" w:rsidRDefault="00FD4A6B" w:rsidP="008A0208">
      <w:pPr>
        <w:pStyle w:val="TariffText"/>
        <w:numPr>
          <w:ilvl w:val="0"/>
          <w:numId w:val="9"/>
        </w:numPr>
        <w:tabs>
          <w:tab w:val="clear" w:pos="720"/>
        </w:tabs>
        <w:rPr>
          <w:rFonts w:cs="Arial"/>
        </w:rPr>
      </w:pPr>
      <w:r w:rsidRPr="00C60909">
        <w:t>Carrier</w:t>
      </w:r>
      <w:r w:rsidR="00C62646" w:rsidRPr="00C60909">
        <w:rPr>
          <w:rFonts w:cs="Arial"/>
        </w:rPr>
        <w:t xml:space="preserve">’s liability is limited to loss or damage occurring within the </w:t>
      </w:r>
      <w:r w:rsidR="00F05723" w:rsidRPr="00C60909">
        <w:rPr>
          <w:rFonts w:cs="Arial"/>
        </w:rPr>
        <w:t xml:space="preserve">United States </w:t>
      </w:r>
      <w:r w:rsidR="00C62646" w:rsidRPr="00C60909">
        <w:rPr>
          <w:rFonts w:cs="Arial"/>
        </w:rPr>
        <w:t>and/or Canada.</w:t>
      </w:r>
      <w:r w:rsidR="0024435A">
        <w:rPr>
          <w:rFonts w:cs="Arial"/>
        </w:rPr>
        <w:t xml:space="preserve"> </w:t>
      </w:r>
      <w:r w:rsidRPr="00C60909">
        <w:t>Carrier</w:t>
      </w:r>
      <w:r w:rsidR="00C62646" w:rsidRPr="00C60909">
        <w:rPr>
          <w:rFonts w:cs="Arial"/>
        </w:rPr>
        <w:t xml:space="preserve"> shall not be liable for any cargo </w:t>
      </w:r>
      <w:r w:rsidR="000C358D" w:rsidRPr="00C60909">
        <w:rPr>
          <w:rFonts w:cs="Arial"/>
        </w:rPr>
        <w:t>loss or damage</w:t>
      </w:r>
      <w:r w:rsidR="00C62646" w:rsidRPr="00C60909">
        <w:rPr>
          <w:rFonts w:cs="Arial"/>
        </w:rPr>
        <w:t xml:space="preserve"> occurring in Mexico or otherwise outside the </w:t>
      </w:r>
      <w:r w:rsidR="00F05723" w:rsidRPr="00C60909">
        <w:rPr>
          <w:rFonts w:cs="Arial"/>
        </w:rPr>
        <w:t xml:space="preserve">United States </w:t>
      </w:r>
      <w:r w:rsidR="00C62646" w:rsidRPr="00C60909">
        <w:rPr>
          <w:rFonts w:cs="Arial"/>
        </w:rPr>
        <w:t xml:space="preserve">and/or Canada, under a through and/or international </w:t>
      </w:r>
      <w:r w:rsidR="0024120A" w:rsidRPr="00C60909">
        <w:rPr>
          <w:rFonts w:cs="Arial"/>
        </w:rPr>
        <w:t>bill of lading</w:t>
      </w:r>
      <w:r w:rsidR="00C62646" w:rsidRPr="00C60909">
        <w:rPr>
          <w:rFonts w:cs="Arial"/>
        </w:rPr>
        <w:t xml:space="preserve"> or otherwise.</w:t>
      </w:r>
      <w:r w:rsidR="0024435A">
        <w:rPr>
          <w:rFonts w:cs="Arial"/>
        </w:rPr>
        <w:t xml:space="preserve"> </w:t>
      </w:r>
      <w:r w:rsidR="00C62646" w:rsidRPr="00C60909">
        <w:rPr>
          <w:rFonts w:cs="Arial"/>
        </w:rPr>
        <w:t xml:space="preserve">If this geographical liability limitation is judicially or otherwise determined to be ineffective for any reason whatsoever, then </w:t>
      </w:r>
      <w:r w:rsidRPr="00C60909">
        <w:t>Carrier</w:t>
      </w:r>
      <w:r w:rsidR="00C62646" w:rsidRPr="00C60909">
        <w:rPr>
          <w:rFonts w:cs="Arial"/>
        </w:rPr>
        <w:t>’s liability for loss or damage in Mexico shall be limited to the lesser of</w:t>
      </w:r>
      <w:r w:rsidR="0041071F">
        <w:rPr>
          <w:rFonts w:cs="Arial"/>
        </w:rPr>
        <w:t>:</w:t>
      </w:r>
      <w:r w:rsidR="00C62646" w:rsidRPr="00C60909">
        <w:rPr>
          <w:rFonts w:cs="Arial"/>
        </w:rPr>
        <w:t xml:space="preserve"> (1) five U.S. cents per pound ($0.05/lb.)</w:t>
      </w:r>
      <w:r w:rsidR="0041071F">
        <w:rPr>
          <w:rFonts w:cs="Arial"/>
        </w:rPr>
        <w:t>;</w:t>
      </w:r>
      <w:r w:rsidR="00C62646" w:rsidRPr="00C60909">
        <w:rPr>
          <w:rFonts w:cs="Arial"/>
        </w:rPr>
        <w:t xml:space="preserve"> or (2) the current standard liability limitation under Mexican law for uninsured goods for which no higher valuation has been declared (approximately $0.0</w:t>
      </w:r>
      <w:r w:rsidR="00C14906" w:rsidRPr="00C60909">
        <w:rPr>
          <w:rFonts w:cs="Arial"/>
        </w:rPr>
        <w:t>7/lb.</w:t>
      </w:r>
      <w:r w:rsidR="00C62646" w:rsidRPr="00C60909">
        <w:rPr>
          <w:rFonts w:cs="Arial"/>
        </w:rPr>
        <w:t xml:space="preserve">), with claims for such Mexican losses to be asserted within the time limits provided under Mexican law. In any event, any </w:t>
      </w:r>
      <w:r w:rsidR="00B02BE8" w:rsidRPr="00C60909">
        <w:rPr>
          <w:rFonts w:cs="Arial"/>
        </w:rPr>
        <w:t>loss or damage</w:t>
      </w:r>
      <w:r w:rsidR="00C62646" w:rsidRPr="00C60909">
        <w:rPr>
          <w:rFonts w:cs="Arial"/>
        </w:rPr>
        <w:t xml:space="preserve"> to cargo being shipped to or from Mexico shall be presumed to have occurred in Mexico, and therefore will be subject to</w:t>
      </w:r>
      <w:r w:rsidR="00B9095C" w:rsidRPr="00C60909">
        <w:rPr>
          <w:rFonts w:cs="Arial"/>
        </w:rPr>
        <w:t xml:space="preserve"> limitations of</w:t>
      </w:r>
      <w:r w:rsidR="00C62646" w:rsidRPr="00C60909">
        <w:rPr>
          <w:rFonts w:cs="Arial"/>
        </w:rPr>
        <w:t xml:space="preserve"> this </w:t>
      </w:r>
      <w:r w:rsidR="008964B0" w:rsidRPr="00C60909">
        <w:rPr>
          <w:rFonts w:cs="Arial"/>
        </w:rPr>
        <w:t>Item</w:t>
      </w:r>
      <w:r w:rsidR="00C62646" w:rsidRPr="00C60909">
        <w:rPr>
          <w:rFonts w:cs="Arial"/>
        </w:rPr>
        <w:t>, absent clear and convincing proof to the contrary.</w:t>
      </w:r>
      <w:r w:rsidR="0024435A">
        <w:rPr>
          <w:rFonts w:cs="Arial"/>
        </w:rPr>
        <w:t xml:space="preserve"> </w:t>
      </w:r>
    </w:p>
    <w:p w14:paraId="759ED09E" w14:textId="6E673BAB" w:rsidR="00C62646" w:rsidRPr="00C60909" w:rsidRDefault="00B02BE8" w:rsidP="008A0208">
      <w:pPr>
        <w:pStyle w:val="TariffText"/>
        <w:numPr>
          <w:ilvl w:val="0"/>
          <w:numId w:val="6"/>
        </w:numPr>
        <w:rPr>
          <w:rFonts w:cs="Arial"/>
        </w:rPr>
      </w:pPr>
      <w:r w:rsidRPr="00C60909">
        <w:rPr>
          <w:rFonts w:cs="Arial"/>
        </w:rPr>
        <w:t xml:space="preserve">Notwithstanding that shipments may be considered to move on a through </w:t>
      </w:r>
      <w:r w:rsidR="0024120A" w:rsidRPr="00C60909">
        <w:rPr>
          <w:rFonts w:cs="Arial"/>
        </w:rPr>
        <w:t>bill of lading</w:t>
      </w:r>
      <w:r w:rsidRPr="00C60909">
        <w:rPr>
          <w:rFonts w:cs="Arial"/>
        </w:rPr>
        <w:t xml:space="preserve"> to ultimate destination, any transportation, interlining, or billing arrangements facilitated by </w:t>
      </w:r>
      <w:r w:rsidR="00FD4A6B" w:rsidRPr="00C60909">
        <w:t>Carrier</w:t>
      </w:r>
      <w:r w:rsidRPr="00C60909">
        <w:rPr>
          <w:rFonts w:cs="Arial"/>
        </w:rPr>
        <w:t xml:space="preserve"> regarding freight transportation within, into or out of Mexico (including but not limited to arranging for Mexican motor carriers, customs brokers, freight forwarders, drayage or cartage agents, quoting through rates, billing for and/or remitting payment to Mexican carriers, and/or issuing through bills of lading for transportation into or out of Mexico) are made by </w:t>
      </w:r>
      <w:r w:rsidR="00FD4A6B" w:rsidRPr="00C60909">
        <w:t>Carrier</w:t>
      </w:r>
      <w:r w:rsidRPr="00C60909">
        <w:rPr>
          <w:rFonts w:cs="Arial"/>
        </w:rPr>
        <w:t xml:space="preserve"> solely as an accommodation and convenience to </w:t>
      </w:r>
      <w:r w:rsidR="000F3657" w:rsidRPr="00C60909">
        <w:rPr>
          <w:rFonts w:cs="Arial"/>
        </w:rPr>
        <w:t>Shipper</w:t>
      </w:r>
      <w:r w:rsidRPr="00C60909">
        <w:rPr>
          <w:rFonts w:cs="Arial"/>
        </w:rPr>
        <w:t xml:space="preserve">, which shall not constitute </w:t>
      </w:r>
      <w:r w:rsidR="00FD4A6B" w:rsidRPr="00C60909">
        <w:t>Carrier</w:t>
      </w:r>
      <w:r w:rsidRPr="00C60909">
        <w:rPr>
          <w:rFonts w:cs="Arial"/>
        </w:rPr>
        <w:t xml:space="preserve"> subcontracting transportation services, and shall not create or impose any liability on </w:t>
      </w:r>
      <w:r w:rsidR="00FD4A6B" w:rsidRPr="00C60909">
        <w:t>Carrier</w:t>
      </w:r>
      <w:r w:rsidRPr="00C60909">
        <w:rPr>
          <w:rFonts w:cs="Arial"/>
        </w:rPr>
        <w:t xml:space="preserve"> hereunder, and that </w:t>
      </w:r>
      <w:r w:rsidR="00FD4A6B" w:rsidRPr="00C60909">
        <w:t>Carrier</w:t>
      </w:r>
      <w:r w:rsidRPr="00C60909">
        <w:rPr>
          <w:rFonts w:cs="Arial"/>
        </w:rPr>
        <w:t xml:space="preserve"> shall not be liable for cargo loss</w:t>
      </w:r>
      <w:r w:rsidR="00566BB7" w:rsidRPr="00C60909">
        <w:rPr>
          <w:rFonts w:cs="Arial"/>
        </w:rPr>
        <w:t>,</w:t>
      </w:r>
      <w:r w:rsidRPr="00C60909">
        <w:rPr>
          <w:rFonts w:cs="Arial"/>
        </w:rPr>
        <w:t xml:space="preserve"> damage</w:t>
      </w:r>
      <w:r w:rsidR="00566BB7" w:rsidRPr="00C60909">
        <w:rPr>
          <w:rFonts w:cs="Arial"/>
        </w:rPr>
        <w:t xml:space="preserve"> or delay,</w:t>
      </w:r>
      <w:r w:rsidRPr="00C60909">
        <w:rPr>
          <w:rFonts w:cs="Arial"/>
        </w:rPr>
        <w:t xml:space="preserve"> or the acts or omissions of the aforementioned third parties hereunder or under any agency, subcontractor, joint venture, or similar theory, or otherwise.</w:t>
      </w:r>
    </w:p>
    <w:p w14:paraId="68B62C11" w14:textId="0208018E" w:rsidR="00C62646" w:rsidRPr="00C60909" w:rsidRDefault="00C62646" w:rsidP="008A0208">
      <w:pPr>
        <w:pStyle w:val="TariffText"/>
        <w:numPr>
          <w:ilvl w:val="0"/>
          <w:numId w:val="6"/>
        </w:numPr>
        <w:tabs>
          <w:tab w:val="clear" w:pos="720"/>
        </w:tabs>
        <w:rPr>
          <w:rFonts w:cs="Arial"/>
        </w:rPr>
      </w:pPr>
      <w:r w:rsidRPr="00C60909">
        <w:rPr>
          <w:rFonts w:cs="Arial"/>
        </w:rPr>
        <w:t xml:space="preserve">Title 49 cargo liability rights and remedies which are contrary to this </w:t>
      </w:r>
      <w:r w:rsidR="008964B0" w:rsidRPr="00C60909">
        <w:rPr>
          <w:rFonts w:cs="Arial"/>
        </w:rPr>
        <w:t>Item</w:t>
      </w:r>
      <w:r w:rsidR="004B6A71" w:rsidRPr="00C60909">
        <w:rPr>
          <w:rFonts w:cs="Arial"/>
        </w:rPr>
        <w:t>,</w:t>
      </w:r>
      <w:r w:rsidRPr="00C60909">
        <w:rPr>
          <w:rFonts w:cs="Arial"/>
        </w:rPr>
        <w:t xml:space="preserve"> or to this Rules </w:t>
      </w:r>
      <w:r w:rsidR="00427D24" w:rsidRPr="00C60909">
        <w:rPr>
          <w:rFonts w:cs="Arial"/>
        </w:rPr>
        <w:t>Tariff</w:t>
      </w:r>
      <w:r w:rsidR="004B6A71" w:rsidRPr="00C60909">
        <w:rPr>
          <w:rFonts w:cs="Arial"/>
        </w:rPr>
        <w:t>, or</w:t>
      </w:r>
      <w:r w:rsidRPr="00C60909">
        <w:rPr>
          <w:rFonts w:cs="Arial"/>
        </w:rPr>
        <w:t xml:space="preserve"> other cargo liability provisions </w:t>
      </w:r>
      <w:r w:rsidR="004B6A71" w:rsidRPr="00C60909">
        <w:rPr>
          <w:rFonts w:cs="Arial"/>
        </w:rPr>
        <w:t xml:space="preserve">contained herein, </w:t>
      </w:r>
      <w:r w:rsidRPr="00C60909">
        <w:rPr>
          <w:rFonts w:cs="Arial"/>
        </w:rPr>
        <w:t>are hereby waived to the fullest extent legally permitted.</w:t>
      </w:r>
    </w:p>
    <w:p w14:paraId="2FC56CF5" w14:textId="61FC92EB" w:rsidR="00C62646" w:rsidRPr="00C60909" w:rsidRDefault="00A06CEA" w:rsidP="008A0208">
      <w:pPr>
        <w:pStyle w:val="TariffHeading2"/>
        <w:rPr>
          <w:rFonts w:cs="Arial"/>
        </w:rPr>
      </w:pPr>
      <w:bookmarkStart w:id="120" w:name="_Toc444758949"/>
      <w:bookmarkStart w:id="121" w:name="_Toc57548177"/>
      <w:bookmarkStart w:id="122" w:name="_Toc95390226"/>
      <w:bookmarkStart w:id="123" w:name="_Toc120517667"/>
      <w:r w:rsidRPr="00C60909">
        <w:rPr>
          <w:rFonts w:cs="Arial"/>
        </w:rPr>
        <w:lastRenderedPageBreak/>
        <w:t>4</w:t>
      </w:r>
      <w:r w:rsidR="0084082B" w:rsidRPr="00C60909">
        <w:rPr>
          <w:rFonts w:cs="Arial"/>
        </w:rPr>
        <w:t>25</w:t>
      </w:r>
      <w:r w:rsidRPr="00C60909">
        <w:rPr>
          <w:rFonts w:cs="Arial"/>
        </w:rPr>
        <w:tab/>
      </w:r>
      <w:r w:rsidR="004A1596" w:rsidRPr="00C60909">
        <w:rPr>
          <w:rFonts w:cs="Arial"/>
        </w:rPr>
        <w:t>other cargo liability</w:t>
      </w:r>
      <w:r w:rsidR="000434A8" w:rsidRPr="00C60909">
        <w:rPr>
          <w:rFonts w:cs="Arial"/>
        </w:rPr>
        <w:t xml:space="preserve"> LIMITATIONS</w:t>
      </w:r>
      <w:bookmarkEnd w:id="120"/>
      <w:bookmarkEnd w:id="121"/>
      <w:bookmarkEnd w:id="122"/>
      <w:bookmarkEnd w:id="123"/>
    </w:p>
    <w:p w14:paraId="455CBF50" w14:textId="07300BCC" w:rsidR="00541ED0" w:rsidRPr="00C60909" w:rsidRDefault="00541ED0" w:rsidP="008A0208">
      <w:pPr>
        <w:pStyle w:val="TariffText"/>
        <w:numPr>
          <w:ilvl w:val="0"/>
          <w:numId w:val="7"/>
        </w:numPr>
        <w:rPr>
          <w:rFonts w:cs="Arial"/>
        </w:rPr>
      </w:pPr>
      <w:r w:rsidRPr="00C60909">
        <w:rPr>
          <w:rFonts w:cs="Arial"/>
        </w:rPr>
        <w:t xml:space="preserve">It is hereby acknowledged that </w:t>
      </w:r>
      <w:r w:rsidR="00FD4A6B" w:rsidRPr="00C60909">
        <w:t>Carrier</w:t>
      </w:r>
      <w:r w:rsidRPr="00C60909">
        <w:rPr>
          <w:rFonts w:cs="Arial"/>
        </w:rPr>
        <w:t xml:space="preserve"> transports freight of all kinds, including hazardous materials. </w:t>
      </w:r>
      <w:r w:rsidR="00FD4A6B" w:rsidRPr="00C60909">
        <w:t>Carrier</w:t>
      </w:r>
      <w:r w:rsidRPr="00C60909">
        <w:rPr>
          <w:rFonts w:cs="Arial"/>
        </w:rPr>
        <w:t xml:space="preserve"> is not responsible for determining whether </w:t>
      </w:r>
      <w:r w:rsidR="000F3657" w:rsidRPr="00C60909">
        <w:rPr>
          <w:rFonts w:cs="Arial"/>
        </w:rPr>
        <w:t>Shipper</w:t>
      </w:r>
      <w:r w:rsidRPr="00C60909">
        <w:rPr>
          <w:rFonts w:cs="Arial"/>
        </w:rPr>
        <w:t xml:space="preserve">’s products are properly packaged and/or suitable for transportation in the type of equipment supplied by </w:t>
      </w:r>
      <w:r w:rsidR="00FD4A6B" w:rsidRPr="00C60909">
        <w:t>Carrier</w:t>
      </w:r>
      <w:r w:rsidRPr="00C60909">
        <w:rPr>
          <w:rFonts w:cs="Arial"/>
        </w:rPr>
        <w:t>.</w:t>
      </w:r>
      <w:r w:rsidR="0024435A">
        <w:rPr>
          <w:rFonts w:cs="Arial"/>
        </w:rPr>
        <w:t xml:space="preserve"> </w:t>
      </w:r>
      <w:r w:rsidRPr="00C60909">
        <w:rPr>
          <w:rFonts w:cs="Arial"/>
        </w:rPr>
        <w:t xml:space="preserve">Shipper shall be responsible for ensuring that its products are properly packaged and suitable for transportation in the type of equipment supplied by </w:t>
      </w:r>
      <w:r w:rsidR="00FD4A6B" w:rsidRPr="00C60909">
        <w:t>Carrier</w:t>
      </w:r>
      <w:r w:rsidRPr="00C60909">
        <w:rPr>
          <w:rFonts w:cs="Arial"/>
        </w:rPr>
        <w:t xml:space="preserve"> and for providing all required documentation to </w:t>
      </w:r>
      <w:r w:rsidR="00FD4A6B" w:rsidRPr="00C60909">
        <w:t>Carrier</w:t>
      </w:r>
      <w:r w:rsidRPr="00C60909">
        <w:rPr>
          <w:rFonts w:cs="Arial"/>
        </w:rPr>
        <w:t>'s driver, including, if applicable, any placards for hazardous materials shipping.</w:t>
      </w:r>
      <w:r w:rsidR="0024435A">
        <w:rPr>
          <w:rFonts w:cs="Arial"/>
        </w:rPr>
        <w:t xml:space="preserve"> </w:t>
      </w:r>
      <w:r w:rsidR="00FD4A6B" w:rsidRPr="00C60909">
        <w:t>Carrier</w:t>
      </w:r>
      <w:r w:rsidRPr="00C60909">
        <w:rPr>
          <w:rFonts w:cs="Arial"/>
        </w:rPr>
        <w:t xml:space="preserve"> shall comply with the written requirements of </w:t>
      </w:r>
      <w:r w:rsidR="000F3657" w:rsidRPr="00C60909">
        <w:rPr>
          <w:rFonts w:cs="Arial"/>
        </w:rPr>
        <w:t>Shipper</w:t>
      </w:r>
      <w:r w:rsidRPr="00C60909">
        <w:rPr>
          <w:rFonts w:cs="Arial"/>
        </w:rPr>
        <w:t xml:space="preserve"> for the transportation of any food, drug or cosmetic products, provided that such requirements have been accepted by </w:t>
      </w:r>
      <w:r w:rsidR="00FD4A6B" w:rsidRPr="00C60909">
        <w:t>Carrier</w:t>
      </w:r>
      <w:r w:rsidRPr="00C60909">
        <w:rPr>
          <w:rFonts w:cs="Arial"/>
        </w:rPr>
        <w:t xml:space="preserve"> in writing prior to shipment. Shipper shall have the right to inspect the equipment prior to loading, including to ensure that the equipment meets appropriate standards of cleanliness and sanitation.</w:t>
      </w:r>
      <w:r w:rsidR="0024435A">
        <w:rPr>
          <w:rFonts w:cs="Arial"/>
        </w:rPr>
        <w:t xml:space="preserve"> </w:t>
      </w:r>
      <w:r w:rsidRPr="00C60909">
        <w:rPr>
          <w:rFonts w:cs="Arial"/>
        </w:rPr>
        <w:t xml:space="preserve">Shipper may reject any equipment that does not meet its requirements or applicable standards, and/or may request alternate equipment. If </w:t>
      </w:r>
      <w:r w:rsidR="000F3657" w:rsidRPr="00C60909">
        <w:rPr>
          <w:rFonts w:cs="Arial"/>
        </w:rPr>
        <w:t>Shipper</w:t>
      </w:r>
      <w:r w:rsidRPr="00C60909">
        <w:rPr>
          <w:rFonts w:cs="Arial"/>
        </w:rPr>
        <w:t xml:space="preserve"> does not reject said equipment or request alternate equipment, </w:t>
      </w:r>
      <w:r w:rsidR="000F3657" w:rsidRPr="00C60909">
        <w:rPr>
          <w:rFonts w:cs="Arial"/>
        </w:rPr>
        <w:t>Shipper</w:t>
      </w:r>
      <w:r w:rsidRPr="00C60909">
        <w:rPr>
          <w:rFonts w:cs="Arial"/>
        </w:rPr>
        <w:t xml:space="preserve"> shall be deemed to have accepted </w:t>
      </w:r>
      <w:r w:rsidR="00FD4A6B" w:rsidRPr="00C60909">
        <w:t>Carrier</w:t>
      </w:r>
      <w:r w:rsidRPr="00C60909">
        <w:rPr>
          <w:rFonts w:cs="Arial"/>
        </w:rPr>
        <w:t xml:space="preserve">'s equipment as meeting all applicable requirements and standards, including, but not limited to, any requirements or standards as set forth in any food, drug or cosmetics legislation, law, statute, code and or regulation. </w:t>
      </w:r>
      <w:r w:rsidR="00FD4A6B" w:rsidRPr="00C60909">
        <w:t>Carrier</w:t>
      </w:r>
      <w:r w:rsidRPr="00C60909">
        <w:rPr>
          <w:rFonts w:cs="Arial"/>
        </w:rPr>
        <w:t xml:space="preserve">’s liability for any cargo losses, damages or delays shall be in strict accordance with this Rules Tariff, and </w:t>
      </w:r>
      <w:r w:rsidR="000F3657" w:rsidRPr="00C60909">
        <w:rPr>
          <w:rFonts w:cs="Arial"/>
        </w:rPr>
        <w:t>Shipper</w:t>
      </w:r>
      <w:r w:rsidRPr="00C60909">
        <w:rPr>
          <w:rFonts w:cs="Arial"/>
        </w:rPr>
        <w:t xml:space="preserve"> hereby acknowledges that </w:t>
      </w:r>
      <w:r w:rsidR="00FD4A6B" w:rsidRPr="00C60909">
        <w:t>Carrier</w:t>
      </w:r>
      <w:r w:rsidRPr="00C60909">
        <w:rPr>
          <w:rFonts w:cs="Arial"/>
        </w:rPr>
        <w:t xml:space="preserve"> shall not have any liability for any cargo losses, damages, or delays pursuant to any other standard of liability.</w:t>
      </w:r>
    </w:p>
    <w:p w14:paraId="491DB229" w14:textId="5F4BF94F" w:rsidR="00566BB7" w:rsidRPr="00C60909" w:rsidRDefault="00FD4A6B" w:rsidP="008A0208">
      <w:pPr>
        <w:pStyle w:val="TariffText"/>
        <w:numPr>
          <w:ilvl w:val="0"/>
          <w:numId w:val="7"/>
        </w:numPr>
        <w:rPr>
          <w:rFonts w:cs="Arial"/>
        </w:rPr>
      </w:pPr>
      <w:r w:rsidRPr="00C60909">
        <w:t>Carrier</w:t>
      </w:r>
      <w:r w:rsidR="000434A8" w:rsidRPr="00C60909">
        <w:rPr>
          <w:rFonts w:cs="Arial"/>
        </w:rPr>
        <w:t xml:space="preserve"> shall not be liable for claims excluded from </w:t>
      </w:r>
      <w:r w:rsidRPr="00C60909">
        <w:t>Carrier</w:t>
      </w:r>
      <w:r w:rsidR="000434A8" w:rsidRPr="00C60909">
        <w:rPr>
          <w:rFonts w:cs="Arial"/>
        </w:rPr>
        <w:t xml:space="preserve"> liability under the Uniform Straight </w:t>
      </w:r>
      <w:r w:rsidR="00DD302B" w:rsidRPr="00C60909">
        <w:rPr>
          <w:rFonts w:cs="Arial"/>
        </w:rPr>
        <w:t xml:space="preserve">Bill of </w:t>
      </w:r>
      <w:r w:rsidR="000434A8" w:rsidRPr="00C60909">
        <w:t>Lading</w:t>
      </w:r>
      <w:r w:rsidR="000434A8" w:rsidRPr="00C60909">
        <w:rPr>
          <w:rFonts w:cs="Arial"/>
        </w:rPr>
        <w:t xml:space="preserve">, nor for other losses, damages, delays or failures of performance which are the result of or caused by circumstances or occurrences beyond </w:t>
      </w:r>
      <w:r w:rsidRPr="00C60909">
        <w:t>Carrier</w:t>
      </w:r>
      <w:r w:rsidR="000434A8" w:rsidRPr="00C60909">
        <w:rPr>
          <w:rFonts w:cs="Arial"/>
        </w:rPr>
        <w:t xml:space="preserve">’s reasonable control, including but not limited to acts of God, the public enemy, the authority of law, inherent vice or nature of the cargo, acts of terrorism and/or terrorist attacks or </w:t>
      </w:r>
      <w:r w:rsidR="0091189B" w:rsidRPr="00C60909">
        <w:rPr>
          <w:rFonts w:cs="Arial"/>
        </w:rPr>
        <w:t xml:space="preserve">the acts or omissions of any </w:t>
      </w:r>
      <w:r w:rsidR="000F3657" w:rsidRPr="00C60909">
        <w:rPr>
          <w:rFonts w:cs="Arial"/>
        </w:rPr>
        <w:t>Customer</w:t>
      </w:r>
      <w:r w:rsidR="0091189B" w:rsidRPr="00C60909">
        <w:rPr>
          <w:rFonts w:cs="Arial"/>
        </w:rPr>
        <w:t xml:space="preserve">, </w:t>
      </w:r>
      <w:r w:rsidR="000F3657" w:rsidRPr="00C60909">
        <w:rPr>
          <w:rFonts w:cs="Arial"/>
        </w:rPr>
        <w:t>Shipper</w:t>
      </w:r>
      <w:r w:rsidR="0091189B" w:rsidRPr="00C60909">
        <w:rPr>
          <w:rFonts w:cs="Arial"/>
        </w:rPr>
        <w:t xml:space="preserve">, consignor or consignee, </w:t>
      </w:r>
      <w:r w:rsidR="000434A8" w:rsidRPr="00C60909">
        <w:rPr>
          <w:rFonts w:cs="Arial"/>
        </w:rPr>
        <w:t>or failure to comply with applicable law or the terms of any applicable agreement.</w:t>
      </w:r>
      <w:r w:rsidR="0024435A">
        <w:rPr>
          <w:rFonts w:cs="Arial"/>
        </w:rPr>
        <w:t xml:space="preserve"> </w:t>
      </w:r>
      <w:r w:rsidRPr="00C60909">
        <w:t>Carrier</w:t>
      </w:r>
      <w:r w:rsidR="000434A8" w:rsidRPr="00C60909">
        <w:rPr>
          <w:rFonts w:cs="Arial"/>
        </w:rPr>
        <w:t xml:space="preserve"> shall not be responsible for the acts or omissions of lumpers, cartage agents, customs brokers, Mexican interline Carriers or other third parties who may be involved in the handling or transportation of cargo, even if </w:t>
      </w:r>
      <w:r w:rsidRPr="00C60909">
        <w:t>Carrier</w:t>
      </w:r>
      <w:r w:rsidR="000434A8" w:rsidRPr="00C60909">
        <w:rPr>
          <w:rFonts w:cs="Arial"/>
        </w:rPr>
        <w:t xml:space="preserve"> arranged or assisted in arranging such services as an accommodation or service to </w:t>
      </w:r>
      <w:r w:rsidR="000F3657" w:rsidRPr="00C60909">
        <w:rPr>
          <w:rFonts w:cs="Arial"/>
        </w:rPr>
        <w:t>Customer</w:t>
      </w:r>
      <w:r w:rsidR="000434A8" w:rsidRPr="00C60909">
        <w:rPr>
          <w:rFonts w:cs="Arial"/>
        </w:rPr>
        <w:t xml:space="preserve">. In </w:t>
      </w:r>
      <w:r w:rsidR="00566BB7" w:rsidRPr="00C60909">
        <w:rPr>
          <w:rFonts w:cs="Arial"/>
        </w:rPr>
        <w:t xml:space="preserve">no event shall </w:t>
      </w:r>
      <w:r w:rsidRPr="00C60909">
        <w:t>Carrier</w:t>
      </w:r>
      <w:r w:rsidR="000434A8" w:rsidRPr="00C60909">
        <w:rPr>
          <w:rFonts w:cs="Arial"/>
        </w:rPr>
        <w:t xml:space="preserve"> be liable for incidental, consequential, indirect or similar special damages (including</w:t>
      </w:r>
      <w:r w:rsidR="00A0705E" w:rsidRPr="00C60909">
        <w:rPr>
          <w:rFonts w:cs="Arial"/>
        </w:rPr>
        <w:t>,</w:t>
      </w:r>
      <w:r w:rsidR="000434A8" w:rsidRPr="00C60909">
        <w:rPr>
          <w:rFonts w:cs="Arial"/>
        </w:rPr>
        <w:t xml:space="preserve"> but not limited to</w:t>
      </w:r>
      <w:r w:rsidR="00A0705E" w:rsidRPr="00C60909">
        <w:rPr>
          <w:rFonts w:cs="Arial"/>
        </w:rPr>
        <w:t>,</w:t>
      </w:r>
      <w:r w:rsidR="000434A8" w:rsidRPr="00C60909">
        <w:rPr>
          <w:rFonts w:cs="Arial"/>
        </w:rPr>
        <w:t xml:space="preserve"> lost profits, lost business, opportunity costs, fines, attorney fees or legal expenses), even if </w:t>
      </w:r>
      <w:r w:rsidRPr="00C60909">
        <w:t>Carrier</w:t>
      </w:r>
      <w:r w:rsidR="000434A8" w:rsidRPr="00C60909">
        <w:rPr>
          <w:rFonts w:cs="Arial"/>
        </w:rPr>
        <w:t xml:space="preserve"> was aware of the possibility of such damages.</w:t>
      </w:r>
      <w:r w:rsidR="0024435A">
        <w:rPr>
          <w:rFonts w:cs="Arial"/>
        </w:rPr>
        <w:t xml:space="preserve"> </w:t>
      </w:r>
      <w:r w:rsidR="000434A8" w:rsidRPr="00C60909">
        <w:rPr>
          <w:rFonts w:cs="Arial"/>
        </w:rPr>
        <w:t xml:space="preserve">The limitations provided by this </w:t>
      </w:r>
      <w:r w:rsidR="008964B0" w:rsidRPr="00C60909">
        <w:rPr>
          <w:rFonts w:cs="Arial"/>
        </w:rPr>
        <w:t>Item</w:t>
      </w:r>
      <w:r w:rsidR="004B6878" w:rsidRPr="00C60909">
        <w:rPr>
          <w:rFonts w:cs="Arial"/>
        </w:rPr>
        <w:t xml:space="preserve"> </w:t>
      </w:r>
      <w:r w:rsidR="000434A8" w:rsidRPr="00C60909">
        <w:rPr>
          <w:rFonts w:cs="Arial"/>
        </w:rPr>
        <w:t xml:space="preserve">are in addition to, and not in substitution for, the other provisions of this Rules </w:t>
      </w:r>
      <w:r w:rsidR="00427D24" w:rsidRPr="00C60909">
        <w:rPr>
          <w:rFonts w:cs="Arial"/>
        </w:rPr>
        <w:t>Tariff</w:t>
      </w:r>
      <w:r w:rsidR="000434A8" w:rsidRPr="00C60909">
        <w:rPr>
          <w:rFonts w:cs="Arial"/>
        </w:rPr>
        <w:t>.</w:t>
      </w:r>
      <w:r w:rsidR="0024435A">
        <w:rPr>
          <w:rFonts w:cs="Arial"/>
        </w:rPr>
        <w:t xml:space="preserve"> </w:t>
      </w:r>
    </w:p>
    <w:p w14:paraId="2A4FDA0E" w14:textId="4DF14E17" w:rsidR="00DB238E" w:rsidRPr="00C60909" w:rsidRDefault="000434A8" w:rsidP="008A0208">
      <w:pPr>
        <w:pStyle w:val="TariffText"/>
        <w:numPr>
          <w:ilvl w:val="0"/>
          <w:numId w:val="7"/>
        </w:numPr>
        <w:rPr>
          <w:rFonts w:cs="Arial"/>
        </w:rPr>
      </w:pPr>
      <w:r w:rsidRPr="00C60909">
        <w:rPr>
          <w:rFonts w:cs="Arial"/>
        </w:rPr>
        <w:t xml:space="preserve">Title 49 cargo liability rights and remedies which are contrary to this </w:t>
      </w:r>
      <w:r w:rsidR="008964B0" w:rsidRPr="00C60909">
        <w:rPr>
          <w:rFonts w:cs="Arial"/>
        </w:rPr>
        <w:t>Item</w:t>
      </w:r>
      <w:r w:rsidR="00B02BE8" w:rsidRPr="00C60909">
        <w:rPr>
          <w:rFonts w:cs="Arial"/>
        </w:rPr>
        <w:t>,</w:t>
      </w:r>
      <w:r w:rsidRPr="00C60909">
        <w:rPr>
          <w:rFonts w:cs="Arial"/>
        </w:rPr>
        <w:t xml:space="preserve"> or to this Rules </w:t>
      </w:r>
      <w:r w:rsidR="00427D24" w:rsidRPr="00C60909">
        <w:rPr>
          <w:rFonts w:cs="Arial"/>
        </w:rPr>
        <w:t>Tariff</w:t>
      </w:r>
      <w:r w:rsidR="00B02BE8" w:rsidRPr="00C60909">
        <w:rPr>
          <w:rFonts w:cs="Arial"/>
        </w:rPr>
        <w:t>, or</w:t>
      </w:r>
      <w:r w:rsidR="0024435A">
        <w:rPr>
          <w:rFonts w:cs="Arial"/>
        </w:rPr>
        <w:t xml:space="preserve"> </w:t>
      </w:r>
      <w:r w:rsidRPr="00C60909">
        <w:rPr>
          <w:rFonts w:cs="Arial"/>
        </w:rPr>
        <w:t>other cargo liability provisions, are hereby waived to the fullest extent legally permitted.</w:t>
      </w:r>
    </w:p>
    <w:p w14:paraId="546D0348" w14:textId="295FE83D" w:rsidR="000434A8" w:rsidRPr="00C60909" w:rsidRDefault="00A06CEA" w:rsidP="008A0208">
      <w:pPr>
        <w:pStyle w:val="TariffHeading2"/>
        <w:rPr>
          <w:rFonts w:cs="Arial"/>
        </w:rPr>
      </w:pPr>
      <w:bookmarkStart w:id="124" w:name="_Toc444758950"/>
      <w:bookmarkStart w:id="125" w:name="_Toc57548178"/>
      <w:bookmarkStart w:id="126" w:name="_Toc95390227"/>
      <w:bookmarkStart w:id="127" w:name="_Toc120517668"/>
      <w:r w:rsidRPr="00C60909">
        <w:rPr>
          <w:rFonts w:cs="Arial"/>
        </w:rPr>
        <w:t>43</w:t>
      </w:r>
      <w:r w:rsidR="0084082B" w:rsidRPr="00C60909">
        <w:rPr>
          <w:rFonts w:cs="Arial"/>
        </w:rPr>
        <w:t>0</w:t>
      </w:r>
      <w:r w:rsidRPr="00C60909">
        <w:rPr>
          <w:rFonts w:cs="Arial"/>
        </w:rPr>
        <w:tab/>
      </w:r>
      <w:r w:rsidR="00AC27BF" w:rsidRPr="00C60909">
        <w:rPr>
          <w:rFonts w:cs="Arial"/>
        </w:rPr>
        <w:t xml:space="preserve">CARGO </w:t>
      </w:r>
      <w:r w:rsidR="000434A8" w:rsidRPr="00C60909">
        <w:rPr>
          <w:rFonts w:cs="Arial"/>
        </w:rPr>
        <w:t>CLAIM</w:t>
      </w:r>
      <w:r w:rsidR="004A1596" w:rsidRPr="00C60909">
        <w:rPr>
          <w:rFonts w:cs="Arial"/>
        </w:rPr>
        <w:t>S</w:t>
      </w:r>
      <w:bookmarkEnd w:id="124"/>
      <w:bookmarkEnd w:id="125"/>
      <w:bookmarkEnd w:id="126"/>
      <w:bookmarkEnd w:id="127"/>
    </w:p>
    <w:p w14:paraId="7C2FD250" w14:textId="1D34B21C" w:rsidR="00216214" w:rsidRPr="00C60909" w:rsidRDefault="004A1596" w:rsidP="008A0208">
      <w:pPr>
        <w:pStyle w:val="TariffText"/>
        <w:numPr>
          <w:ilvl w:val="0"/>
          <w:numId w:val="10"/>
        </w:numPr>
        <w:tabs>
          <w:tab w:val="clear" w:pos="720"/>
        </w:tabs>
        <w:rPr>
          <w:rFonts w:cs="Arial"/>
          <w:caps/>
        </w:rPr>
      </w:pPr>
      <w:bookmarkStart w:id="128" w:name="_Hlk35349851"/>
      <w:bookmarkStart w:id="129" w:name="_Hlk39417531"/>
      <w:r w:rsidRPr="00C60909">
        <w:rPr>
          <w:rFonts w:cs="Arial"/>
        </w:rPr>
        <w:t xml:space="preserve">The filing, investigation, processing and disposition of </w:t>
      </w:r>
      <w:bookmarkStart w:id="130" w:name="_Hlk34654012"/>
      <w:bookmarkStart w:id="131" w:name="_Hlk515541204"/>
      <w:r w:rsidRPr="00C60909">
        <w:rPr>
          <w:rFonts w:cs="Arial"/>
        </w:rPr>
        <w:t xml:space="preserve">cargo claims shall be </w:t>
      </w:r>
      <w:bookmarkStart w:id="132" w:name="_Hlk25227368"/>
      <w:r w:rsidRPr="00C60909">
        <w:rPr>
          <w:rFonts w:cs="Arial"/>
        </w:rPr>
        <w:t xml:space="preserve">governed </w:t>
      </w:r>
      <w:bookmarkStart w:id="133" w:name="_Hlk11073442"/>
      <w:r w:rsidRPr="00C60909">
        <w:rPr>
          <w:rFonts w:cs="Arial"/>
        </w:rPr>
        <w:t xml:space="preserve">by </w:t>
      </w:r>
      <w:bookmarkStart w:id="134" w:name="_Hlk27558516"/>
      <w:r w:rsidRPr="00C60909">
        <w:rPr>
          <w:rFonts w:cs="Arial"/>
        </w:rPr>
        <w:t>§49 CFR Part 370</w:t>
      </w:r>
      <w:bookmarkEnd w:id="130"/>
      <w:bookmarkEnd w:id="132"/>
      <w:bookmarkEnd w:id="133"/>
      <w:bookmarkEnd w:id="134"/>
      <w:r w:rsidRPr="00C60909">
        <w:rPr>
          <w:rFonts w:cs="Arial"/>
        </w:rPr>
        <w:t xml:space="preserve">. </w:t>
      </w:r>
      <w:bookmarkStart w:id="135" w:name="_Hlk516496229"/>
      <w:bookmarkStart w:id="136" w:name="_Hlk8129926"/>
      <w:bookmarkStart w:id="137" w:name="_Hlk23496768"/>
      <w:bookmarkEnd w:id="128"/>
      <w:bookmarkEnd w:id="131"/>
      <w:r w:rsidRPr="00C60909">
        <w:rPr>
          <w:rFonts w:cs="Arial"/>
        </w:rPr>
        <w:t>A properly filed claim for cargo loss or damage must be received by CARRIER no later than nine (9) months after delivery</w:t>
      </w:r>
      <w:bookmarkStart w:id="138" w:name="_Hlk32404696"/>
      <w:r w:rsidRPr="00C60909">
        <w:rPr>
          <w:rFonts w:cs="Arial"/>
        </w:rPr>
        <w:t>, or in the case of non-delivery within (9) months after the date of scheduled delivery</w:t>
      </w:r>
      <w:bookmarkEnd w:id="138"/>
      <w:r w:rsidRPr="00C60909">
        <w:rPr>
          <w:rFonts w:cs="Arial"/>
        </w:rPr>
        <w:t xml:space="preserve">, </w:t>
      </w:r>
      <w:bookmarkStart w:id="139" w:name="_Hlk37674288"/>
      <w:bookmarkStart w:id="140" w:name="_Hlk18395290"/>
      <w:r w:rsidRPr="00C60909">
        <w:rPr>
          <w:rFonts w:cs="Arial"/>
        </w:rPr>
        <w:t xml:space="preserve">any </w:t>
      </w:r>
      <w:bookmarkStart w:id="141" w:name="_Hlk1043660"/>
      <w:bookmarkStart w:id="142" w:name="_Hlk515540752"/>
      <w:r w:rsidRPr="00C60909">
        <w:rPr>
          <w:rFonts w:cs="Arial"/>
        </w:rPr>
        <w:t>action or proceeding at law or arbitration must be filed no later than two (2) years and one (1) day from the date which CARRIER provides written notice of disallowance of any portion of such claim.</w:t>
      </w:r>
      <w:bookmarkEnd w:id="135"/>
      <w:bookmarkEnd w:id="136"/>
      <w:bookmarkEnd w:id="139"/>
      <w:bookmarkEnd w:id="141"/>
      <w:bookmarkEnd w:id="142"/>
      <w:r w:rsidRPr="00C60909">
        <w:rPr>
          <w:rFonts w:cs="Arial"/>
        </w:rPr>
        <w:t xml:space="preserve"> </w:t>
      </w:r>
      <w:bookmarkEnd w:id="129"/>
      <w:bookmarkEnd w:id="137"/>
      <w:bookmarkEnd w:id="140"/>
      <w:r w:rsidR="00566BB7" w:rsidRPr="00C60909">
        <w:t xml:space="preserve">Any action or proceeding to recover cargo loss or damages alleged to be due hereunder shall be commenced </w:t>
      </w:r>
      <w:r w:rsidR="00412A86" w:rsidRPr="00C60909">
        <w:t>no later</w:t>
      </w:r>
      <w:r w:rsidR="00566BB7" w:rsidRPr="00C60909">
        <w:t xml:space="preserve"> than nine (9) months after delivery, or in the case of non-delivery within (9) months after a r</w:t>
      </w:r>
      <w:r w:rsidR="00412A86" w:rsidRPr="00C60909">
        <w:t>e</w:t>
      </w:r>
      <w:r w:rsidR="00566BB7" w:rsidRPr="00C60909">
        <w:t>asonable time for delivery has elapsed</w:t>
      </w:r>
      <w:r w:rsidR="00412A86" w:rsidRPr="00C60909">
        <w:t xml:space="preserve">. </w:t>
      </w:r>
      <w:bookmarkStart w:id="143" w:name="_Toc444758953"/>
    </w:p>
    <w:p w14:paraId="32F35120" w14:textId="22D52D7C" w:rsidR="00216214" w:rsidRPr="00C60909" w:rsidRDefault="00704397" w:rsidP="008A0208">
      <w:pPr>
        <w:pStyle w:val="TariffHeading1"/>
      </w:pPr>
      <w:bookmarkStart w:id="144" w:name="_Toc57548179"/>
      <w:bookmarkStart w:id="145" w:name="_Toc95390228"/>
      <w:bookmarkStart w:id="146" w:name="_Toc120517669"/>
      <w:r w:rsidRPr="00C60909">
        <w:t>5</w:t>
      </w:r>
      <w:r w:rsidR="002C2889" w:rsidRPr="00C60909">
        <w:t>00</w:t>
      </w:r>
      <w:r w:rsidR="002C2889" w:rsidRPr="00C60909">
        <w:tab/>
      </w:r>
      <w:r w:rsidR="00216214" w:rsidRPr="00C60909">
        <w:t>carrier operations</w:t>
      </w:r>
      <w:bookmarkEnd w:id="144"/>
      <w:bookmarkEnd w:id="145"/>
      <w:bookmarkEnd w:id="146"/>
    </w:p>
    <w:p w14:paraId="6242ABC1" w14:textId="73FB4A4F" w:rsidR="00487246" w:rsidRPr="00C60909" w:rsidRDefault="001346B8" w:rsidP="008A0208">
      <w:pPr>
        <w:pStyle w:val="TariffHeading2"/>
        <w:rPr>
          <w:rFonts w:cs="Arial"/>
        </w:rPr>
      </w:pPr>
      <w:bookmarkStart w:id="147" w:name="_Toc444758976"/>
      <w:bookmarkStart w:id="148" w:name="_Toc57548180"/>
      <w:bookmarkStart w:id="149" w:name="_Toc95390229"/>
      <w:bookmarkStart w:id="150" w:name="_Toc120517670"/>
      <w:bookmarkStart w:id="151" w:name="_Toc444758985"/>
      <w:r w:rsidRPr="00C60909">
        <w:rPr>
          <w:rFonts w:cs="Arial"/>
        </w:rPr>
        <w:t>505</w:t>
      </w:r>
      <w:r w:rsidR="00A06CEA" w:rsidRPr="00C60909">
        <w:rPr>
          <w:rFonts w:cs="Arial"/>
        </w:rPr>
        <w:tab/>
      </w:r>
      <w:r w:rsidR="00487246" w:rsidRPr="00C60909">
        <w:rPr>
          <w:rFonts w:cs="Arial"/>
        </w:rPr>
        <w:t xml:space="preserve">PAYMENT </w:t>
      </w:r>
      <w:r w:rsidR="00DF715B" w:rsidRPr="00C60909">
        <w:rPr>
          <w:rFonts w:cs="Arial"/>
        </w:rPr>
        <w:t>and collection of</w:t>
      </w:r>
      <w:r w:rsidR="00487246" w:rsidRPr="00C60909">
        <w:rPr>
          <w:rFonts w:cs="Arial"/>
        </w:rPr>
        <w:t xml:space="preserve"> CHARGES</w:t>
      </w:r>
      <w:bookmarkEnd w:id="147"/>
      <w:bookmarkEnd w:id="148"/>
      <w:bookmarkEnd w:id="149"/>
      <w:bookmarkEnd w:id="150"/>
    </w:p>
    <w:p w14:paraId="05CBE40D" w14:textId="0C4C3EBC" w:rsidR="00DF715B" w:rsidRPr="00C60909" w:rsidRDefault="00DF715B" w:rsidP="008A0208">
      <w:pPr>
        <w:pStyle w:val="TariffHeading3"/>
      </w:pPr>
      <w:bookmarkStart w:id="152" w:name="_Toc95390230"/>
      <w:bookmarkStart w:id="153" w:name="_Toc120517671"/>
      <w:r w:rsidRPr="00C60909">
        <w:t>505.01</w:t>
      </w:r>
      <w:r w:rsidRPr="00C60909">
        <w:tab/>
        <w:t>Payment Terms</w:t>
      </w:r>
      <w:bookmarkEnd w:id="152"/>
      <w:bookmarkEnd w:id="153"/>
    </w:p>
    <w:p w14:paraId="32C3E7CD" w14:textId="64CA6704" w:rsidR="00487246" w:rsidRPr="00C60909" w:rsidRDefault="00487246" w:rsidP="008A0208">
      <w:pPr>
        <w:pStyle w:val="TariffText"/>
        <w:numPr>
          <w:ilvl w:val="0"/>
          <w:numId w:val="23"/>
        </w:numPr>
        <w:rPr>
          <w:rFonts w:cs="Arial"/>
        </w:rPr>
      </w:pPr>
      <w:r w:rsidRPr="00C60909">
        <w:rPr>
          <w:rFonts w:cs="Arial"/>
        </w:rPr>
        <w:t>Unless proper and satisfactory credit arrangements have been made, all transportation and other lawful charges shall be due and payable before surrender and delivery of property to the consignee or owner thereof.</w:t>
      </w:r>
      <w:r w:rsidR="0024435A">
        <w:rPr>
          <w:rFonts w:cs="Arial"/>
        </w:rPr>
        <w:t xml:space="preserve"> </w:t>
      </w:r>
      <w:r w:rsidRPr="00C60909">
        <w:rPr>
          <w:rFonts w:cs="Arial"/>
        </w:rPr>
        <w:t xml:space="preserve">All charges must be paid within fifteen (15) days from the receipt of </w:t>
      </w:r>
      <w:r w:rsidR="00FD4A6B" w:rsidRPr="00C60909">
        <w:t>Carrier</w:t>
      </w:r>
      <w:r w:rsidRPr="00C60909">
        <w:rPr>
          <w:rFonts w:cs="Arial"/>
        </w:rPr>
        <w:t xml:space="preserve">’s invoice. </w:t>
      </w:r>
    </w:p>
    <w:p w14:paraId="20A07166" w14:textId="5ADCD411" w:rsidR="00487246" w:rsidRPr="00C60909" w:rsidRDefault="00487246" w:rsidP="008A0208">
      <w:pPr>
        <w:pStyle w:val="TariffText"/>
        <w:numPr>
          <w:ilvl w:val="0"/>
          <w:numId w:val="23"/>
        </w:numPr>
        <w:rPr>
          <w:rFonts w:cs="Arial"/>
        </w:rPr>
      </w:pPr>
      <w:r w:rsidRPr="00C60909">
        <w:rPr>
          <w:rFonts w:cs="Arial"/>
        </w:rPr>
        <w:t xml:space="preserve">In the event that </w:t>
      </w:r>
      <w:r w:rsidR="00FD4A6B" w:rsidRPr="00C60909">
        <w:t>Carrier</w:t>
      </w:r>
      <w:r w:rsidRPr="00C60909">
        <w:rPr>
          <w:rFonts w:cs="Arial"/>
        </w:rPr>
        <w:t xml:space="preserve">, consignor, consignee, or any other third party involved in the movement fails to pay for any property transported by </w:t>
      </w:r>
      <w:r w:rsidR="00FD4A6B" w:rsidRPr="00C60909">
        <w:t>Carrier</w:t>
      </w:r>
      <w:r w:rsidRPr="00C60909">
        <w:rPr>
          <w:rFonts w:cs="Arial"/>
        </w:rPr>
        <w:t xml:space="preserve"> for </w:t>
      </w:r>
      <w:r w:rsidR="00FD4A6B" w:rsidRPr="00C60909">
        <w:t>Carrier</w:t>
      </w:r>
      <w:r w:rsidRPr="00C60909">
        <w:rPr>
          <w:rFonts w:cs="Arial"/>
        </w:rPr>
        <w:t xml:space="preserve"> within thirty (30) days of the date of billing, </w:t>
      </w:r>
      <w:r w:rsidR="00FD4A6B" w:rsidRPr="00C60909">
        <w:t>Carrier</w:t>
      </w:r>
      <w:r w:rsidRPr="00C60909">
        <w:rPr>
          <w:rFonts w:cs="Arial"/>
        </w:rPr>
        <w:t xml:space="preserve"> may deem it necessary to retain the services of a collection agency and/or legal counsel to collect any outstanding indebtedness.</w:t>
      </w:r>
      <w:r w:rsidR="0024435A">
        <w:rPr>
          <w:rFonts w:cs="Arial"/>
        </w:rPr>
        <w:t xml:space="preserve"> </w:t>
      </w:r>
      <w:r w:rsidRPr="00C60909">
        <w:rPr>
          <w:rFonts w:cs="Arial"/>
        </w:rPr>
        <w:t xml:space="preserve">In the </w:t>
      </w:r>
      <w:r w:rsidRPr="00C60909">
        <w:rPr>
          <w:rFonts w:cs="Arial"/>
        </w:rPr>
        <w:lastRenderedPageBreak/>
        <w:t xml:space="preserve">event of such, the liable party (example: </w:t>
      </w:r>
      <w:r w:rsidR="00740AFA" w:rsidRPr="00C60909">
        <w:rPr>
          <w:rFonts w:cs="Arial"/>
        </w:rPr>
        <w:t>s</w:t>
      </w:r>
      <w:r w:rsidR="000F3657" w:rsidRPr="00C60909">
        <w:rPr>
          <w:rFonts w:cs="Arial"/>
        </w:rPr>
        <w:t>hipper</w:t>
      </w:r>
      <w:r w:rsidRPr="00C60909">
        <w:rPr>
          <w:rFonts w:cs="Arial"/>
        </w:rPr>
        <w:t xml:space="preserve">, consignor, consignee, or third party) will be responsible for payment of all collection expenses and legal fees incurred by </w:t>
      </w:r>
      <w:r w:rsidR="00FD4A6B" w:rsidRPr="00C60909">
        <w:t>Carrier</w:t>
      </w:r>
      <w:r w:rsidRPr="00C60909">
        <w:rPr>
          <w:rFonts w:cs="Arial"/>
        </w:rPr>
        <w:t xml:space="preserve"> in attempting to collect the outstanding indebtedness. </w:t>
      </w:r>
    </w:p>
    <w:p w14:paraId="462B2C4C" w14:textId="0A9ADDF4" w:rsidR="00487246" w:rsidRPr="00C60909" w:rsidRDefault="00487246" w:rsidP="008A0208">
      <w:pPr>
        <w:pStyle w:val="TariffText"/>
        <w:numPr>
          <w:ilvl w:val="0"/>
          <w:numId w:val="23"/>
        </w:numPr>
        <w:ind w:left="90" w:firstLine="630"/>
        <w:rPr>
          <w:rFonts w:cs="Arial"/>
        </w:rPr>
      </w:pPr>
      <w:r w:rsidRPr="00C60909">
        <w:rPr>
          <w:rFonts w:cs="Arial"/>
        </w:rPr>
        <w:t xml:space="preserve">Date of receipt of </w:t>
      </w:r>
      <w:r w:rsidR="00FD4A6B" w:rsidRPr="00C60909">
        <w:t>Carrier</w:t>
      </w:r>
      <w:r w:rsidRPr="00C60909">
        <w:rPr>
          <w:rFonts w:cs="Arial"/>
        </w:rPr>
        <w:t xml:space="preserve">’s invoice by </w:t>
      </w:r>
      <w:r w:rsidR="000F3657" w:rsidRPr="00C60909">
        <w:rPr>
          <w:rFonts w:cs="Arial"/>
        </w:rPr>
        <w:t>Customer</w:t>
      </w:r>
      <w:r w:rsidRPr="00C60909">
        <w:rPr>
          <w:rFonts w:cs="Arial"/>
        </w:rPr>
        <w:t xml:space="preserve"> is deemed to be three (3) business days from the invoice’s accompanying postmark. </w:t>
      </w:r>
    </w:p>
    <w:p w14:paraId="0171949A" w14:textId="47CCBB23" w:rsidR="00487246" w:rsidRPr="00C60909" w:rsidRDefault="001346B8" w:rsidP="008A0208">
      <w:pPr>
        <w:pStyle w:val="TariffHeading3"/>
      </w:pPr>
      <w:bookmarkStart w:id="154" w:name="_Toc57548181"/>
      <w:bookmarkStart w:id="155" w:name="_Toc95390231"/>
      <w:bookmarkStart w:id="156" w:name="_Toc120517672"/>
      <w:r w:rsidRPr="00C60909">
        <w:t>5</w:t>
      </w:r>
      <w:r w:rsidR="00B50F42" w:rsidRPr="00C60909">
        <w:t>05.0</w:t>
      </w:r>
      <w:r w:rsidR="00DF715B" w:rsidRPr="00C60909">
        <w:t>2</w:t>
      </w:r>
      <w:r w:rsidR="00A06CEA" w:rsidRPr="00C60909">
        <w:tab/>
      </w:r>
      <w:r w:rsidR="00487246" w:rsidRPr="00C60909">
        <w:t>P</w:t>
      </w:r>
      <w:r w:rsidR="00B50F42" w:rsidRPr="00C60909">
        <w:t>re</w:t>
      </w:r>
      <w:r w:rsidR="00DF715B" w:rsidRPr="00C60909">
        <w:t>-</w:t>
      </w:r>
      <w:r w:rsidR="00B50F42" w:rsidRPr="00C60909">
        <w:t>payment or Guaranteed Payment of Charges</w:t>
      </w:r>
      <w:bookmarkEnd w:id="151"/>
      <w:bookmarkEnd w:id="154"/>
      <w:bookmarkEnd w:id="155"/>
      <w:bookmarkEnd w:id="156"/>
    </w:p>
    <w:p w14:paraId="7D5E8653" w14:textId="3103ADFC" w:rsidR="00487246" w:rsidRPr="00C60909" w:rsidRDefault="00487246" w:rsidP="008A0208">
      <w:pPr>
        <w:pStyle w:val="TariffText"/>
        <w:numPr>
          <w:ilvl w:val="0"/>
          <w:numId w:val="84"/>
        </w:numPr>
        <w:rPr>
          <w:rFonts w:cs="Arial"/>
        </w:rPr>
      </w:pPr>
      <w:r w:rsidRPr="00C60909">
        <w:rPr>
          <w:rFonts w:cs="Arial"/>
        </w:rPr>
        <w:t xml:space="preserve">All charges must be prepaid or guaranteed on any shipment which, in the judgment of </w:t>
      </w:r>
      <w:r w:rsidR="00FD4A6B" w:rsidRPr="00C60909">
        <w:t>Carrier</w:t>
      </w:r>
      <w:r w:rsidRPr="00C60909">
        <w:rPr>
          <w:rFonts w:cs="Arial"/>
        </w:rPr>
        <w:t xml:space="preserve">, at point of origin or diversion would not, at forced sale, realize the total amount of charges due at destination. </w:t>
      </w:r>
    </w:p>
    <w:p w14:paraId="2E5408B4" w14:textId="48BABE91" w:rsidR="00487246" w:rsidRPr="00C60909" w:rsidRDefault="00487246" w:rsidP="008A0208">
      <w:pPr>
        <w:pStyle w:val="TariffText"/>
        <w:numPr>
          <w:ilvl w:val="0"/>
          <w:numId w:val="84"/>
        </w:numPr>
        <w:rPr>
          <w:rFonts w:cs="Arial"/>
        </w:rPr>
      </w:pPr>
      <w:r w:rsidRPr="00C60909">
        <w:rPr>
          <w:rFonts w:cs="Arial"/>
        </w:rPr>
        <w:t xml:space="preserve">Freight on which prepayment is required may, on approval of </w:t>
      </w:r>
      <w:r w:rsidR="00FD4A6B" w:rsidRPr="00C60909">
        <w:t>Carrier</w:t>
      </w:r>
      <w:r w:rsidRPr="00C60909">
        <w:rPr>
          <w:rFonts w:cs="Arial"/>
        </w:rPr>
        <w:t xml:space="preserve">, be forwarded on a collect basis on the guarantee of </w:t>
      </w:r>
      <w:r w:rsidR="000F3657" w:rsidRPr="00C60909">
        <w:rPr>
          <w:rFonts w:cs="Arial"/>
        </w:rPr>
        <w:t>Shipper</w:t>
      </w:r>
      <w:r w:rsidRPr="00C60909">
        <w:rPr>
          <w:rFonts w:cs="Arial"/>
        </w:rPr>
        <w:t xml:space="preserve"> that all charges will be paid.</w:t>
      </w:r>
      <w:r w:rsidR="0024435A">
        <w:rPr>
          <w:rFonts w:cs="Arial"/>
        </w:rPr>
        <w:t xml:space="preserve"> </w:t>
      </w:r>
      <w:r w:rsidRPr="00C60909">
        <w:rPr>
          <w:rFonts w:cs="Arial"/>
        </w:rPr>
        <w:t xml:space="preserve">Notation must be made on shipping order and bill of lading that </w:t>
      </w:r>
      <w:r w:rsidR="000F3657" w:rsidRPr="00C60909">
        <w:rPr>
          <w:rFonts w:cs="Arial"/>
        </w:rPr>
        <w:t>Shipper</w:t>
      </w:r>
      <w:r w:rsidRPr="00C60909">
        <w:rPr>
          <w:rFonts w:cs="Arial"/>
        </w:rPr>
        <w:t xml:space="preserve"> guarantees charges. </w:t>
      </w:r>
    </w:p>
    <w:p w14:paraId="3D975DA7" w14:textId="1CBC0F14" w:rsidR="000434A8" w:rsidRPr="00C60909" w:rsidRDefault="001346B8" w:rsidP="008A0208">
      <w:pPr>
        <w:pStyle w:val="TariffHeading3"/>
      </w:pPr>
      <w:bookmarkStart w:id="157" w:name="_Toc57548183"/>
      <w:bookmarkStart w:id="158" w:name="_Toc95390232"/>
      <w:bookmarkStart w:id="159" w:name="_Toc120517673"/>
      <w:r w:rsidRPr="00C60909">
        <w:t>5</w:t>
      </w:r>
      <w:r w:rsidR="00B50F42" w:rsidRPr="00C60909">
        <w:t>05.0</w:t>
      </w:r>
      <w:r w:rsidR="00DF715B" w:rsidRPr="00C60909">
        <w:t>3</w:t>
      </w:r>
      <w:r w:rsidR="00A06CEA" w:rsidRPr="00C60909">
        <w:tab/>
      </w:r>
      <w:r w:rsidR="00E651A6" w:rsidRPr="00C60909">
        <w:t>C</w:t>
      </w:r>
      <w:r w:rsidR="00B50F42" w:rsidRPr="00C60909">
        <w:t>ollect on Delivery</w:t>
      </w:r>
      <w:bookmarkEnd w:id="143"/>
      <w:bookmarkEnd w:id="157"/>
      <w:r w:rsidR="00B50F42" w:rsidRPr="00C60909">
        <w:t xml:space="preserve"> Shipments</w:t>
      </w:r>
      <w:bookmarkEnd w:id="158"/>
      <w:bookmarkEnd w:id="159"/>
    </w:p>
    <w:p w14:paraId="72F0A17D" w14:textId="06CD1063" w:rsidR="000434A8" w:rsidRPr="00C60909" w:rsidRDefault="000434A8" w:rsidP="008A0208">
      <w:pPr>
        <w:pStyle w:val="TariffText"/>
        <w:numPr>
          <w:ilvl w:val="0"/>
          <w:numId w:val="11"/>
        </w:numPr>
        <w:tabs>
          <w:tab w:val="clear" w:pos="720"/>
        </w:tabs>
        <w:rPr>
          <w:rFonts w:cs="Arial"/>
        </w:rPr>
      </w:pPr>
      <w:r w:rsidRPr="00C60909">
        <w:rPr>
          <w:rFonts w:cs="Arial"/>
        </w:rPr>
        <w:t xml:space="preserve">C.O.D. shipments will not be accepted by </w:t>
      </w:r>
      <w:r w:rsidR="00FD4A6B" w:rsidRPr="00C60909">
        <w:t>Carrier</w:t>
      </w:r>
      <w:r w:rsidRPr="00C60909">
        <w:rPr>
          <w:rFonts w:cs="Arial"/>
        </w:rPr>
        <w:t xml:space="preserve">. If for any reason </w:t>
      </w:r>
      <w:r w:rsidR="000F3657" w:rsidRPr="00C60909">
        <w:rPr>
          <w:rFonts w:cs="Arial"/>
        </w:rPr>
        <w:t>Shipper</w:t>
      </w:r>
      <w:r w:rsidRPr="00C60909">
        <w:rPr>
          <w:rFonts w:cs="Arial"/>
        </w:rPr>
        <w:t xml:space="preserve"> or consignee presents a </w:t>
      </w:r>
      <w:r w:rsidR="0024120A" w:rsidRPr="00C60909">
        <w:rPr>
          <w:rFonts w:cs="Arial"/>
        </w:rPr>
        <w:t>bill of lading</w:t>
      </w:r>
      <w:r w:rsidRPr="00C60909">
        <w:rPr>
          <w:rFonts w:cs="Arial"/>
        </w:rPr>
        <w:t>, or other shipping documentation, containing unauthorized C</w:t>
      </w:r>
      <w:r w:rsidR="00C95842" w:rsidRPr="00C60909">
        <w:rPr>
          <w:rFonts w:cs="Arial"/>
        </w:rPr>
        <w:t>.</w:t>
      </w:r>
      <w:r w:rsidRPr="00C60909">
        <w:rPr>
          <w:rFonts w:cs="Arial"/>
        </w:rPr>
        <w:t>O</w:t>
      </w:r>
      <w:r w:rsidR="00C95842" w:rsidRPr="00C60909">
        <w:rPr>
          <w:rFonts w:cs="Arial"/>
        </w:rPr>
        <w:t>.</w:t>
      </w:r>
      <w:r w:rsidRPr="00C60909">
        <w:rPr>
          <w:rFonts w:cs="Arial"/>
        </w:rPr>
        <w:t>D</w:t>
      </w:r>
      <w:r w:rsidR="00C95842" w:rsidRPr="00C60909">
        <w:rPr>
          <w:rFonts w:cs="Arial"/>
        </w:rPr>
        <w:t>.</w:t>
      </w:r>
      <w:r w:rsidRPr="00C60909">
        <w:rPr>
          <w:rFonts w:cs="Arial"/>
        </w:rPr>
        <w:t xml:space="preserve"> instructions, and </w:t>
      </w:r>
      <w:r w:rsidR="00FD4A6B" w:rsidRPr="00C60909">
        <w:t>Carrier</w:t>
      </w:r>
      <w:r w:rsidRPr="00C60909">
        <w:rPr>
          <w:rFonts w:cs="Arial"/>
        </w:rPr>
        <w:t xml:space="preserve">’s driver inadvertently accepts such, </w:t>
      </w:r>
      <w:r w:rsidR="00FD4A6B" w:rsidRPr="00C60909">
        <w:t>Carrier</w:t>
      </w:r>
      <w:r w:rsidRPr="00C60909">
        <w:rPr>
          <w:rFonts w:cs="Arial"/>
        </w:rPr>
        <w:t xml:space="preserve"> will not be responsible for the collection or remittance of the C</w:t>
      </w:r>
      <w:r w:rsidR="00C95842" w:rsidRPr="00C60909">
        <w:rPr>
          <w:rFonts w:cs="Arial"/>
        </w:rPr>
        <w:t>.</w:t>
      </w:r>
      <w:r w:rsidRPr="00C60909">
        <w:rPr>
          <w:rFonts w:cs="Arial"/>
        </w:rPr>
        <w:t>O</w:t>
      </w:r>
      <w:r w:rsidR="00C95842" w:rsidRPr="00C60909">
        <w:rPr>
          <w:rFonts w:cs="Arial"/>
        </w:rPr>
        <w:t>.</w:t>
      </w:r>
      <w:r w:rsidRPr="00C60909">
        <w:rPr>
          <w:rFonts w:cs="Arial"/>
        </w:rPr>
        <w:t>D</w:t>
      </w:r>
      <w:r w:rsidR="00C95842" w:rsidRPr="00C60909">
        <w:rPr>
          <w:rFonts w:cs="Arial"/>
        </w:rPr>
        <w:t>.</w:t>
      </w:r>
      <w:r w:rsidRPr="00C60909">
        <w:rPr>
          <w:rFonts w:cs="Arial"/>
        </w:rPr>
        <w:t xml:space="preserve"> amount to </w:t>
      </w:r>
      <w:r w:rsidR="00FD4A6B" w:rsidRPr="00C60909">
        <w:t>Carrier</w:t>
      </w:r>
      <w:r w:rsidRPr="00C60909">
        <w:rPr>
          <w:rFonts w:cs="Arial"/>
        </w:rPr>
        <w:t>, consignor, owner of the goods and/or other parties of interest.</w:t>
      </w:r>
    </w:p>
    <w:p w14:paraId="3083CFC6" w14:textId="62471383" w:rsidR="008E5626" w:rsidRPr="00C60909" w:rsidRDefault="001346B8" w:rsidP="008A0208">
      <w:pPr>
        <w:pStyle w:val="TariffHeading3"/>
      </w:pPr>
      <w:bookmarkStart w:id="160" w:name="_Toc444758970"/>
      <w:bookmarkStart w:id="161" w:name="_Toc57548184"/>
      <w:bookmarkStart w:id="162" w:name="_Toc95390233"/>
      <w:bookmarkStart w:id="163" w:name="_Toc120517674"/>
      <w:bookmarkStart w:id="164" w:name="_Toc444758955"/>
      <w:r w:rsidRPr="00C60909">
        <w:t>5</w:t>
      </w:r>
      <w:r w:rsidR="00551F5E" w:rsidRPr="00C60909">
        <w:t>05.0</w:t>
      </w:r>
      <w:r w:rsidR="00DF715B" w:rsidRPr="00C60909">
        <w:t>4</w:t>
      </w:r>
      <w:r w:rsidR="00A06CEA" w:rsidRPr="00C60909">
        <w:tab/>
      </w:r>
      <w:r w:rsidR="008E5626" w:rsidRPr="00C60909">
        <w:t>M</w:t>
      </w:r>
      <w:r w:rsidR="00DF715B" w:rsidRPr="00C60909">
        <w:t>inimum</w:t>
      </w:r>
      <w:r w:rsidR="008E5626" w:rsidRPr="00C60909">
        <w:t xml:space="preserve"> C</w:t>
      </w:r>
      <w:bookmarkEnd w:id="160"/>
      <w:bookmarkEnd w:id="161"/>
      <w:r w:rsidR="00DF715B" w:rsidRPr="00C60909">
        <w:t>harge per Shipment</w:t>
      </w:r>
      <w:bookmarkEnd w:id="162"/>
      <w:bookmarkEnd w:id="163"/>
    </w:p>
    <w:p w14:paraId="4BC6B120" w14:textId="77777777" w:rsidR="008E5626" w:rsidRPr="00C60909" w:rsidRDefault="008E5626" w:rsidP="008A0208">
      <w:pPr>
        <w:pStyle w:val="TariffText"/>
        <w:numPr>
          <w:ilvl w:val="0"/>
          <w:numId w:val="21"/>
        </w:numPr>
        <w:tabs>
          <w:tab w:val="clear" w:pos="720"/>
        </w:tabs>
        <w:rPr>
          <w:rFonts w:cs="Arial"/>
        </w:rPr>
      </w:pPr>
      <w:r w:rsidRPr="00C60909">
        <w:rPr>
          <w:rFonts w:cs="Arial"/>
        </w:rPr>
        <w:t xml:space="preserve">Except as otherwise provided, all provisions, rates, charges, tariffs and contracts governed by the provisions of this Rules Tariff will be subject to the following minimum charge application: </w:t>
      </w:r>
    </w:p>
    <w:p w14:paraId="2085FC6F" w14:textId="1FFF5D0D" w:rsidR="008E5626" w:rsidRPr="00C60909" w:rsidRDefault="008E5626" w:rsidP="008A0208">
      <w:pPr>
        <w:pStyle w:val="TariffText"/>
        <w:numPr>
          <w:ilvl w:val="1"/>
          <w:numId w:val="21"/>
        </w:numPr>
        <w:tabs>
          <w:tab w:val="clear" w:pos="1440"/>
        </w:tabs>
        <w:rPr>
          <w:rFonts w:cs="Arial"/>
        </w:rPr>
      </w:pPr>
      <w:r w:rsidRPr="00C60909">
        <w:rPr>
          <w:rFonts w:cs="Arial"/>
        </w:rPr>
        <w:t xml:space="preserve">Specific minimum charges if published for the account of a named </w:t>
      </w:r>
      <w:r w:rsidR="000F3657" w:rsidRPr="00C60909">
        <w:rPr>
          <w:rFonts w:cs="Arial"/>
        </w:rPr>
        <w:t>Customer</w:t>
      </w:r>
      <w:r w:rsidRPr="00C60909">
        <w:rPr>
          <w:rFonts w:cs="Arial"/>
        </w:rPr>
        <w:t xml:space="preserve"> shall take precedence. </w:t>
      </w:r>
    </w:p>
    <w:p w14:paraId="475FCAC4" w14:textId="77777777" w:rsidR="008E5626" w:rsidRPr="00C60909" w:rsidRDefault="008E5626" w:rsidP="008A0208">
      <w:pPr>
        <w:pStyle w:val="TariffText"/>
        <w:numPr>
          <w:ilvl w:val="1"/>
          <w:numId w:val="21"/>
        </w:numPr>
        <w:tabs>
          <w:tab w:val="clear" w:pos="1440"/>
        </w:tabs>
        <w:rPr>
          <w:rFonts w:cs="Arial"/>
        </w:rPr>
      </w:pPr>
      <w:r w:rsidRPr="00C60909">
        <w:rPr>
          <w:rFonts w:cs="Arial"/>
        </w:rPr>
        <w:t xml:space="preserve">All other shipments are subject to a minimum charge of $650.00. </w:t>
      </w:r>
    </w:p>
    <w:p w14:paraId="1267D4DB" w14:textId="3F599AFA" w:rsidR="00DF715B" w:rsidRPr="00C60909" w:rsidRDefault="001346B8" w:rsidP="008A0208">
      <w:pPr>
        <w:pStyle w:val="TariffHeading2"/>
        <w:rPr>
          <w:rFonts w:cs="Arial"/>
        </w:rPr>
      </w:pPr>
      <w:bookmarkStart w:id="165" w:name="_Toc95390234"/>
      <w:bookmarkStart w:id="166" w:name="_Toc120517675"/>
      <w:bookmarkStart w:id="167" w:name="_Toc57548187"/>
      <w:r w:rsidRPr="00C60909">
        <w:rPr>
          <w:rFonts w:cs="Arial"/>
        </w:rPr>
        <w:t>5</w:t>
      </w:r>
      <w:r w:rsidR="00EB764A" w:rsidRPr="00C60909">
        <w:rPr>
          <w:rFonts w:cs="Arial"/>
        </w:rPr>
        <w:t>10</w:t>
      </w:r>
      <w:r w:rsidR="00A06CEA" w:rsidRPr="00C60909">
        <w:rPr>
          <w:rFonts w:cs="Arial"/>
        </w:rPr>
        <w:tab/>
      </w:r>
      <w:r w:rsidR="00DF715B" w:rsidRPr="00C60909">
        <w:rPr>
          <w:rFonts w:cs="Arial"/>
        </w:rPr>
        <w:t>equipment</w:t>
      </w:r>
      <w:bookmarkEnd w:id="165"/>
      <w:bookmarkEnd w:id="166"/>
    </w:p>
    <w:p w14:paraId="04F254E8" w14:textId="3E5CC5D4" w:rsidR="005400B5" w:rsidRPr="00C60909" w:rsidRDefault="00DF715B" w:rsidP="008A0208">
      <w:pPr>
        <w:pStyle w:val="TariffHeading3"/>
      </w:pPr>
      <w:bookmarkStart w:id="168" w:name="_Toc95390235"/>
      <w:bookmarkStart w:id="169" w:name="_Toc120517676"/>
      <w:r w:rsidRPr="00C60909">
        <w:t>5</w:t>
      </w:r>
      <w:r w:rsidR="00EB764A" w:rsidRPr="00C60909">
        <w:t>10</w:t>
      </w:r>
      <w:r w:rsidRPr="00C60909">
        <w:t>.01</w:t>
      </w:r>
      <w:r w:rsidRPr="00C60909">
        <w:tab/>
      </w:r>
      <w:r w:rsidR="00C26A3C">
        <w:t>Vehicle</w:t>
      </w:r>
      <w:r w:rsidR="005400B5" w:rsidRPr="00C60909">
        <w:t xml:space="preserve"> </w:t>
      </w:r>
      <w:bookmarkEnd w:id="167"/>
      <w:r w:rsidRPr="00C60909">
        <w:t>Use and Exclusive Control</w:t>
      </w:r>
      <w:bookmarkEnd w:id="168"/>
      <w:bookmarkEnd w:id="169"/>
    </w:p>
    <w:p w14:paraId="5FAFF456" w14:textId="555F36AC" w:rsidR="005400B5" w:rsidRPr="00C60909" w:rsidRDefault="005400B5" w:rsidP="008A0208">
      <w:pPr>
        <w:pStyle w:val="TariffText"/>
        <w:numPr>
          <w:ilvl w:val="0"/>
          <w:numId w:val="13"/>
        </w:numPr>
        <w:tabs>
          <w:tab w:val="clear" w:pos="720"/>
        </w:tabs>
        <w:rPr>
          <w:rFonts w:cs="Arial"/>
        </w:rPr>
      </w:pPr>
      <w:r w:rsidRPr="00C60909">
        <w:rPr>
          <w:rFonts w:cs="Arial"/>
        </w:rPr>
        <w:t xml:space="preserve">Control of </w:t>
      </w:r>
      <w:r w:rsidR="00C26A3C">
        <w:rPr>
          <w:rFonts w:cs="Arial"/>
        </w:rPr>
        <w:t>Vehicle</w:t>
      </w:r>
      <w:r w:rsidRPr="00C60909">
        <w:rPr>
          <w:rFonts w:cs="Arial"/>
        </w:rPr>
        <w:t>.</w:t>
      </w:r>
      <w:r w:rsidR="0024435A">
        <w:rPr>
          <w:rFonts w:cs="Arial"/>
        </w:rPr>
        <w:t xml:space="preserve"> </w:t>
      </w:r>
      <w:r w:rsidRPr="00C60909">
        <w:rPr>
          <w:rFonts w:cs="Arial"/>
        </w:rPr>
        <w:t xml:space="preserve">Except as </w:t>
      </w:r>
      <w:r w:rsidR="00EE6627" w:rsidRPr="00C60909">
        <w:rPr>
          <w:rFonts w:cs="Arial"/>
        </w:rPr>
        <w:t>otherwise provided in this Rules Tariff</w:t>
      </w:r>
      <w:r w:rsidRPr="00C60909">
        <w:rPr>
          <w:rFonts w:cs="Arial"/>
        </w:rPr>
        <w:t xml:space="preserve">, no shipment is entitled to the exclusive use of the </w:t>
      </w:r>
      <w:r w:rsidR="00C26A3C">
        <w:rPr>
          <w:rFonts w:cs="Arial"/>
        </w:rPr>
        <w:t>Vehicle</w:t>
      </w:r>
      <w:r w:rsidRPr="00C60909">
        <w:rPr>
          <w:rFonts w:cs="Arial"/>
        </w:rPr>
        <w:t xml:space="preserve"> in which it is to be transported. </w:t>
      </w:r>
      <w:r w:rsidR="00FD4A6B" w:rsidRPr="00C60909">
        <w:t>Carrier</w:t>
      </w:r>
      <w:r w:rsidRPr="00C60909">
        <w:rPr>
          <w:rFonts w:cs="Arial"/>
        </w:rPr>
        <w:t xml:space="preserve"> has control of the </w:t>
      </w:r>
      <w:r w:rsidR="00C26A3C">
        <w:rPr>
          <w:rFonts w:cs="Arial"/>
        </w:rPr>
        <w:t>Vehicle</w:t>
      </w:r>
      <w:r w:rsidRPr="00C60909">
        <w:rPr>
          <w:rFonts w:cs="Arial"/>
        </w:rPr>
        <w:t xml:space="preserve"> and the unrestricted right to:</w:t>
      </w:r>
    </w:p>
    <w:p w14:paraId="7C3D7FF3" w14:textId="46EEBA9C" w:rsidR="005400B5" w:rsidRPr="00C60909" w:rsidRDefault="005400B5" w:rsidP="008A0208">
      <w:pPr>
        <w:pStyle w:val="TariffText"/>
        <w:numPr>
          <w:ilvl w:val="1"/>
          <w:numId w:val="13"/>
        </w:numPr>
        <w:tabs>
          <w:tab w:val="clear" w:pos="1440"/>
        </w:tabs>
        <w:rPr>
          <w:rFonts w:cs="Arial"/>
        </w:rPr>
      </w:pPr>
      <w:r w:rsidRPr="00C60909">
        <w:rPr>
          <w:rFonts w:cs="Arial"/>
        </w:rPr>
        <w:t xml:space="preserve">Select the </w:t>
      </w:r>
      <w:r w:rsidR="00C26A3C">
        <w:rPr>
          <w:rFonts w:cs="Arial"/>
        </w:rPr>
        <w:t>Vehicle</w:t>
      </w:r>
      <w:r w:rsidRPr="00C60909">
        <w:rPr>
          <w:rFonts w:cs="Arial"/>
        </w:rPr>
        <w:t xml:space="preserve"> or </w:t>
      </w:r>
      <w:r w:rsidR="00C26A3C">
        <w:rPr>
          <w:rFonts w:cs="Arial"/>
        </w:rPr>
        <w:t>Vehicle</w:t>
      </w:r>
      <w:r w:rsidRPr="00C60909">
        <w:rPr>
          <w:rFonts w:cs="Arial"/>
        </w:rPr>
        <w:t>s for the transportation of a shipment.</w:t>
      </w:r>
    </w:p>
    <w:p w14:paraId="5E627F04" w14:textId="0EAD4F02" w:rsidR="005400B5" w:rsidRPr="00C60909" w:rsidRDefault="005400B5" w:rsidP="008A0208">
      <w:pPr>
        <w:pStyle w:val="TariffText"/>
        <w:numPr>
          <w:ilvl w:val="1"/>
          <w:numId w:val="13"/>
        </w:numPr>
        <w:tabs>
          <w:tab w:val="clear" w:pos="1440"/>
        </w:tabs>
        <w:rPr>
          <w:rFonts w:cs="Arial"/>
        </w:rPr>
      </w:pPr>
      <w:r w:rsidRPr="00C60909">
        <w:rPr>
          <w:rFonts w:cs="Arial"/>
        </w:rPr>
        <w:t xml:space="preserve">Transfer the shipment to other </w:t>
      </w:r>
      <w:r w:rsidR="00C26A3C">
        <w:rPr>
          <w:rFonts w:cs="Arial"/>
        </w:rPr>
        <w:t>Vehicle</w:t>
      </w:r>
      <w:r w:rsidRPr="00C60909">
        <w:rPr>
          <w:rFonts w:cs="Arial"/>
        </w:rPr>
        <w:t>s.</w:t>
      </w:r>
    </w:p>
    <w:p w14:paraId="03AFB278" w14:textId="45E63290" w:rsidR="005400B5" w:rsidRPr="00C60909" w:rsidRDefault="005400B5" w:rsidP="008A0208">
      <w:pPr>
        <w:pStyle w:val="TariffText"/>
        <w:numPr>
          <w:ilvl w:val="1"/>
          <w:numId w:val="13"/>
        </w:numPr>
        <w:tabs>
          <w:tab w:val="clear" w:pos="1440"/>
        </w:tabs>
        <w:rPr>
          <w:rFonts w:cs="Arial"/>
        </w:rPr>
      </w:pPr>
      <w:r w:rsidRPr="00C60909">
        <w:rPr>
          <w:rFonts w:cs="Arial"/>
        </w:rPr>
        <w:t xml:space="preserve">Load other freight in the same </w:t>
      </w:r>
      <w:r w:rsidR="00C26A3C">
        <w:rPr>
          <w:rFonts w:cs="Arial"/>
        </w:rPr>
        <w:t>Vehicle</w:t>
      </w:r>
      <w:r w:rsidRPr="00C60909">
        <w:rPr>
          <w:rFonts w:cs="Arial"/>
        </w:rPr>
        <w:t xml:space="preserve"> with any such shipment.</w:t>
      </w:r>
    </w:p>
    <w:p w14:paraId="065E5C4C" w14:textId="38250418" w:rsidR="005400B5" w:rsidRPr="00C60909" w:rsidRDefault="005400B5" w:rsidP="008A0208">
      <w:pPr>
        <w:pStyle w:val="TariffText"/>
        <w:numPr>
          <w:ilvl w:val="0"/>
          <w:numId w:val="13"/>
        </w:numPr>
        <w:rPr>
          <w:rFonts w:cs="Arial"/>
        </w:rPr>
      </w:pPr>
      <w:r w:rsidRPr="00C60909">
        <w:rPr>
          <w:rFonts w:cs="Arial"/>
        </w:rPr>
        <w:t xml:space="preserve">Exclusive Use of </w:t>
      </w:r>
      <w:r w:rsidR="00C26A3C">
        <w:rPr>
          <w:rFonts w:cs="Arial"/>
        </w:rPr>
        <w:t>Vehicle</w:t>
      </w:r>
      <w:r w:rsidRPr="00C60909">
        <w:rPr>
          <w:rFonts w:cs="Arial"/>
        </w:rPr>
        <w:t xml:space="preserve">. </w:t>
      </w:r>
    </w:p>
    <w:p w14:paraId="6D0773A6" w14:textId="7AAF6CC3" w:rsidR="005400B5" w:rsidRPr="00C60909" w:rsidRDefault="005400B5" w:rsidP="008A0208">
      <w:pPr>
        <w:pStyle w:val="TariffText"/>
        <w:numPr>
          <w:ilvl w:val="1"/>
          <w:numId w:val="13"/>
        </w:numPr>
        <w:rPr>
          <w:rFonts w:cs="Arial"/>
        </w:rPr>
      </w:pPr>
      <w:r w:rsidRPr="00C60909">
        <w:rPr>
          <w:rFonts w:cs="Arial"/>
        </w:rPr>
        <w:t xml:space="preserve">When exclusive use of </w:t>
      </w:r>
      <w:r w:rsidR="00FD4A6B" w:rsidRPr="00C60909">
        <w:t>Carrier</w:t>
      </w:r>
      <w:r w:rsidRPr="00C60909">
        <w:rPr>
          <w:rFonts w:cs="Arial"/>
        </w:rPr>
        <w:t xml:space="preserve">'s equipment is requested or demanded by </w:t>
      </w:r>
      <w:r w:rsidR="000F3657" w:rsidRPr="00C60909">
        <w:rPr>
          <w:rFonts w:cs="Arial"/>
        </w:rPr>
        <w:t>Customer</w:t>
      </w:r>
      <w:r w:rsidRPr="00C60909">
        <w:rPr>
          <w:rFonts w:cs="Arial"/>
        </w:rPr>
        <w:t xml:space="preserve"> or consignee, </w:t>
      </w:r>
      <w:r w:rsidR="00FD4A6B" w:rsidRPr="00C60909">
        <w:t>Carrier</w:t>
      </w:r>
      <w:r w:rsidRPr="00C60909">
        <w:rPr>
          <w:rFonts w:cs="Arial"/>
        </w:rPr>
        <w:t xml:space="preserve"> may furnish a </w:t>
      </w:r>
      <w:r w:rsidR="00C26A3C">
        <w:rPr>
          <w:rFonts w:cs="Arial"/>
        </w:rPr>
        <w:t>Vehicle</w:t>
      </w:r>
      <w:r w:rsidRPr="00C60909">
        <w:rPr>
          <w:rFonts w:cs="Arial"/>
        </w:rPr>
        <w:t xml:space="preserve"> exclusively for use by </w:t>
      </w:r>
      <w:r w:rsidR="00FD4A6B" w:rsidRPr="00C60909">
        <w:t>Carrier</w:t>
      </w:r>
      <w:r w:rsidRPr="00C60909">
        <w:rPr>
          <w:rFonts w:cs="Arial"/>
        </w:rPr>
        <w:t xml:space="preserve">. </w:t>
      </w:r>
      <w:r w:rsidR="00512B0A" w:rsidRPr="00C60909">
        <w:rPr>
          <w:rFonts w:cs="Arial"/>
        </w:rPr>
        <w:t xml:space="preserve">In such event, </w:t>
      </w:r>
      <w:r w:rsidR="00FD4A6B" w:rsidRPr="00C60909">
        <w:t>Carrier</w:t>
      </w:r>
      <w:r w:rsidRPr="00C60909">
        <w:rPr>
          <w:rFonts w:cs="Arial"/>
        </w:rPr>
        <w:t xml:space="preserve"> will not transfer the shipment to other </w:t>
      </w:r>
      <w:r w:rsidR="00C26A3C">
        <w:rPr>
          <w:rFonts w:cs="Arial"/>
        </w:rPr>
        <w:t>Vehicle</w:t>
      </w:r>
      <w:r w:rsidRPr="00C60909">
        <w:rPr>
          <w:rFonts w:cs="Arial"/>
        </w:rPr>
        <w:t xml:space="preserve">s or load any additional freight on the same </w:t>
      </w:r>
      <w:r w:rsidR="00C26A3C">
        <w:rPr>
          <w:rFonts w:cs="Arial"/>
        </w:rPr>
        <w:t>Vehicle</w:t>
      </w:r>
      <w:r w:rsidRPr="00C60909">
        <w:rPr>
          <w:rFonts w:cs="Arial"/>
        </w:rPr>
        <w:t xml:space="preserve">. </w:t>
      </w:r>
      <w:r w:rsidRPr="00C60909">
        <w:t xml:space="preserve">"Exclusive Use of </w:t>
      </w:r>
      <w:r w:rsidR="00C26A3C">
        <w:t>Vehicle</w:t>
      </w:r>
      <w:r w:rsidRPr="00C60909">
        <w:t>" does not mean expedited service</w:t>
      </w:r>
      <w:r w:rsidRPr="00C60909">
        <w:rPr>
          <w:rFonts w:cs="Arial"/>
        </w:rPr>
        <w:t xml:space="preserve"> and shall not obligate </w:t>
      </w:r>
      <w:r w:rsidR="00FD4A6B" w:rsidRPr="00C60909">
        <w:t>Carrier</w:t>
      </w:r>
      <w:r w:rsidRPr="00C60909">
        <w:rPr>
          <w:rFonts w:cs="Arial"/>
        </w:rPr>
        <w:t xml:space="preserve"> to transport cargo other than with reasonable dispatch</w:t>
      </w:r>
      <w:r w:rsidRPr="00C60909">
        <w:t>.</w:t>
      </w:r>
    </w:p>
    <w:p w14:paraId="51EC8F4E" w14:textId="74D8DE15" w:rsidR="005400B5" w:rsidRPr="00C60909" w:rsidRDefault="005400B5" w:rsidP="008A0208">
      <w:pPr>
        <w:pStyle w:val="TariffText"/>
        <w:numPr>
          <w:ilvl w:val="1"/>
          <w:numId w:val="13"/>
        </w:numPr>
        <w:rPr>
          <w:rFonts w:cs="Arial"/>
        </w:rPr>
      </w:pPr>
      <w:r w:rsidRPr="00C60909">
        <w:rPr>
          <w:rFonts w:cs="Arial"/>
        </w:rPr>
        <w:t xml:space="preserve">When a shipment tendered under the terms and conditions of this </w:t>
      </w:r>
      <w:r w:rsidR="008964B0" w:rsidRPr="00C60909">
        <w:rPr>
          <w:rFonts w:cs="Arial"/>
        </w:rPr>
        <w:t>Item</w:t>
      </w:r>
      <w:r w:rsidR="00EE6627" w:rsidRPr="00C60909">
        <w:rPr>
          <w:rFonts w:cs="Arial"/>
        </w:rPr>
        <w:t xml:space="preserve"> </w:t>
      </w:r>
      <w:r w:rsidRPr="00C60909">
        <w:rPr>
          <w:rFonts w:cs="Arial"/>
        </w:rPr>
        <w:t xml:space="preserve">is in excess of the amount that can be transported in or on one </w:t>
      </w:r>
      <w:r w:rsidR="00C26A3C">
        <w:rPr>
          <w:rFonts w:cs="Arial"/>
        </w:rPr>
        <w:t>Vehicle</w:t>
      </w:r>
      <w:r w:rsidRPr="00C60909">
        <w:rPr>
          <w:rFonts w:cs="Arial"/>
        </w:rPr>
        <w:t xml:space="preserve">, either due to the weight or cubical carrying capacity of the </w:t>
      </w:r>
      <w:r w:rsidR="00C26A3C">
        <w:rPr>
          <w:rFonts w:cs="Arial"/>
        </w:rPr>
        <w:t>Vehicle</w:t>
      </w:r>
      <w:r w:rsidRPr="00C60909">
        <w:rPr>
          <w:rFonts w:cs="Arial"/>
        </w:rPr>
        <w:t xml:space="preserve">, or to state weight limitations, each </w:t>
      </w:r>
      <w:r w:rsidR="00C26A3C">
        <w:rPr>
          <w:rFonts w:cs="Arial"/>
        </w:rPr>
        <w:t>Vehicle</w:t>
      </w:r>
      <w:r w:rsidRPr="00C60909">
        <w:rPr>
          <w:rFonts w:cs="Arial"/>
        </w:rPr>
        <w:t xml:space="preserve"> carrying all or any part of the shipment will be subject to </w:t>
      </w:r>
      <w:r w:rsidR="008964B0" w:rsidRPr="00C60909">
        <w:rPr>
          <w:rFonts w:cs="Arial"/>
        </w:rPr>
        <w:t>Item</w:t>
      </w:r>
      <w:r w:rsidRPr="00C60909">
        <w:rPr>
          <w:rFonts w:cs="Arial"/>
        </w:rPr>
        <w:t xml:space="preserve"> A</w:t>
      </w:r>
      <w:r w:rsidR="00EE6627" w:rsidRPr="00C60909">
        <w:rPr>
          <w:rFonts w:cs="Arial"/>
        </w:rPr>
        <w:t>.</w:t>
      </w:r>
      <w:r w:rsidRPr="00C60909">
        <w:rPr>
          <w:rFonts w:cs="Arial"/>
        </w:rPr>
        <w:t>2</w:t>
      </w:r>
      <w:r w:rsidR="00EE6627" w:rsidRPr="00C60909">
        <w:rPr>
          <w:rFonts w:cs="Arial"/>
        </w:rPr>
        <w:t>.</w:t>
      </w:r>
      <w:r w:rsidRPr="00C60909">
        <w:rPr>
          <w:rFonts w:cs="Arial"/>
        </w:rPr>
        <w:t xml:space="preserve"> above.</w:t>
      </w:r>
    </w:p>
    <w:p w14:paraId="7B4281AB" w14:textId="6101B461" w:rsidR="005400B5" w:rsidRPr="00C60909" w:rsidRDefault="005400B5" w:rsidP="008A0208">
      <w:pPr>
        <w:pStyle w:val="TariffText"/>
        <w:numPr>
          <w:ilvl w:val="1"/>
          <w:numId w:val="13"/>
        </w:numPr>
        <w:rPr>
          <w:rFonts w:cs="Arial"/>
        </w:rPr>
      </w:pPr>
      <w:r w:rsidRPr="00C60909">
        <w:rPr>
          <w:rFonts w:cs="Arial"/>
        </w:rPr>
        <w:t xml:space="preserve">Subject to availability of equipment, exclusive use of the </w:t>
      </w:r>
      <w:r w:rsidR="00C26A3C">
        <w:rPr>
          <w:rFonts w:cs="Arial"/>
        </w:rPr>
        <w:t>Vehicle</w:t>
      </w:r>
      <w:r w:rsidRPr="00C60909">
        <w:rPr>
          <w:rFonts w:cs="Arial"/>
        </w:rPr>
        <w:t xml:space="preserve"> shall be provided when the bill of lading or other written instruction </w:t>
      </w:r>
      <w:r w:rsidR="001F4641" w:rsidRPr="00C60909">
        <w:rPr>
          <w:rFonts w:cs="Arial"/>
        </w:rPr>
        <w:t>bears</w:t>
      </w:r>
      <w:r w:rsidRPr="00C60909">
        <w:rPr>
          <w:rFonts w:cs="Arial"/>
        </w:rPr>
        <w:t xml:space="preserve"> the statement that exclusive use is required or requested</w:t>
      </w:r>
      <w:r w:rsidR="00840748">
        <w:rPr>
          <w:rFonts w:cs="Arial"/>
        </w:rPr>
        <w:t>,</w:t>
      </w:r>
      <w:r w:rsidRPr="00C60909">
        <w:rPr>
          <w:rFonts w:cs="Arial"/>
        </w:rPr>
        <w:t xml:space="preserve"> and such service will not be provided unless the bill of lading is so annotated or other written instructions are provided. </w:t>
      </w:r>
    </w:p>
    <w:p w14:paraId="1C9C0171" w14:textId="1A5091F1" w:rsidR="00B4406F" w:rsidRPr="00C60909" w:rsidRDefault="00C568BA" w:rsidP="008A0208">
      <w:pPr>
        <w:pStyle w:val="TariffHeading3"/>
      </w:pPr>
      <w:bookmarkStart w:id="170" w:name="_Toc95390236"/>
      <w:bookmarkStart w:id="171" w:name="_Toc120517677"/>
      <w:r w:rsidRPr="00C60909">
        <w:lastRenderedPageBreak/>
        <w:t>5</w:t>
      </w:r>
      <w:r w:rsidR="00EB764A" w:rsidRPr="00C60909">
        <w:t>10</w:t>
      </w:r>
      <w:r w:rsidRPr="00C60909">
        <w:t>.02</w:t>
      </w:r>
      <w:r w:rsidR="00A06CEA" w:rsidRPr="00C60909">
        <w:tab/>
      </w:r>
      <w:bookmarkEnd w:id="170"/>
      <w:r w:rsidR="00666C21">
        <w:t>Dry Van Equipment</w:t>
      </w:r>
      <w:bookmarkEnd w:id="171"/>
    </w:p>
    <w:p w14:paraId="40467F67" w14:textId="0E861F90" w:rsidR="00022711" w:rsidRPr="00C60909" w:rsidRDefault="00BD38E3" w:rsidP="008A0208">
      <w:pPr>
        <w:pStyle w:val="TariffText"/>
        <w:numPr>
          <w:ilvl w:val="0"/>
          <w:numId w:val="88"/>
        </w:numPr>
      </w:pPr>
      <w:bookmarkStart w:id="172" w:name="_Hlk38105120"/>
      <w:bookmarkStart w:id="173" w:name="_Hlk26362952"/>
      <w:r w:rsidRPr="00C60909">
        <w:t xml:space="preserve">Upon Shipper’s request, </w:t>
      </w:r>
      <w:r w:rsidR="00FD4A6B" w:rsidRPr="00C60909">
        <w:t>Carrier</w:t>
      </w:r>
      <w:r w:rsidRPr="00C60909">
        <w:t xml:space="preserve"> shall supply</w:t>
      </w:r>
      <w:r w:rsidR="00DF0855" w:rsidRPr="00C60909">
        <w:t xml:space="preserve"> </w:t>
      </w:r>
      <w:r w:rsidR="0088455B">
        <w:t xml:space="preserve">full truckload service on </w:t>
      </w:r>
      <w:r w:rsidR="00666C21">
        <w:t xml:space="preserve">dry van </w:t>
      </w:r>
      <w:r w:rsidR="0088455B">
        <w:t>equipment</w:t>
      </w:r>
      <w:r w:rsidRPr="00C60909">
        <w:t xml:space="preserve"> that is </w:t>
      </w:r>
      <w:bookmarkStart w:id="174" w:name="_Hlk27390740"/>
      <w:r w:rsidRPr="00C60909">
        <w:t xml:space="preserve">clean, </w:t>
      </w:r>
      <w:r w:rsidR="00666C21">
        <w:t xml:space="preserve">dry, </w:t>
      </w:r>
      <w:r w:rsidRPr="00C60909">
        <w:t>roadworthy, non-odorous and free from infestation</w:t>
      </w:r>
      <w:bookmarkEnd w:id="174"/>
      <w:r w:rsidRPr="00C60909">
        <w:t xml:space="preserve">, and shall provide for the safe and secure transport in accordance with U.S. Department of Transportation Federal Motor </w:t>
      </w:r>
      <w:r w:rsidR="00FD4A6B" w:rsidRPr="00C60909">
        <w:t>Carrier</w:t>
      </w:r>
      <w:r w:rsidRPr="00C60909">
        <w:t xml:space="preserve"> Safety Administration standards. </w:t>
      </w:r>
      <w:bookmarkStart w:id="175" w:name="_Hlk5632353"/>
      <w:bookmarkStart w:id="176" w:name="_Hlk25678860"/>
      <w:r w:rsidRPr="00C60909">
        <w:t xml:space="preserve">It is hereby acknowledged that </w:t>
      </w:r>
      <w:r w:rsidR="00FD4A6B" w:rsidRPr="00C60909">
        <w:t>Carrier</w:t>
      </w:r>
      <w:r w:rsidRPr="00C60909">
        <w:t xml:space="preserve"> transports freight of all kinds, including hazardous materials, </w:t>
      </w:r>
      <w:bookmarkEnd w:id="175"/>
      <w:r w:rsidRPr="00C60909">
        <w:t xml:space="preserve">but shall not knowingly transport waste of any kind, hazardous or non-hazardous. </w:t>
      </w:r>
      <w:bookmarkStart w:id="177" w:name="_Hlk34654217"/>
      <w:bookmarkStart w:id="178" w:name="_Hlk40193872"/>
      <w:bookmarkStart w:id="179" w:name="_Hlk30081801"/>
      <w:bookmarkStart w:id="180" w:name="_Hlk5632265"/>
      <w:bookmarkStart w:id="181" w:name="_Hlk26523762"/>
      <w:bookmarkStart w:id="182" w:name="_Hlk516497073"/>
      <w:bookmarkStart w:id="183" w:name="_Hlk18405028"/>
      <w:bookmarkStart w:id="184" w:name="_Hlk52137742"/>
      <w:bookmarkStart w:id="185" w:name="_Hlk18058646"/>
    </w:p>
    <w:p w14:paraId="23768899" w14:textId="769270D9" w:rsidR="00022711" w:rsidRPr="00C60909" w:rsidRDefault="00BD38E3" w:rsidP="008A0208">
      <w:pPr>
        <w:pStyle w:val="TariffText"/>
        <w:numPr>
          <w:ilvl w:val="0"/>
          <w:numId w:val="88"/>
        </w:numPr>
      </w:pPr>
      <w:r w:rsidRPr="00C60909">
        <w:t xml:space="preserve">Shipper products must be shelf stable and suitably packaged for transportation in the type of equipment supplied by </w:t>
      </w:r>
      <w:bookmarkStart w:id="186" w:name="_Hlk16596228"/>
      <w:bookmarkEnd w:id="177"/>
      <w:r w:rsidR="00FD4A6B" w:rsidRPr="00C60909">
        <w:t>Carrier</w:t>
      </w:r>
      <w:r w:rsidRPr="00C60909">
        <w:t xml:space="preserve"> (no heat/freeze protect), properly marked, and </w:t>
      </w:r>
      <w:bookmarkStart w:id="187" w:name="_Hlk37772074"/>
      <w:r w:rsidRPr="00C60909">
        <w:t xml:space="preserve">Shipper must provide all required documentation to </w:t>
      </w:r>
      <w:r w:rsidR="00FD4A6B" w:rsidRPr="00C60909">
        <w:t>Carrier</w:t>
      </w:r>
      <w:r w:rsidRPr="00C60909">
        <w:t>'s driver, including applicable placards for hazardous materials shipping</w:t>
      </w:r>
      <w:bookmarkEnd w:id="187"/>
      <w:r w:rsidRPr="00C60909">
        <w:t xml:space="preserve">. </w:t>
      </w:r>
      <w:bookmarkEnd w:id="172"/>
      <w:bookmarkEnd w:id="178"/>
      <w:bookmarkEnd w:id="179"/>
      <w:bookmarkEnd w:id="180"/>
    </w:p>
    <w:p w14:paraId="1B98EC89" w14:textId="53DF2107" w:rsidR="00022711" w:rsidRPr="00C60909" w:rsidRDefault="00BD38E3" w:rsidP="008A0208">
      <w:pPr>
        <w:pStyle w:val="TariffText"/>
        <w:numPr>
          <w:ilvl w:val="0"/>
          <w:numId w:val="88"/>
        </w:numPr>
      </w:pPr>
      <w:r w:rsidRPr="00C60909">
        <w:t xml:space="preserve">Shipper shall have the right to inspect any equipment supplied by </w:t>
      </w:r>
      <w:r w:rsidR="00FD4A6B" w:rsidRPr="00C60909">
        <w:t>Carrier</w:t>
      </w:r>
      <w:r w:rsidRPr="00C60909">
        <w:t xml:space="preserve"> prior to loading cargo, and may reject said equipment that does not meet its standards.</w:t>
      </w:r>
      <w:r w:rsidR="0024435A">
        <w:t xml:space="preserve"> </w:t>
      </w:r>
      <w:r w:rsidRPr="00C60909">
        <w:t xml:space="preserve">In such instances, </w:t>
      </w:r>
      <w:r w:rsidR="00FD4A6B" w:rsidRPr="00C60909">
        <w:t>Carrier</w:t>
      </w:r>
      <w:r w:rsidRPr="00C60909">
        <w:t xml:space="preserve"> may, at its option, supply alternate equipment or may reject the shipment tender. </w:t>
      </w:r>
      <w:bookmarkStart w:id="188" w:name="_Hlk38106330"/>
      <w:r w:rsidRPr="00C60909">
        <w:t xml:space="preserve">If Shipper loads freight on any equipment supplied by </w:t>
      </w:r>
      <w:r w:rsidR="00FD4A6B" w:rsidRPr="00C60909">
        <w:t>Carrier</w:t>
      </w:r>
      <w:r w:rsidRPr="00C60909">
        <w:t xml:space="preserve"> hereunder, Shipper shall be deemed to have approved said equipment as reasonably meeting requirements for acceptance by receiver or consignee, save and except latent defects of the equipment or default of </w:t>
      </w:r>
      <w:bookmarkEnd w:id="181"/>
      <w:r w:rsidR="00FD4A6B" w:rsidRPr="00C60909">
        <w:t>Carrier</w:t>
      </w:r>
      <w:r w:rsidRPr="00C60909">
        <w:t>.</w:t>
      </w:r>
      <w:bookmarkEnd w:id="182"/>
      <w:bookmarkEnd w:id="188"/>
      <w:r w:rsidRPr="00C60909">
        <w:t xml:space="preserve"> </w:t>
      </w:r>
      <w:bookmarkEnd w:id="173"/>
      <w:bookmarkEnd w:id="183"/>
    </w:p>
    <w:p w14:paraId="02C359E9" w14:textId="0AA175C6" w:rsidR="00BD38E3" w:rsidRPr="00C60909" w:rsidRDefault="00FD4A6B" w:rsidP="008A0208">
      <w:pPr>
        <w:pStyle w:val="TariffText"/>
        <w:numPr>
          <w:ilvl w:val="0"/>
          <w:numId w:val="88"/>
        </w:numPr>
      </w:pPr>
      <w:r w:rsidRPr="00C60909">
        <w:t>Carrier</w:t>
      </w:r>
      <w:r w:rsidR="00BD38E3" w:rsidRPr="00C60909">
        <w:t xml:space="preserve">'s liability for cargo loss or damage hereunder shall be governed by </w:t>
      </w:r>
      <w:bookmarkEnd w:id="176"/>
      <w:bookmarkEnd w:id="184"/>
      <w:bookmarkEnd w:id="185"/>
      <w:bookmarkEnd w:id="186"/>
      <w:r w:rsidR="008964B0" w:rsidRPr="00C60909">
        <w:t>Item</w:t>
      </w:r>
      <w:r w:rsidR="00032368" w:rsidRPr="00C60909">
        <w:t xml:space="preserve"> </w:t>
      </w:r>
      <w:r w:rsidR="00EE6627" w:rsidRPr="00C60909">
        <w:t>400.</w:t>
      </w:r>
    </w:p>
    <w:p w14:paraId="012A7A70" w14:textId="1B0C710A" w:rsidR="00BD38E3" w:rsidRPr="00C60909" w:rsidRDefault="001346B8" w:rsidP="008A0208">
      <w:pPr>
        <w:pStyle w:val="TariffHeading3"/>
      </w:pPr>
      <w:bookmarkStart w:id="189" w:name="_Toc61437177"/>
      <w:bookmarkStart w:id="190" w:name="_Toc61437325"/>
      <w:bookmarkStart w:id="191" w:name="_Toc61437429"/>
      <w:bookmarkStart w:id="192" w:name="_Toc95390237"/>
      <w:bookmarkStart w:id="193" w:name="_Toc120517678"/>
      <w:r w:rsidRPr="00C60909">
        <w:t>5</w:t>
      </w:r>
      <w:r w:rsidR="00EB764A" w:rsidRPr="00C60909">
        <w:t>10</w:t>
      </w:r>
      <w:r w:rsidR="00C568BA" w:rsidRPr="00C60909">
        <w:t>.03</w:t>
      </w:r>
      <w:r w:rsidR="00A06CEA" w:rsidRPr="00C60909">
        <w:tab/>
      </w:r>
      <w:bookmarkEnd w:id="189"/>
      <w:bookmarkEnd w:id="190"/>
      <w:bookmarkEnd w:id="191"/>
      <w:bookmarkEnd w:id="192"/>
      <w:r w:rsidR="00666C21">
        <w:t>Temperature Controlled Equipment</w:t>
      </w:r>
      <w:bookmarkEnd w:id="193"/>
    </w:p>
    <w:p w14:paraId="3E903AE3" w14:textId="01301732" w:rsidR="00BD38E3" w:rsidRPr="00C60909" w:rsidRDefault="00BD38E3" w:rsidP="008A0208">
      <w:pPr>
        <w:pStyle w:val="TariffText"/>
        <w:numPr>
          <w:ilvl w:val="0"/>
          <w:numId w:val="85"/>
        </w:numPr>
      </w:pPr>
      <w:r w:rsidRPr="00C60909">
        <w:t xml:space="preserve">Upon Shipper’s request, </w:t>
      </w:r>
      <w:r w:rsidR="00740AFA" w:rsidRPr="00C60909">
        <w:t>Carrier</w:t>
      </w:r>
      <w:r w:rsidRPr="00C60909">
        <w:t xml:space="preserve"> shall supply </w:t>
      </w:r>
      <w:r w:rsidR="0088455B">
        <w:t xml:space="preserve">full truckload service on </w:t>
      </w:r>
      <w:r w:rsidR="00F72840">
        <w:t>temperature</w:t>
      </w:r>
      <w:r w:rsidR="00BE63FE">
        <w:t xml:space="preserve"> </w:t>
      </w:r>
      <w:r w:rsidR="00F72840">
        <w:t>controlled</w:t>
      </w:r>
      <w:r w:rsidR="00666C21">
        <w:t xml:space="preserve"> </w:t>
      </w:r>
      <w:r w:rsidRPr="00C60909">
        <w:t xml:space="preserve">equipment that is clean, roadworthy, non-odorous and free from infestation, and shall provide for the safe and secure transport in accordance with U.S. Department of Transportation Federal Motor </w:t>
      </w:r>
      <w:r w:rsidR="00740AFA" w:rsidRPr="00C60909">
        <w:t>Carrier</w:t>
      </w:r>
      <w:r w:rsidRPr="00C60909">
        <w:t xml:space="preserve"> Safety Administration standards.</w:t>
      </w:r>
      <w:r w:rsidR="008D2D68" w:rsidRPr="00C60909">
        <w:t xml:space="preserve"> </w:t>
      </w:r>
    </w:p>
    <w:p w14:paraId="39E9F829" w14:textId="314E4C65" w:rsidR="00DF0855" w:rsidRPr="00C60909" w:rsidRDefault="00DF0855" w:rsidP="008A0208">
      <w:pPr>
        <w:pStyle w:val="TariffText"/>
        <w:numPr>
          <w:ilvl w:val="0"/>
          <w:numId w:val="85"/>
        </w:numPr>
      </w:pPr>
      <w:r w:rsidRPr="00C60909">
        <w:t>Shipper</w:t>
      </w:r>
      <w:r w:rsidRPr="00C60909">
        <w:rPr>
          <w:spacing w:val="-6"/>
        </w:rPr>
        <w:t xml:space="preserve"> </w:t>
      </w:r>
      <w:r w:rsidRPr="00C60909">
        <w:t>must</w:t>
      </w:r>
      <w:r w:rsidRPr="00C60909">
        <w:rPr>
          <w:spacing w:val="-9"/>
        </w:rPr>
        <w:t xml:space="preserve"> </w:t>
      </w:r>
      <w:r w:rsidRPr="00C60909">
        <w:t>expressly</w:t>
      </w:r>
      <w:r w:rsidRPr="00C60909">
        <w:rPr>
          <w:spacing w:val="-12"/>
        </w:rPr>
        <w:t xml:space="preserve"> </w:t>
      </w:r>
      <w:r w:rsidRPr="00C60909">
        <w:t>state</w:t>
      </w:r>
      <w:r w:rsidRPr="00C60909">
        <w:rPr>
          <w:spacing w:val="-10"/>
        </w:rPr>
        <w:t xml:space="preserve"> </w:t>
      </w:r>
      <w:r w:rsidRPr="00C60909">
        <w:t>the</w:t>
      </w:r>
      <w:r w:rsidRPr="00C60909">
        <w:rPr>
          <w:spacing w:val="-7"/>
        </w:rPr>
        <w:t xml:space="preserve"> </w:t>
      </w:r>
      <w:r w:rsidRPr="00C60909">
        <w:t>correct</w:t>
      </w:r>
      <w:r w:rsidRPr="00C60909">
        <w:rPr>
          <w:spacing w:val="-10"/>
        </w:rPr>
        <w:t xml:space="preserve"> </w:t>
      </w:r>
      <w:r w:rsidRPr="00C60909">
        <w:t>temperature</w:t>
      </w:r>
      <w:r w:rsidRPr="00C60909">
        <w:rPr>
          <w:spacing w:val="-9"/>
        </w:rPr>
        <w:t xml:space="preserve"> </w:t>
      </w:r>
      <w:r w:rsidRPr="00C60909">
        <w:t>setting</w:t>
      </w:r>
      <w:r w:rsidRPr="00C60909">
        <w:rPr>
          <w:spacing w:val="-11"/>
        </w:rPr>
        <w:t xml:space="preserve"> </w:t>
      </w:r>
      <w:r w:rsidRPr="00C60909">
        <w:t>on</w:t>
      </w:r>
      <w:r w:rsidRPr="00C60909">
        <w:rPr>
          <w:spacing w:val="-12"/>
        </w:rPr>
        <w:t xml:space="preserve"> </w:t>
      </w:r>
      <w:r w:rsidRPr="00C60909">
        <w:t>the</w:t>
      </w:r>
      <w:r w:rsidRPr="00C60909">
        <w:rPr>
          <w:spacing w:val="-9"/>
        </w:rPr>
        <w:t xml:space="preserve"> </w:t>
      </w:r>
      <w:r w:rsidRPr="00C60909">
        <w:t>bill</w:t>
      </w:r>
      <w:r w:rsidRPr="00C60909">
        <w:rPr>
          <w:spacing w:val="-11"/>
        </w:rPr>
        <w:t xml:space="preserve"> </w:t>
      </w:r>
      <w:r w:rsidRPr="00C60909">
        <w:t>of</w:t>
      </w:r>
      <w:r w:rsidRPr="00C60909">
        <w:rPr>
          <w:spacing w:val="-12"/>
        </w:rPr>
        <w:t xml:space="preserve"> </w:t>
      </w:r>
      <w:r w:rsidRPr="00C60909">
        <w:t>lading.</w:t>
      </w:r>
      <w:r w:rsidRPr="00C60909">
        <w:rPr>
          <w:spacing w:val="31"/>
        </w:rPr>
        <w:t xml:space="preserve"> </w:t>
      </w:r>
      <w:r w:rsidR="00FD4A6B" w:rsidRPr="00C60909">
        <w:t>Carrier</w:t>
      </w:r>
      <w:r w:rsidRPr="00C60909">
        <w:t xml:space="preserve"> will not be liable for </w:t>
      </w:r>
      <w:r w:rsidR="005400B5" w:rsidRPr="00C60909">
        <w:t xml:space="preserve">cargo </w:t>
      </w:r>
      <w:r w:rsidRPr="00C60909">
        <w:t>loss or damage where the temperature control setting is not stated on the bill of lading.</w:t>
      </w:r>
    </w:p>
    <w:p w14:paraId="5FE220C6" w14:textId="6C6302E4" w:rsidR="00DF0855" w:rsidRPr="00C60909" w:rsidRDefault="00FD4A6B" w:rsidP="008A0208">
      <w:pPr>
        <w:pStyle w:val="TariffText"/>
        <w:numPr>
          <w:ilvl w:val="0"/>
          <w:numId w:val="85"/>
        </w:numPr>
      </w:pPr>
      <w:r w:rsidRPr="00C60909">
        <w:t>Carrier</w:t>
      </w:r>
      <w:r w:rsidR="00DF0855" w:rsidRPr="00C60909">
        <w:t xml:space="preserve"> will notify Shipper if a refrigerated shipment is rejected for any reason by consignee, and will maintain the shipment at the required temperature until disposition instructions are received from Shipper or</w:t>
      </w:r>
      <w:r w:rsidR="00DF0855" w:rsidRPr="00C60909">
        <w:rPr>
          <w:spacing w:val="-9"/>
        </w:rPr>
        <w:t xml:space="preserve"> c</w:t>
      </w:r>
      <w:r w:rsidR="00DF0855" w:rsidRPr="00C60909">
        <w:t>onsignee.</w:t>
      </w:r>
    </w:p>
    <w:p w14:paraId="01102AA5" w14:textId="5C2729C1" w:rsidR="00DF0855" w:rsidRPr="00C60909" w:rsidRDefault="00FD4A6B" w:rsidP="008A0208">
      <w:pPr>
        <w:pStyle w:val="TariffText"/>
        <w:numPr>
          <w:ilvl w:val="0"/>
          <w:numId w:val="85"/>
        </w:numPr>
      </w:pPr>
      <w:r w:rsidRPr="00C60909">
        <w:t>Carrier</w:t>
      </w:r>
      <w:r w:rsidR="00DF0855" w:rsidRPr="00C60909">
        <w:t xml:space="preserve">’s driver will not open doors on a refrigerated </w:t>
      </w:r>
      <w:r w:rsidR="00C26A3C">
        <w:t>Trailer</w:t>
      </w:r>
      <w:r w:rsidR="00DF0855" w:rsidRPr="00C60909">
        <w:t xml:space="preserve"> until expressly instructed to do so by consignee. </w:t>
      </w:r>
      <w:r w:rsidRPr="00C60909">
        <w:t>Carrier</w:t>
      </w:r>
      <w:r w:rsidR="005400B5" w:rsidRPr="00C60909">
        <w:t xml:space="preserve"> will not be</w:t>
      </w:r>
      <w:r w:rsidR="00DF0855" w:rsidRPr="00C60909">
        <w:t xml:space="preserve"> liable for cargo loss or damage</w:t>
      </w:r>
      <w:r w:rsidR="005400B5" w:rsidRPr="00C60909">
        <w:t xml:space="preserve"> </w:t>
      </w:r>
      <w:r w:rsidR="00DF0855" w:rsidRPr="00C60909">
        <w:t xml:space="preserve">that occurs after </w:t>
      </w:r>
      <w:r w:rsidRPr="00C60909">
        <w:t>Carrier</w:t>
      </w:r>
      <w:r w:rsidR="005400B5" w:rsidRPr="00C60909">
        <w:t xml:space="preserve">’s </w:t>
      </w:r>
      <w:r w:rsidR="00DF0855" w:rsidRPr="00C60909">
        <w:t>driver opens the doors on the</w:t>
      </w:r>
      <w:r w:rsidR="00DF0855" w:rsidRPr="00C60909">
        <w:rPr>
          <w:spacing w:val="-9"/>
        </w:rPr>
        <w:t xml:space="preserve"> </w:t>
      </w:r>
      <w:r w:rsidR="00C26A3C">
        <w:t>Trailer</w:t>
      </w:r>
      <w:r w:rsidR="00DF0855" w:rsidRPr="00C60909">
        <w:t>.</w:t>
      </w:r>
    </w:p>
    <w:p w14:paraId="14E81BEA" w14:textId="0DC3C251" w:rsidR="005400B5" w:rsidRPr="00C60909" w:rsidRDefault="00FD4A6B" w:rsidP="008A0208">
      <w:pPr>
        <w:pStyle w:val="TariffText"/>
        <w:numPr>
          <w:ilvl w:val="0"/>
          <w:numId w:val="85"/>
        </w:numPr>
      </w:pPr>
      <w:r w:rsidRPr="00C60909">
        <w:t>Carrier</w:t>
      </w:r>
      <w:r w:rsidR="00DF0855" w:rsidRPr="00C60909">
        <w:t xml:space="preserve"> </w:t>
      </w:r>
      <w:r w:rsidR="008969BD" w:rsidRPr="00C60909">
        <w:t>shall</w:t>
      </w:r>
      <w:r w:rsidR="00DF0855" w:rsidRPr="00C60909">
        <w:t xml:space="preserve"> not</w:t>
      </w:r>
      <w:r w:rsidR="004A7EAC">
        <w:t xml:space="preserve"> be</w:t>
      </w:r>
      <w:r w:rsidR="00DF0855" w:rsidRPr="00C60909">
        <w:t xml:space="preserve"> liable for temperature variations that occur due to freight being loaded </w:t>
      </w:r>
      <w:r w:rsidR="005400B5" w:rsidRPr="00C60909">
        <w:t>that is above the temperature setting, stated on the bill of lading.</w:t>
      </w:r>
    </w:p>
    <w:p w14:paraId="22A54AB2" w14:textId="4BC84B4B" w:rsidR="005400B5" w:rsidRPr="00C60909" w:rsidRDefault="00FD4A6B" w:rsidP="008A0208">
      <w:pPr>
        <w:pStyle w:val="TariffText"/>
        <w:numPr>
          <w:ilvl w:val="0"/>
          <w:numId w:val="85"/>
        </w:numPr>
      </w:pPr>
      <w:r w:rsidRPr="00C60909">
        <w:t>Carrier</w:t>
      </w:r>
      <w:r w:rsidR="005400B5" w:rsidRPr="00C60909">
        <w:t xml:space="preserve">'s liability for cargo loss or damage hereunder shall be governed by </w:t>
      </w:r>
      <w:r w:rsidR="00EE6627" w:rsidRPr="00C60909">
        <w:t>Item 400.</w:t>
      </w:r>
    </w:p>
    <w:p w14:paraId="06550275" w14:textId="0294DE90" w:rsidR="00C568BA" w:rsidRPr="00C60909" w:rsidRDefault="00C568BA" w:rsidP="008A0208">
      <w:pPr>
        <w:pStyle w:val="TariffHeading2"/>
      </w:pPr>
      <w:bookmarkStart w:id="194" w:name="_Toc95390238"/>
      <w:bookmarkStart w:id="195" w:name="_Toc120517679"/>
      <w:bookmarkStart w:id="196" w:name="_Toc444758969"/>
      <w:bookmarkEnd w:id="164"/>
      <w:r w:rsidRPr="00C60909">
        <w:t>5</w:t>
      </w:r>
      <w:r w:rsidR="002347C1" w:rsidRPr="00C60909">
        <w:t>15</w:t>
      </w:r>
      <w:r w:rsidRPr="00C60909">
        <w:tab/>
        <w:t>pick up and delivery</w:t>
      </w:r>
      <w:bookmarkEnd w:id="194"/>
      <w:bookmarkEnd w:id="195"/>
    </w:p>
    <w:p w14:paraId="064BF396" w14:textId="69E7B5DB" w:rsidR="00C568BA" w:rsidRPr="00C60909" w:rsidRDefault="00C568BA" w:rsidP="008A0208">
      <w:pPr>
        <w:pStyle w:val="TariffHeading3"/>
      </w:pPr>
      <w:bookmarkStart w:id="197" w:name="_Toc95390239"/>
      <w:bookmarkStart w:id="198" w:name="_Toc120517680"/>
      <w:r w:rsidRPr="00C60909">
        <w:t>5</w:t>
      </w:r>
      <w:r w:rsidR="002347C1" w:rsidRPr="00C60909">
        <w:t>15</w:t>
      </w:r>
      <w:r w:rsidRPr="00C60909">
        <w:t>.01</w:t>
      </w:r>
      <w:r w:rsidRPr="00C60909">
        <w:tab/>
        <w:t>Shipper Load and Count</w:t>
      </w:r>
      <w:bookmarkEnd w:id="197"/>
      <w:bookmarkEnd w:id="198"/>
    </w:p>
    <w:p w14:paraId="2ACC73FF" w14:textId="77777777" w:rsidR="00C568BA" w:rsidRPr="00C60909" w:rsidRDefault="00C568BA" w:rsidP="008A0208">
      <w:pPr>
        <w:pStyle w:val="TariffText"/>
        <w:numPr>
          <w:ilvl w:val="0"/>
          <w:numId w:val="97"/>
        </w:numPr>
        <w:rPr>
          <w:rFonts w:cs="Arial"/>
        </w:rPr>
      </w:pPr>
      <w:r w:rsidRPr="00C60909">
        <w:rPr>
          <w:rFonts w:cs="Arial"/>
        </w:rPr>
        <w:t xml:space="preserve">Except as otherwise provided herein or in individual tariffs making reference to this Rules Tariff, the following provisions govern "Shipper Load and Count". </w:t>
      </w:r>
    </w:p>
    <w:p w14:paraId="008AC173" w14:textId="014803C8" w:rsidR="00C568BA" w:rsidRPr="00C60909" w:rsidRDefault="00C568BA" w:rsidP="008A0208">
      <w:pPr>
        <w:pStyle w:val="TariffText"/>
        <w:numPr>
          <w:ilvl w:val="0"/>
          <w:numId w:val="97"/>
        </w:numPr>
        <w:rPr>
          <w:rFonts w:cs="Arial"/>
        </w:rPr>
      </w:pPr>
      <w:r w:rsidRPr="00C60909">
        <w:rPr>
          <w:rFonts w:cs="Arial"/>
        </w:rPr>
        <w:t xml:space="preserve">Where </w:t>
      </w:r>
      <w:r w:rsidR="000F3657" w:rsidRPr="00C60909">
        <w:rPr>
          <w:rFonts w:cs="Arial"/>
        </w:rPr>
        <w:t>Shipper</w:t>
      </w:r>
      <w:r w:rsidRPr="00C60909">
        <w:rPr>
          <w:rFonts w:cs="Arial"/>
        </w:rPr>
        <w:t xml:space="preserve"> or </w:t>
      </w:r>
      <w:r w:rsidR="000F3657" w:rsidRPr="00C60909">
        <w:rPr>
          <w:rFonts w:cs="Arial"/>
        </w:rPr>
        <w:t>Shipper</w:t>
      </w:r>
      <w:r w:rsidRPr="00C60909">
        <w:rPr>
          <w:rFonts w:cs="Arial"/>
        </w:rPr>
        <w:t xml:space="preserve">’s agent loads </w:t>
      </w:r>
      <w:r w:rsidR="00FD4A6B" w:rsidRPr="00C60909">
        <w:t>Carrier</w:t>
      </w:r>
      <w:r w:rsidR="00C26A3C">
        <w:t>'s</w:t>
      </w:r>
      <w:r w:rsidRPr="00C60909">
        <w:rPr>
          <w:rFonts w:cs="Arial"/>
        </w:rPr>
        <w:t xml:space="preserve"> </w:t>
      </w:r>
      <w:r w:rsidR="00C26A3C">
        <w:rPr>
          <w:rFonts w:cs="Arial"/>
        </w:rPr>
        <w:t>Vehicle</w:t>
      </w:r>
      <w:r w:rsidRPr="00C60909">
        <w:rPr>
          <w:rFonts w:cs="Arial"/>
        </w:rPr>
        <w:t xml:space="preserve">, </w:t>
      </w:r>
      <w:r w:rsidR="000F3657" w:rsidRPr="00C60909">
        <w:rPr>
          <w:rFonts w:cs="Arial"/>
        </w:rPr>
        <w:t>Shipper</w:t>
      </w:r>
      <w:r w:rsidRPr="00C60909">
        <w:rPr>
          <w:rFonts w:cs="Arial"/>
        </w:rPr>
        <w:t xml:space="preserve"> or </w:t>
      </w:r>
      <w:r w:rsidR="000F3657" w:rsidRPr="00C60909">
        <w:rPr>
          <w:rFonts w:cs="Arial"/>
        </w:rPr>
        <w:t>Shipper</w:t>
      </w:r>
      <w:r w:rsidRPr="00C60909">
        <w:rPr>
          <w:rFonts w:cs="Arial"/>
        </w:rPr>
        <w:t xml:space="preserve">’s agent shall affix seal or seals to </w:t>
      </w:r>
      <w:r w:rsidR="00FD4A6B" w:rsidRPr="00C60909">
        <w:t>Carrier</w:t>
      </w:r>
      <w:r w:rsidRPr="00C60909">
        <w:rPr>
          <w:rFonts w:cs="Arial"/>
        </w:rPr>
        <w:t xml:space="preserve">’s </w:t>
      </w:r>
      <w:r w:rsidR="00C26A3C">
        <w:rPr>
          <w:rFonts w:cs="Arial"/>
        </w:rPr>
        <w:t>Vehicle</w:t>
      </w:r>
      <w:r w:rsidRPr="00C60909">
        <w:rPr>
          <w:rFonts w:cs="Arial"/>
        </w:rPr>
        <w:t>.</w:t>
      </w:r>
      <w:r w:rsidR="0024435A">
        <w:rPr>
          <w:rFonts w:cs="Arial"/>
        </w:rPr>
        <w:t xml:space="preserve"> </w:t>
      </w:r>
      <w:r w:rsidRPr="00C60909">
        <w:rPr>
          <w:rFonts w:cs="Arial"/>
        </w:rPr>
        <w:t>Seal number or numbers, along with notation " Shipper Load and Count", must appear on bill of lading or shipping document.</w:t>
      </w:r>
      <w:r w:rsidR="0024435A">
        <w:rPr>
          <w:rFonts w:cs="Arial"/>
        </w:rPr>
        <w:t xml:space="preserve"> </w:t>
      </w:r>
      <w:r w:rsidR="00FD4A6B" w:rsidRPr="00C60909">
        <w:t>Carrier</w:t>
      </w:r>
      <w:r w:rsidRPr="00C60909">
        <w:rPr>
          <w:rFonts w:cs="Arial"/>
        </w:rPr>
        <w:t xml:space="preserve"> representative shall refuse to sign for receipt of said </w:t>
      </w:r>
      <w:r w:rsidR="00C26A3C">
        <w:rPr>
          <w:rFonts w:cs="Arial"/>
        </w:rPr>
        <w:t>Vehicle</w:t>
      </w:r>
      <w:r w:rsidRPr="00C60909">
        <w:rPr>
          <w:rFonts w:cs="Arial"/>
        </w:rPr>
        <w:t xml:space="preserve"> until proper notations have been made on </w:t>
      </w:r>
      <w:r w:rsidR="000F3657" w:rsidRPr="00C60909">
        <w:rPr>
          <w:rFonts w:cs="Arial"/>
        </w:rPr>
        <w:t>Shipper</w:t>
      </w:r>
      <w:r w:rsidRPr="00C60909">
        <w:rPr>
          <w:rFonts w:cs="Arial"/>
        </w:rPr>
        <w:t xml:space="preserve"> bill of lading or shipping document. </w:t>
      </w:r>
    </w:p>
    <w:p w14:paraId="662C1B03" w14:textId="36E48C26" w:rsidR="00C568BA" w:rsidRPr="00C60909" w:rsidRDefault="00C568BA" w:rsidP="008A0208">
      <w:pPr>
        <w:pStyle w:val="TariffText"/>
        <w:numPr>
          <w:ilvl w:val="0"/>
          <w:numId w:val="97"/>
        </w:numPr>
        <w:rPr>
          <w:rFonts w:cs="Arial"/>
        </w:rPr>
      </w:pPr>
      <w:r w:rsidRPr="00C60909">
        <w:rPr>
          <w:rFonts w:cs="Arial"/>
        </w:rPr>
        <w:t xml:space="preserve">Where </w:t>
      </w:r>
      <w:r w:rsidR="00FD4A6B" w:rsidRPr="00C60909">
        <w:t>Carrier</w:t>
      </w:r>
      <w:r w:rsidRPr="00C60909">
        <w:rPr>
          <w:rFonts w:cs="Arial"/>
        </w:rPr>
        <w:t xml:space="preserve"> </w:t>
      </w:r>
      <w:r w:rsidR="00C26A3C">
        <w:rPr>
          <w:rFonts w:cs="Arial"/>
        </w:rPr>
        <w:t>Vehicle</w:t>
      </w:r>
      <w:r w:rsidRPr="00C60909">
        <w:rPr>
          <w:rFonts w:cs="Arial"/>
        </w:rPr>
        <w:t xml:space="preserve"> is tendered to consignee or consignee’s agent for delivery of a shipment moving under " Shipper Load and Count", </w:t>
      </w:r>
      <w:r w:rsidR="00FD4A6B" w:rsidRPr="00C60909">
        <w:t>Carrier</w:t>
      </w:r>
      <w:r w:rsidRPr="00C60909">
        <w:rPr>
          <w:rFonts w:cs="Arial"/>
        </w:rPr>
        <w:t xml:space="preserve"> agent will make delivery only after consignee or consignee’s agent has inspected, broken, and removed seals from </w:t>
      </w:r>
      <w:r w:rsidR="00FD4A6B" w:rsidRPr="00C60909">
        <w:t>Carrier</w:t>
      </w:r>
      <w:r w:rsidRPr="00C60909">
        <w:rPr>
          <w:rFonts w:cs="Arial"/>
        </w:rPr>
        <w:t xml:space="preserve"> </w:t>
      </w:r>
      <w:r w:rsidR="00C26A3C">
        <w:rPr>
          <w:rFonts w:cs="Arial"/>
        </w:rPr>
        <w:t>Vehicle</w:t>
      </w:r>
      <w:r w:rsidRPr="00C60909">
        <w:rPr>
          <w:rFonts w:cs="Arial"/>
        </w:rPr>
        <w:t>.</w:t>
      </w:r>
      <w:r w:rsidR="0024435A">
        <w:rPr>
          <w:rFonts w:cs="Arial"/>
        </w:rPr>
        <w:t xml:space="preserve"> </w:t>
      </w:r>
    </w:p>
    <w:p w14:paraId="451531CF" w14:textId="6EC4B565" w:rsidR="00C568BA" w:rsidRPr="00C60909" w:rsidRDefault="00C568BA" w:rsidP="008A0208">
      <w:pPr>
        <w:pStyle w:val="TariffText"/>
        <w:numPr>
          <w:ilvl w:val="0"/>
          <w:numId w:val="97"/>
        </w:numPr>
        <w:rPr>
          <w:rFonts w:cs="Arial"/>
        </w:rPr>
      </w:pPr>
      <w:r w:rsidRPr="00C60909">
        <w:rPr>
          <w:rFonts w:cs="Arial"/>
        </w:rPr>
        <w:lastRenderedPageBreak/>
        <w:t xml:space="preserve">Consignee’s or consignee’s agent’s signature for receipt of shipment shall (unless otherwise noted) be deemed to represent that seal numbers coincide with seal numbers identified by </w:t>
      </w:r>
      <w:r w:rsidR="000F3657" w:rsidRPr="00C60909">
        <w:rPr>
          <w:rFonts w:cs="Arial"/>
        </w:rPr>
        <w:t>Shipper</w:t>
      </w:r>
      <w:r w:rsidRPr="00C60909">
        <w:rPr>
          <w:rFonts w:cs="Arial"/>
        </w:rPr>
        <w:t xml:space="preserve"> as the seals placed on </w:t>
      </w:r>
      <w:r w:rsidR="00FD4A6B" w:rsidRPr="00C60909">
        <w:t>Carrier</w:t>
      </w:r>
      <w:r w:rsidRPr="00C60909">
        <w:rPr>
          <w:rFonts w:cs="Arial"/>
        </w:rPr>
        <w:t xml:space="preserve"> </w:t>
      </w:r>
      <w:r w:rsidR="00C26A3C">
        <w:rPr>
          <w:rFonts w:cs="Arial"/>
        </w:rPr>
        <w:t>Vehicle</w:t>
      </w:r>
      <w:r w:rsidRPr="00C60909">
        <w:rPr>
          <w:rFonts w:cs="Arial"/>
        </w:rPr>
        <w:t xml:space="preserve"> by </w:t>
      </w:r>
      <w:r w:rsidR="000F3657" w:rsidRPr="00C60909">
        <w:rPr>
          <w:rFonts w:cs="Arial"/>
        </w:rPr>
        <w:t>Shipper</w:t>
      </w:r>
      <w:r w:rsidRPr="00C60909">
        <w:rPr>
          <w:rFonts w:cs="Arial"/>
        </w:rPr>
        <w:t xml:space="preserve">, and that seals were intact when </w:t>
      </w:r>
      <w:r w:rsidR="00FD4A6B" w:rsidRPr="00C60909">
        <w:t>Carrier</w:t>
      </w:r>
      <w:r w:rsidRPr="00C60909">
        <w:rPr>
          <w:rFonts w:cs="Arial"/>
        </w:rPr>
        <w:t xml:space="preserve"> </w:t>
      </w:r>
      <w:r w:rsidR="00C26A3C">
        <w:rPr>
          <w:rFonts w:cs="Arial"/>
        </w:rPr>
        <w:t>Vehicle</w:t>
      </w:r>
      <w:r w:rsidRPr="00C60909">
        <w:rPr>
          <w:rFonts w:cs="Arial"/>
        </w:rPr>
        <w:t xml:space="preserve"> was tendered to consignee for unloading.</w:t>
      </w:r>
    </w:p>
    <w:p w14:paraId="5924B0D5" w14:textId="3A14160E" w:rsidR="00C568BA" w:rsidRPr="00C60909" w:rsidRDefault="00C568BA" w:rsidP="008A0208">
      <w:pPr>
        <w:pStyle w:val="TariffHeading3"/>
      </w:pPr>
      <w:bookmarkStart w:id="199" w:name="_Toc444758975"/>
      <w:bookmarkStart w:id="200" w:name="_Toc57548189"/>
      <w:bookmarkStart w:id="201" w:name="_Toc95390240"/>
      <w:bookmarkStart w:id="202" w:name="_Toc120517681"/>
      <w:bookmarkStart w:id="203" w:name="_Toc444758956"/>
      <w:r w:rsidRPr="00C60909">
        <w:t>5</w:t>
      </w:r>
      <w:r w:rsidR="002347C1" w:rsidRPr="00C60909">
        <w:t>15</w:t>
      </w:r>
      <w:r w:rsidRPr="00C60909">
        <w:t>.02</w:t>
      </w:r>
      <w:r w:rsidRPr="00C60909">
        <w:tab/>
        <w:t>Packing and Securement</w:t>
      </w:r>
      <w:bookmarkEnd w:id="199"/>
      <w:bookmarkEnd w:id="200"/>
      <w:bookmarkEnd w:id="201"/>
      <w:bookmarkEnd w:id="202"/>
    </w:p>
    <w:p w14:paraId="6FA0C506" w14:textId="6C3E254B" w:rsidR="00C568BA" w:rsidRPr="00C60909" w:rsidRDefault="00C568BA" w:rsidP="008A0208">
      <w:pPr>
        <w:pStyle w:val="TariffText"/>
        <w:numPr>
          <w:ilvl w:val="0"/>
          <w:numId w:val="108"/>
        </w:numPr>
        <w:rPr>
          <w:rFonts w:cs="Arial"/>
        </w:rPr>
      </w:pPr>
      <w:r w:rsidRPr="00C60909">
        <w:rPr>
          <w:rFonts w:cs="Arial"/>
        </w:rPr>
        <w:t xml:space="preserve">All articles tendered for shipment must be prepared and packed by </w:t>
      </w:r>
      <w:r w:rsidR="000F3657" w:rsidRPr="00C60909">
        <w:rPr>
          <w:rFonts w:cs="Arial"/>
        </w:rPr>
        <w:t>Shipper</w:t>
      </w:r>
      <w:r w:rsidRPr="00C60909">
        <w:rPr>
          <w:rFonts w:cs="Arial"/>
        </w:rPr>
        <w:t xml:space="preserve"> in such a manner as to insure the safe transportation of such articles by </w:t>
      </w:r>
      <w:r w:rsidR="00FD4A6B" w:rsidRPr="00C60909">
        <w:t>Carrier</w:t>
      </w:r>
      <w:r w:rsidRPr="00C60909">
        <w:rPr>
          <w:rFonts w:cs="Arial"/>
        </w:rPr>
        <w:t xml:space="preserve"> through the exercise of reasonable care. Shipper must pack, mark, label and placard hazardous materials shipments in strict accordance with applicable U.S. </w:t>
      </w:r>
      <w:r w:rsidR="0041071F">
        <w:rPr>
          <w:rFonts w:cs="Arial"/>
        </w:rPr>
        <w:t>DOT</w:t>
      </w:r>
      <w:r w:rsidRPr="00C60909">
        <w:rPr>
          <w:rFonts w:cs="Arial"/>
        </w:rPr>
        <w:t xml:space="preserve"> regulations or other legal requirements. </w:t>
      </w:r>
      <w:r w:rsidR="00FD4A6B" w:rsidRPr="00C60909">
        <w:t>Carrier</w:t>
      </w:r>
      <w:r w:rsidRPr="00C60909">
        <w:rPr>
          <w:rFonts w:cs="Arial"/>
        </w:rPr>
        <w:t xml:space="preserve"> reserves the right to refuse the tender of shipments which, in its opinion, are not prepared or packaged by </w:t>
      </w:r>
      <w:r w:rsidR="000F3657" w:rsidRPr="00C60909">
        <w:rPr>
          <w:rFonts w:cs="Arial"/>
        </w:rPr>
        <w:t>Shipper</w:t>
      </w:r>
      <w:r w:rsidRPr="00C60909">
        <w:rPr>
          <w:rFonts w:cs="Arial"/>
        </w:rPr>
        <w:t xml:space="preserve"> as required by law or are prepared or packaged in such a manner that they cannot, through the exercise of reasonable care, be transported from origin to destination of the shipment without damage. </w:t>
      </w:r>
    </w:p>
    <w:p w14:paraId="05B37BBB" w14:textId="5C367494" w:rsidR="00C568BA" w:rsidRPr="00C60909" w:rsidRDefault="00C568BA" w:rsidP="008A0208">
      <w:pPr>
        <w:pStyle w:val="TariffText"/>
        <w:numPr>
          <w:ilvl w:val="0"/>
          <w:numId w:val="108"/>
        </w:numPr>
      </w:pPr>
      <w:r w:rsidRPr="00C60909">
        <w:t xml:space="preserve">The rates in tariffs governed hereby do not include the costs for any materials used as temporary blocking, flooring or lining, racks, standards, strips, stakes, or similar bracing, ‘dunnage’, or supports not constituting a shipping container or package, or a part of the transporting </w:t>
      </w:r>
      <w:r w:rsidR="00C26A3C">
        <w:t>Vehicle</w:t>
      </w:r>
      <w:r w:rsidRPr="00C60909">
        <w:t xml:space="preserve">, when required to protect and make shipments secure for transportation. </w:t>
      </w:r>
    </w:p>
    <w:p w14:paraId="519E74D9" w14:textId="0F34DE93" w:rsidR="00C568BA" w:rsidRPr="00C60909" w:rsidRDefault="00C568BA" w:rsidP="008A0208">
      <w:pPr>
        <w:pStyle w:val="TariffText"/>
        <w:numPr>
          <w:ilvl w:val="0"/>
          <w:numId w:val="108"/>
        </w:numPr>
      </w:pPr>
      <w:r w:rsidRPr="00C60909">
        <w:t xml:space="preserve">At the request of </w:t>
      </w:r>
      <w:r w:rsidR="000F3657" w:rsidRPr="00C60909">
        <w:t>Shipper</w:t>
      </w:r>
      <w:r w:rsidRPr="00C60909">
        <w:t xml:space="preserve">, </w:t>
      </w:r>
      <w:r w:rsidR="00FD4A6B" w:rsidRPr="00C60909">
        <w:t>Carrier</w:t>
      </w:r>
      <w:r w:rsidRPr="00C60909">
        <w:t xml:space="preserve"> will, based upon availability, arrange to purchase wooden timbers for bracing, blocking, or other loading requirements and will pay the cost thereof as an advance charge to be paid by </w:t>
      </w:r>
      <w:r w:rsidR="00FD4A6B" w:rsidRPr="00C60909">
        <w:t>Carrier</w:t>
      </w:r>
      <w:r w:rsidRPr="00C60909">
        <w:t xml:space="preserve"> or consignee plus a service charge of $27.00 in addition to all other applicable tariff charges. </w:t>
      </w:r>
    </w:p>
    <w:p w14:paraId="5349B62A" w14:textId="5E0D0CE9" w:rsidR="00C568BA" w:rsidRPr="00C60909" w:rsidRDefault="00EB764A" w:rsidP="008A0208">
      <w:pPr>
        <w:pStyle w:val="TariffHeading3"/>
      </w:pPr>
      <w:bookmarkStart w:id="204" w:name="_Toc444758980"/>
      <w:bookmarkStart w:id="205" w:name="_Toc57548190"/>
      <w:bookmarkStart w:id="206" w:name="_Toc95390241"/>
      <w:bookmarkStart w:id="207" w:name="_Toc120517682"/>
      <w:r w:rsidRPr="00C60909">
        <w:t>5</w:t>
      </w:r>
      <w:r w:rsidR="002347C1" w:rsidRPr="00C60909">
        <w:t>15</w:t>
      </w:r>
      <w:r w:rsidR="00C568BA" w:rsidRPr="00C60909">
        <w:t>.03</w:t>
      </w:r>
      <w:r w:rsidR="00C568BA" w:rsidRPr="00C60909">
        <w:tab/>
        <w:t>Delivery Without Signed Receipt</w:t>
      </w:r>
      <w:bookmarkEnd w:id="204"/>
      <w:bookmarkEnd w:id="205"/>
      <w:bookmarkEnd w:id="206"/>
      <w:bookmarkEnd w:id="207"/>
    </w:p>
    <w:p w14:paraId="4DDE4F4F" w14:textId="77977609" w:rsidR="00C568BA" w:rsidRPr="00C60909" w:rsidRDefault="00C568BA" w:rsidP="008A0208">
      <w:pPr>
        <w:pStyle w:val="TariffText"/>
        <w:numPr>
          <w:ilvl w:val="0"/>
          <w:numId w:val="98"/>
        </w:numPr>
      </w:pPr>
      <w:r w:rsidRPr="00C60909">
        <w:t>When the bill of lading provides for delivery at field locations, the bill of lading shall be so endorsed.</w:t>
      </w:r>
      <w:r w:rsidR="0024435A">
        <w:t xml:space="preserve"> </w:t>
      </w:r>
      <w:r w:rsidRPr="00C60909">
        <w:t xml:space="preserve">If there is no one present to sign the delivery receipt, </w:t>
      </w:r>
      <w:r w:rsidR="00FD4A6B" w:rsidRPr="00C60909">
        <w:t>Carrier</w:t>
      </w:r>
      <w:r w:rsidRPr="00C60909">
        <w:t xml:space="preserve"> shall complete delivery at designated location and </w:t>
      </w:r>
      <w:r w:rsidR="00FD4A6B" w:rsidRPr="00C60909">
        <w:t>Carrier</w:t>
      </w:r>
      <w:r w:rsidRPr="00C60909">
        <w:t xml:space="preserve">’s responsibility ceases upon delivery being made. </w:t>
      </w:r>
    </w:p>
    <w:p w14:paraId="649572AC" w14:textId="01595DAE" w:rsidR="00C568BA" w:rsidRPr="00C60909" w:rsidRDefault="00EB764A" w:rsidP="008A0208">
      <w:pPr>
        <w:pStyle w:val="TariffHeading3"/>
      </w:pPr>
      <w:bookmarkStart w:id="208" w:name="_Toc444758973"/>
      <w:bookmarkStart w:id="209" w:name="_Toc57548196"/>
      <w:bookmarkStart w:id="210" w:name="_Toc95390242"/>
      <w:bookmarkStart w:id="211" w:name="_Toc120517683"/>
      <w:bookmarkEnd w:id="203"/>
      <w:r w:rsidRPr="00C60909">
        <w:t>5</w:t>
      </w:r>
      <w:r w:rsidR="002347C1" w:rsidRPr="00C60909">
        <w:t>15</w:t>
      </w:r>
      <w:r w:rsidR="00C568BA" w:rsidRPr="00C60909">
        <w:t>.04</w:t>
      </w:r>
      <w:r w:rsidR="00C568BA" w:rsidRPr="00C60909">
        <w:tab/>
        <w:t>Scheduled Appointment for Loading or Unloading</w:t>
      </w:r>
      <w:bookmarkEnd w:id="208"/>
      <w:bookmarkEnd w:id="209"/>
      <w:bookmarkEnd w:id="210"/>
      <w:bookmarkEnd w:id="211"/>
    </w:p>
    <w:p w14:paraId="545D1CAE" w14:textId="52047731" w:rsidR="00C568BA" w:rsidRPr="00C60909" w:rsidRDefault="00C568BA" w:rsidP="008A0208">
      <w:pPr>
        <w:pStyle w:val="TariffText"/>
        <w:numPr>
          <w:ilvl w:val="0"/>
          <w:numId w:val="109"/>
        </w:numPr>
      </w:pPr>
      <w:r w:rsidRPr="00C60909">
        <w:t xml:space="preserve">Upon reasonable request of consignor, consignee, or others designated by them and subject to the provisions contained herein, Carriers will, without additional charge, prearrange schedules for arrival of </w:t>
      </w:r>
      <w:r w:rsidR="00C26A3C">
        <w:t>Vehicle</w:t>
      </w:r>
      <w:r w:rsidRPr="00C60909">
        <w:t xml:space="preserve">s for loading or unloading shipments. </w:t>
      </w:r>
    </w:p>
    <w:p w14:paraId="13222424" w14:textId="77777777" w:rsidR="00C568BA" w:rsidRPr="00C60909" w:rsidRDefault="00C568BA" w:rsidP="008A0208">
      <w:pPr>
        <w:pStyle w:val="TariffText"/>
        <w:numPr>
          <w:ilvl w:val="0"/>
          <w:numId w:val="130"/>
        </w:numPr>
      </w:pPr>
      <w:r w:rsidRPr="00C60909">
        <w:t xml:space="preserve">Request for prearranged scheduling may be oral or in writing. </w:t>
      </w:r>
    </w:p>
    <w:p w14:paraId="1FD14642" w14:textId="27299340" w:rsidR="00C568BA" w:rsidRPr="00C60909" w:rsidRDefault="00C568BA" w:rsidP="008A0208">
      <w:pPr>
        <w:pStyle w:val="TariffText"/>
      </w:pPr>
      <w:r w:rsidRPr="00C60909">
        <w:t xml:space="preserve">Prearranged schedules for arrival of </w:t>
      </w:r>
      <w:r w:rsidR="00C26A3C">
        <w:t>Vehicle</w:t>
      </w:r>
      <w:r w:rsidRPr="00C60909">
        <w:t xml:space="preserve"> for loading or unloading may be on a one-time or continuous basis mutually agreeable to all parties.</w:t>
      </w:r>
      <w:r w:rsidR="0024435A">
        <w:t xml:space="preserve"> </w:t>
      </w:r>
      <w:r w:rsidRPr="00C60909">
        <w:t xml:space="preserve">Continuous prearranged scheduling agreements may be terminated by any party to the agreement on not less than </w:t>
      </w:r>
      <w:r w:rsidR="001C4D82">
        <w:t>24-hour</w:t>
      </w:r>
      <w:r w:rsidRPr="00C60909">
        <w:t xml:space="preserve">s notice prior to the effective date of such cancellation. </w:t>
      </w:r>
    </w:p>
    <w:p w14:paraId="3A8108E6" w14:textId="5DCD4C96" w:rsidR="00C568BA" w:rsidRPr="00C60909" w:rsidRDefault="00C568BA" w:rsidP="008A0208">
      <w:pPr>
        <w:pStyle w:val="TariffText"/>
      </w:pPr>
      <w:r w:rsidRPr="00C60909">
        <w:t xml:space="preserve">The scheduled time for arrival of </w:t>
      </w:r>
      <w:r w:rsidR="00C26A3C">
        <w:t>Vehicle</w:t>
      </w:r>
      <w:r w:rsidRPr="00C60909">
        <w:t xml:space="preserve"> for unloading should be prior to the time storage charges would begin to accrue.</w:t>
      </w:r>
      <w:r w:rsidR="0024435A">
        <w:t xml:space="preserve"> </w:t>
      </w:r>
      <w:r w:rsidRPr="00C60909">
        <w:t xml:space="preserve">If arrival for unloading is not so scheduled, storage charges will be assessed as provided in applicable tariff. </w:t>
      </w:r>
    </w:p>
    <w:p w14:paraId="033F3EDE" w14:textId="220F8EE8" w:rsidR="00C568BA" w:rsidRPr="00C60909" w:rsidRDefault="00EB764A" w:rsidP="008A0208">
      <w:pPr>
        <w:pStyle w:val="TariffHeading3"/>
      </w:pPr>
      <w:bookmarkStart w:id="212" w:name="_Toc444758978"/>
      <w:bookmarkStart w:id="213" w:name="_Toc57548197"/>
      <w:bookmarkStart w:id="214" w:name="_Toc95390243"/>
      <w:bookmarkStart w:id="215" w:name="_Toc120517684"/>
      <w:r w:rsidRPr="00C60909">
        <w:t>5</w:t>
      </w:r>
      <w:r w:rsidR="002347C1" w:rsidRPr="00C60909">
        <w:t>15</w:t>
      </w:r>
      <w:r w:rsidR="00C568BA" w:rsidRPr="00C60909">
        <w:t>.05</w:t>
      </w:r>
      <w:r w:rsidR="00C568BA" w:rsidRPr="00C60909">
        <w:tab/>
        <w:t>Pick Up or Delivery at Alternate Location</w:t>
      </w:r>
      <w:bookmarkEnd w:id="212"/>
      <w:bookmarkEnd w:id="213"/>
      <w:bookmarkEnd w:id="214"/>
      <w:bookmarkEnd w:id="215"/>
      <w:r w:rsidR="0024435A">
        <w:t xml:space="preserve"> </w:t>
      </w:r>
    </w:p>
    <w:p w14:paraId="2C5B7FED" w14:textId="33103DCC" w:rsidR="00C568BA" w:rsidRPr="00C60909" w:rsidRDefault="00C568BA" w:rsidP="008A0208">
      <w:pPr>
        <w:pStyle w:val="TariffText"/>
        <w:numPr>
          <w:ilvl w:val="0"/>
          <w:numId w:val="99"/>
        </w:numPr>
        <w:rPr>
          <w:rFonts w:cs="Arial"/>
        </w:rPr>
      </w:pPr>
      <w:r w:rsidRPr="00C60909">
        <w:rPr>
          <w:rFonts w:cs="Arial"/>
        </w:rPr>
        <w:t xml:space="preserve">When a shipment is tendered for </w:t>
      </w:r>
      <w:r w:rsidR="00096666" w:rsidRPr="00C60909">
        <w:rPr>
          <w:rFonts w:cs="Arial"/>
        </w:rPr>
        <w:t>pick up</w:t>
      </w:r>
      <w:r w:rsidRPr="00C60909">
        <w:rPr>
          <w:rFonts w:cs="Arial"/>
        </w:rPr>
        <w:t xml:space="preserve"> or delivery, and through no fault of </w:t>
      </w:r>
      <w:r w:rsidR="00FD4A6B" w:rsidRPr="00C60909">
        <w:t>Carrier</w:t>
      </w:r>
      <w:r w:rsidRPr="00C60909">
        <w:rPr>
          <w:rFonts w:cs="Arial"/>
        </w:rPr>
        <w:t xml:space="preserve"> such pick up or delivery cannot be accomplished, no further tender in either instance will be made except upon request.</w:t>
      </w:r>
      <w:r w:rsidR="0024435A">
        <w:rPr>
          <w:rFonts w:cs="Arial"/>
        </w:rPr>
        <w:t xml:space="preserve"> </w:t>
      </w:r>
      <w:r w:rsidRPr="00C60909">
        <w:rPr>
          <w:rFonts w:cs="Arial"/>
        </w:rPr>
        <w:t xml:space="preserve">Additional tenders and final delivery will be subject to the following provisions. </w:t>
      </w:r>
    </w:p>
    <w:p w14:paraId="4D476032" w14:textId="66C0D94E" w:rsidR="00C568BA" w:rsidRPr="00C60909" w:rsidRDefault="00C568BA" w:rsidP="008A0208">
      <w:pPr>
        <w:pStyle w:val="TariffText"/>
        <w:numPr>
          <w:ilvl w:val="1"/>
          <w:numId w:val="100"/>
        </w:numPr>
        <w:rPr>
          <w:rFonts w:cs="Arial"/>
        </w:rPr>
      </w:pPr>
      <w:r w:rsidRPr="00C60909">
        <w:rPr>
          <w:rFonts w:cs="Arial"/>
        </w:rPr>
        <w:t xml:space="preserve">Tender For </w:t>
      </w:r>
      <w:r w:rsidR="00096666" w:rsidRPr="00C60909">
        <w:rPr>
          <w:rFonts w:cs="Arial"/>
        </w:rPr>
        <w:t>Pick up</w:t>
      </w:r>
      <w:r w:rsidRPr="00C60909">
        <w:rPr>
          <w:rFonts w:cs="Arial"/>
        </w:rPr>
        <w:t>:</w:t>
      </w:r>
      <w:r w:rsidR="0024435A">
        <w:rPr>
          <w:rFonts w:cs="Arial"/>
        </w:rPr>
        <w:t xml:space="preserve"> </w:t>
      </w:r>
      <w:r w:rsidRPr="00C60909">
        <w:rPr>
          <w:rFonts w:cs="Arial"/>
        </w:rPr>
        <w:t xml:space="preserve">If </w:t>
      </w:r>
      <w:r w:rsidR="000F3657" w:rsidRPr="00C60909">
        <w:rPr>
          <w:rFonts w:cs="Arial"/>
        </w:rPr>
        <w:t>Shipper</w:t>
      </w:r>
      <w:r w:rsidRPr="00C60909">
        <w:rPr>
          <w:rFonts w:cs="Arial"/>
        </w:rPr>
        <w:t xml:space="preserve"> and/or consignor elects to tender for </w:t>
      </w:r>
      <w:r w:rsidR="00096666" w:rsidRPr="00C60909">
        <w:rPr>
          <w:rFonts w:cs="Arial"/>
        </w:rPr>
        <w:t>pick up</w:t>
      </w:r>
      <w:r w:rsidRPr="00C60909">
        <w:rPr>
          <w:rFonts w:cs="Arial"/>
        </w:rPr>
        <w:t xml:space="preserve"> the shipment located at the first attempted </w:t>
      </w:r>
      <w:r w:rsidR="001F4641" w:rsidRPr="00C60909">
        <w:rPr>
          <w:rFonts w:cs="Arial"/>
        </w:rPr>
        <w:t>pick-up</w:t>
      </w:r>
      <w:r w:rsidRPr="00C60909">
        <w:rPr>
          <w:rFonts w:cs="Arial"/>
        </w:rPr>
        <w:t xml:space="preserve"> address, </w:t>
      </w:r>
      <w:r w:rsidR="00FD4A6B" w:rsidRPr="00C60909">
        <w:t>Carrier</w:t>
      </w:r>
      <w:r w:rsidRPr="00C60909">
        <w:rPr>
          <w:rFonts w:cs="Arial"/>
        </w:rPr>
        <w:t xml:space="preserve">’s final </w:t>
      </w:r>
      <w:r w:rsidR="00096666" w:rsidRPr="00C60909">
        <w:rPr>
          <w:rFonts w:cs="Arial"/>
        </w:rPr>
        <w:t>pick up</w:t>
      </w:r>
      <w:r w:rsidRPr="00C60909">
        <w:rPr>
          <w:rFonts w:cs="Arial"/>
        </w:rPr>
        <w:t xml:space="preserve"> will be subject to an additional charge of $</w:t>
      </w:r>
      <w:r w:rsidR="00CE2529">
        <w:rPr>
          <w:rFonts w:cs="Arial"/>
        </w:rPr>
        <w:t>100</w:t>
      </w:r>
      <w:r w:rsidRPr="00C60909">
        <w:rPr>
          <w:rFonts w:cs="Arial"/>
        </w:rPr>
        <w:t xml:space="preserve">.00. </w:t>
      </w:r>
    </w:p>
    <w:p w14:paraId="46423861" w14:textId="266F977B" w:rsidR="00C568BA" w:rsidRPr="00C60909" w:rsidRDefault="00C568BA" w:rsidP="008A0208">
      <w:pPr>
        <w:pStyle w:val="TariffText"/>
        <w:numPr>
          <w:ilvl w:val="1"/>
          <w:numId w:val="100"/>
        </w:numPr>
        <w:rPr>
          <w:rFonts w:cs="Arial"/>
        </w:rPr>
      </w:pPr>
      <w:r w:rsidRPr="00C60909">
        <w:rPr>
          <w:rFonts w:cs="Arial"/>
        </w:rPr>
        <w:t>Re-Delivery:</w:t>
      </w:r>
      <w:r w:rsidR="0024435A">
        <w:rPr>
          <w:rFonts w:cs="Arial"/>
        </w:rPr>
        <w:t xml:space="preserve"> </w:t>
      </w:r>
      <w:r w:rsidRPr="00C60909">
        <w:rPr>
          <w:rFonts w:cs="Arial"/>
        </w:rPr>
        <w:t>If consignee elects to receive delivery of shipment located at the first</w:t>
      </w:r>
      <w:r w:rsidR="0024435A">
        <w:rPr>
          <w:rFonts w:cs="Arial"/>
        </w:rPr>
        <w:t xml:space="preserve"> </w:t>
      </w:r>
      <w:r w:rsidRPr="00C60909">
        <w:rPr>
          <w:rFonts w:cs="Arial"/>
        </w:rPr>
        <w:t xml:space="preserve">attempted delivery address, </w:t>
      </w:r>
      <w:r w:rsidR="00FD4A6B" w:rsidRPr="00C60909">
        <w:t>Carrier</w:t>
      </w:r>
      <w:r w:rsidRPr="00C60909">
        <w:rPr>
          <w:rFonts w:cs="Arial"/>
        </w:rPr>
        <w:t>’s final delivery will be subject to an additional</w:t>
      </w:r>
      <w:r w:rsidR="0024435A">
        <w:rPr>
          <w:rFonts w:cs="Arial"/>
        </w:rPr>
        <w:t xml:space="preserve"> </w:t>
      </w:r>
      <w:r w:rsidRPr="00C60909">
        <w:rPr>
          <w:rFonts w:cs="Arial"/>
        </w:rPr>
        <w:t>charge of $</w:t>
      </w:r>
      <w:r w:rsidR="00CE2529">
        <w:rPr>
          <w:rFonts w:cs="Arial"/>
        </w:rPr>
        <w:t>100</w:t>
      </w:r>
      <w:r w:rsidRPr="00C60909">
        <w:rPr>
          <w:rFonts w:cs="Arial"/>
        </w:rPr>
        <w:t xml:space="preserve">.00. </w:t>
      </w:r>
    </w:p>
    <w:p w14:paraId="7579AF63" w14:textId="3BB66C88" w:rsidR="00C568BA" w:rsidRPr="00C60909" w:rsidRDefault="00C568BA" w:rsidP="008A0208">
      <w:pPr>
        <w:pStyle w:val="TariffText"/>
        <w:numPr>
          <w:ilvl w:val="1"/>
          <w:numId w:val="100"/>
        </w:numPr>
        <w:rPr>
          <w:rFonts w:cs="Arial"/>
        </w:rPr>
      </w:pPr>
      <w:r w:rsidRPr="00C60909">
        <w:rPr>
          <w:rFonts w:cs="Arial"/>
        </w:rPr>
        <w:lastRenderedPageBreak/>
        <w:t xml:space="preserve">If final </w:t>
      </w:r>
      <w:r w:rsidR="00096666" w:rsidRPr="00C60909">
        <w:rPr>
          <w:rFonts w:cs="Arial"/>
        </w:rPr>
        <w:t>pick up</w:t>
      </w:r>
      <w:r w:rsidRPr="00C60909">
        <w:rPr>
          <w:rFonts w:cs="Arial"/>
        </w:rPr>
        <w:t xml:space="preserve"> or re-delivery is performed by </w:t>
      </w:r>
      <w:r w:rsidR="00FD4A6B" w:rsidRPr="00C60909">
        <w:t>Carrier</w:t>
      </w:r>
      <w:r w:rsidRPr="00C60909">
        <w:rPr>
          <w:rFonts w:cs="Arial"/>
        </w:rPr>
        <w:t xml:space="preserve"> at an address other than the original address of the first attempted </w:t>
      </w:r>
      <w:r w:rsidR="00096666" w:rsidRPr="00C60909">
        <w:rPr>
          <w:rFonts w:cs="Arial"/>
        </w:rPr>
        <w:t>pick up</w:t>
      </w:r>
      <w:r w:rsidRPr="00C60909">
        <w:rPr>
          <w:rFonts w:cs="Arial"/>
        </w:rPr>
        <w:t xml:space="preserve"> or delivery, then the Reconsignment or Diversion </w:t>
      </w:r>
      <w:r w:rsidR="00B13A31" w:rsidRPr="00C60909">
        <w:rPr>
          <w:rFonts w:cs="Arial"/>
        </w:rPr>
        <w:t>provisions</w:t>
      </w:r>
      <w:r w:rsidR="00EE6627" w:rsidRPr="00C60909">
        <w:rPr>
          <w:rFonts w:cs="Arial"/>
        </w:rPr>
        <w:t xml:space="preserve"> </w:t>
      </w:r>
      <w:r w:rsidRPr="00C60909">
        <w:rPr>
          <w:rFonts w:cs="Arial"/>
        </w:rPr>
        <w:t xml:space="preserve">will apply. </w:t>
      </w:r>
    </w:p>
    <w:p w14:paraId="584A541C" w14:textId="77777777" w:rsidR="00C568BA" w:rsidRPr="00C60909" w:rsidRDefault="00C568BA" w:rsidP="008A0208">
      <w:pPr>
        <w:pStyle w:val="TariffText"/>
        <w:numPr>
          <w:ilvl w:val="1"/>
          <w:numId w:val="100"/>
        </w:numPr>
        <w:rPr>
          <w:rFonts w:cs="Arial"/>
        </w:rPr>
      </w:pPr>
      <w:r w:rsidRPr="00C60909">
        <w:rPr>
          <w:rFonts w:cs="Arial"/>
        </w:rPr>
        <w:t xml:space="preserve">All charges accruing under the provisions of this rule must be paid or guaranteed by the party or parties requesting re-delivery before the shipment is redelivered. </w:t>
      </w:r>
    </w:p>
    <w:p w14:paraId="3689ACC9" w14:textId="17128084" w:rsidR="00C568BA" w:rsidRPr="00C60909" w:rsidRDefault="00B13A31" w:rsidP="008A0208">
      <w:pPr>
        <w:pStyle w:val="TariffText"/>
        <w:numPr>
          <w:ilvl w:val="1"/>
          <w:numId w:val="100"/>
        </w:numPr>
        <w:rPr>
          <w:rFonts w:cs="Arial"/>
        </w:rPr>
      </w:pPr>
      <w:r w:rsidRPr="00C60909">
        <w:rPr>
          <w:rFonts w:cs="Arial"/>
        </w:rPr>
        <w:t xml:space="preserve">The </w:t>
      </w:r>
      <w:r w:rsidR="00C568BA" w:rsidRPr="00C60909">
        <w:rPr>
          <w:rFonts w:cs="Arial"/>
        </w:rPr>
        <w:t>Storage</w:t>
      </w:r>
      <w:r w:rsidRPr="00C60909">
        <w:rPr>
          <w:rFonts w:cs="Arial"/>
        </w:rPr>
        <w:t xml:space="preserve"> In-Transit</w:t>
      </w:r>
      <w:r w:rsidR="00EE6627" w:rsidRPr="00C60909">
        <w:rPr>
          <w:rFonts w:cs="Arial"/>
        </w:rPr>
        <w:t xml:space="preserve"> </w:t>
      </w:r>
      <w:r w:rsidR="00FD4A6B" w:rsidRPr="00C60909">
        <w:rPr>
          <w:rFonts w:cs="Arial"/>
        </w:rPr>
        <w:t>provisions</w:t>
      </w:r>
      <w:r w:rsidR="00EE6627" w:rsidRPr="00C60909">
        <w:rPr>
          <w:rFonts w:cs="Arial"/>
        </w:rPr>
        <w:t xml:space="preserve"> will apply</w:t>
      </w:r>
      <w:r w:rsidR="00C568BA" w:rsidRPr="00C60909">
        <w:rPr>
          <w:rFonts w:cs="Arial"/>
        </w:rPr>
        <w:t xml:space="preserve">. </w:t>
      </w:r>
    </w:p>
    <w:p w14:paraId="5AB66319" w14:textId="1B33C248" w:rsidR="00C568BA" w:rsidRPr="00C60909" w:rsidRDefault="00C568BA" w:rsidP="008A0208">
      <w:pPr>
        <w:pStyle w:val="TariffText"/>
        <w:numPr>
          <w:ilvl w:val="1"/>
          <w:numId w:val="100"/>
        </w:numPr>
        <w:rPr>
          <w:rFonts w:cs="Arial"/>
        </w:rPr>
      </w:pPr>
      <w:r w:rsidRPr="00C60909">
        <w:rPr>
          <w:rFonts w:cs="Arial"/>
        </w:rPr>
        <w:t xml:space="preserve">In connection with shipments from or to private residences, apartments, churches, schools, camps, or other such locations, the provisions of this </w:t>
      </w:r>
      <w:r w:rsidR="008964B0" w:rsidRPr="00C60909">
        <w:rPr>
          <w:rFonts w:cs="Arial"/>
        </w:rPr>
        <w:t>Item</w:t>
      </w:r>
      <w:r w:rsidRPr="00C60909">
        <w:rPr>
          <w:rFonts w:cs="Arial"/>
        </w:rPr>
        <w:t xml:space="preserve"> will only apply after </w:t>
      </w:r>
      <w:r w:rsidR="00FD4A6B" w:rsidRPr="00C60909">
        <w:t>Carrier</w:t>
      </w:r>
      <w:r w:rsidRPr="00C60909">
        <w:rPr>
          <w:rFonts w:cs="Arial"/>
        </w:rPr>
        <w:t xml:space="preserve"> has reached agreement with consignee regarding the date and time (morning or afternoon) of </w:t>
      </w:r>
      <w:r w:rsidR="00096666" w:rsidRPr="00C60909">
        <w:rPr>
          <w:rFonts w:cs="Arial"/>
        </w:rPr>
        <w:t>pick up</w:t>
      </w:r>
      <w:r w:rsidRPr="00C60909">
        <w:rPr>
          <w:rFonts w:cs="Arial"/>
        </w:rPr>
        <w:t xml:space="preserve"> or delivery of the shipment and </w:t>
      </w:r>
      <w:r w:rsidR="00FD4A6B" w:rsidRPr="00C60909">
        <w:t>Carrier</w:t>
      </w:r>
      <w:r w:rsidRPr="00C60909">
        <w:rPr>
          <w:rFonts w:cs="Arial"/>
        </w:rPr>
        <w:t xml:space="preserve">, through the fault of the consignee, is unable to effect </w:t>
      </w:r>
      <w:r w:rsidR="00096666" w:rsidRPr="00C60909">
        <w:rPr>
          <w:rFonts w:cs="Arial"/>
        </w:rPr>
        <w:t>pick up</w:t>
      </w:r>
      <w:r w:rsidRPr="00C60909">
        <w:rPr>
          <w:rFonts w:cs="Arial"/>
        </w:rPr>
        <w:t xml:space="preserve"> or delivery as scheduled. </w:t>
      </w:r>
    </w:p>
    <w:p w14:paraId="2204AC3F" w14:textId="26CA5A85" w:rsidR="00C568BA" w:rsidRPr="00C60909" w:rsidRDefault="00B13A31" w:rsidP="008A0208">
      <w:pPr>
        <w:pStyle w:val="TariffText"/>
        <w:numPr>
          <w:ilvl w:val="1"/>
          <w:numId w:val="100"/>
        </w:numPr>
        <w:rPr>
          <w:rFonts w:cs="Arial"/>
        </w:rPr>
      </w:pPr>
      <w:r w:rsidRPr="00C60909">
        <w:rPr>
          <w:rFonts w:cs="Arial"/>
        </w:rPr>
        <w:t xml:space="preserve">The Detention With Power; Truck and </w:t>
      </w:r>
      <w:r w:rsidR="00C26A3C">
        <w:rPr>
          <w:rFonts w:cs="Arial"/>
        </w:rPr>
        <w:t>Trailer</w:t>
      </w:r>
      <w:r w:rsidR="00EE6627" w:rsidRPr="00C60909">
        <w:rPr>
          <w:rFonts w:cs="Arial"/>
        </w:rPr>
        <w:t xml:space="preserve"> </w:t>
      </w:r>
      <w:r w:rsidR="00FD4A6B" w:rsidRPr="00C60909">
        <w:rPr>
          <w:rFonts w:cs="Arial"/>
        </w:rPr>
        <w:t>provisions</w:t>
      </w:r>
      <w:r w:rsidR="00EE6627" w:rsidRPr="00C60909">
        <w:rPr>
          <w:rFonts w:cs="Arial"/>
        </w:rPr>
        <w:t xml:space="preserve"> will apply</w:t>
      </w:r>
      <w:r w:rsidR="00C568BA" w:rsidRPr="00C60909">
        <w:rPr>
          <w:rFonts w:cs="Arial"/>
        </w:rPr>
        <w:t xml:space="preserve">. </w:t>
      </w:r>
    </w:p>
    <w:p w14:paraId="2850B186" w14:textId="6BDD0B1C" w:rsidR="00C568BA" w:rsidRPr="00C60909" w:rsidRDefault="00EB764A" w:rsidP="008A0208">
      <w:pPr>
        <w:pStyle w:val="TariffHeading3"/>
      </w:pPr>
      <w:bookmarkStart w:id="216" w:name="_Toc444758979"/>
      <w:bookmarkStart w:id="217" w:name="_Toc57548198"/>
      <w:bookmarkStart w:id="218" w:name="_Toc95390244"/>
      <w:bookmarkStart w:id="219" w:name="_Toc120517685"/>
      <w:r w:rsidRPr="00C60909">
        <w:t>5</w:t>
      </w:r>
      <w:r w:rsidR="002347C1" w:rsidRPr="00C60909">
        <w:t>15</w:t>
      </w:r>
      <w:r w:rsidR="00C568BA" w:rsidRPr="00C60909">
        <w:t>.06</w:t>
      </w:r>
      <w:r w:rsidR="00C568BA" w:rsidRPr="00C60909">
        <w:tab/>
        <w:t>Multiple Deliveries</w:t>
      </w:r>
      <w:bookmarkEnd w:id="216"/>
      <w:bookmarkEnd w:id="217"/>
      <w:bookmarkEnd w:id="218"/>
      <w:bookmarkEnd w:id="219"/>
    </w:p>
    <w:p w14:paraId="3AB723D8" w14:textId="7678F36E" w:rsidR="00C568BA" w:rsidRPr="00C60909" w:rsidRDefault="00C568BA" w:rsidP="008A0208">
      <w:pPr>
        <w:pStyle w:val="TariffText"/>
        <w:numPr>
          <w:ilvl w:val="0"/>
          <w:numId w:val="110"/>
        </w:numPr>
      </w:pPr>
      <w:r w:rsidRPr="00C60909">
        <w:t xml:space="preserve">Where two (2) or more </w:t>
      </w:r>
      <w:r w:rsidR="00C26A3C">
        <w:t>Trailer</w:t>
      </w:r>
      <w:r w:rsidRPr="00C60909">
        <w:t xml:space="preserve"> loads are tendered with a stipulation that each </w:t>
      </w:r>
      <w:r w:rsidR="00C26A3C">
        <w:t>Trailer</w:t>
      </w:r>
      <w:r w:rsidRPr="00C60909">
        <w:t xml:space="preserve"> load is to arrive at a single destination on the same day, </w:t>
      </w:r>
      <w:r w:rsidR="00FD4A6B" w:rsidRPr="00C60909">
        <w:t>Carrier</w:t>
      </w:r>
      <w:r w:rsidRPr="00C60909">
        <w:t xml:space="preserve"> will attempt to meet such delivery schedule as required, limited by safety rules, hours of service as prescribed by law, and other conditions; however, nothing in this </w:t>
      </w:r>
      <w:r w:rsidR="008964B0" w:rsidRPr="00C60909">
        <w:t>Item</w:t>
      </w:r>
      <w:r w:rsidRPr="00C60909">
        <w:t xml:space="preserve"> shall be construed to require </w:t>
      </w:r>
      <w:r w:rsidR="00FD4A6B" w:rsidRPr="00C60909">
        <w:t>Carrier</w:t>
      </w:r>
      <w:r w:rsidRPr="00C60909">
        <w:t xml:space="preserve"> to meet such requirements, and under no circumstances shall </w:t>
      </w:r>
      <w:r w:rsidR="00FD4A6B" w:rsidRPr="00C60909">
        <w:t>Carrier</w:t>
      </w:r>
      <w:r w:rsidRPr="00C60909">
        <w:t xml:space="preserve"> be liable for costs incurred by parties to the bill of lading contract for delays. </w:t>
      </w:r>
    </w:p>
    <w:p w14:paraId="1EE6D7DC" w14:textId="2F302E23" w:rsidR="00C568BA" w:rsidRPr="00C60909" w:rsidRDefault="00EB764A" w:rsidP="008A0208">
      <w:pPr>
        <w:pStyle w:val="TariffHeading3"/>
      </w:pPr>
      <w:bookmarkStart w:id="220" w:name="_Toc444758990"/>
      <w:bookmarkStart w:id="221" w:name="_Toc57548200"/>
      <w:bookmarkStart w:id="222" w:name="_Toc95390245"/>
      <w:bookmarkStart w:id="223" w:name="_Toc120517686"/>
      <w:r w:rsidRPr="00C60909">
        <w:t>5</w:t>
      </w:r>
      <w:r w:rsidR="002347C1" w:rsidRPr="00C60909">
        <w:t>15</w:t>
      </w:r>
      <w:r w:rsidR="00C568BA" w:rsidRPr="00C60909">
        <w:t>.07</w:t>
      </w:r>
      <w:r w:rsidR="00C568BA" w:rsidRPr="00C60909">
        <w:tab/>
        <w:t>Blind Shipment</w:t>
      </w:r>
      <w:bookmarkEnd w:id="220"/>
      <w:bookmarkEnd w:id="221"/>
      <w:r w:rsidR="00C568BA" w:rsidRPr="00C60909">
        <w:t xml:space="preserve"> </w:t>
      </w:r>
      <w:r w:rsidR="00096666" w:rsidRPr="00C60909">
        <w:t>Pick up</w:t>
      </w:r>
      <w:r w:rsidR="00C568BA" w:rsidRPr="00C60909">
        <w:t xml:space="preserve"> or Delivery</w:t>
      </w:r>
      <w:bookmarkEnd w:id="222"/>
      <w:bookmarkEnd w:id="223"/>
    </w:p>
    <w:p w14:paraId="18F3C3DA" w14:textId="0542BED3" w:rsidR="00C568BA" w:rsidRPr="00C60909" w:rsidRDefault="00C568BA" w:rsidP="008A0208">
      <w:pPr>
        <w:pStyle w:val="TariffText"/>
        <w:numPr>
          <w:ilvl w:val="0"/>
          <w:numId w:val="101"/>
        </w:numPr>
        <w:rPr>
          <w:rFonts w:cs="Arial"/>
        </w:rPr>
      </w:pPr>
      <w:r w:rsidRPr="00C60909">
        <w:rPr>
          <w:rFonts w:cs="Arial"/>
        </w:rPr>
        <w:t xml:space="preserve">Blind shipments shall be defined as a shipment for which the actual </w:t>
      </w:r>
      <w:r w:rsidR="000F3657" w:rsidRPr="00C60909">
        <w:rPr>
          <w:rFonts w:cs="Arial"/>
        </w:rPr>
        <w:t>Shipper</w:t>
      </w:r>
      <w:r w:rsidRPr="00C60909">
        <w:rPr>
          <w:rFonts w:cs="Arial"/>
        </w:rPr>
        <w:t xml:space="preserve"> and/or consignee has intentionally not been identified correctly on the shipment’s original shipping documentation given to </w:t>
      </w:r>
      <w:r w:rsidR="00FD4A6B" w:rsidRPr="00C60909">
        <w:t>Carrier</w:t>
      </w:r>
      <w:r w:rsidRPr="00C60909">
        <w:rPr>
          <w:rFonts w:cs="Arial"/>
        </w:rPr>
        <w:t xml:space="preserve"> at time of the shipment’s </w:t>
      </w:r>
      <w:r w:rsidR="00096666" w:rsidRPr="00C60909">
        <w:rPr>
          <w:rFonts w:cs="Arial"/>
        </w:rPr>
        <w:t>pick up</w:t>
      </w:r>
      <w:r w:rsidRPr="00C60909">
        <w:rPr>
          <w:rFonts w:cs="Arial"/>
        </w:rPr>
        <w:t xml:space="preserve">. </w:t>
      </w:r>
    </w:p>
    <w:p w14:paraId="5AAD4D1F" w14:textId="38B413C6" w:rsidR="00C568BA" w:rsidRPr="00C60909" w:rsidRDefault="00FD4A6B" w:rsidP="008A0208">
      <w:pPr>
        <w:pStyle w:val="TariffText"/>
        <w:numPr>
          <w:ilvl w:val="0"/>
          <w:numId w:val="101"/>
        </w:numPr>
        <w:rPr>
          <w:rFonts w:cs="Arial"/>
        </w:rPr>
      </w:pPr>
      <w:r w:rsidRPr="00C60909">
        <w:t>Carrier</w:t>
      </w:r>
      <w:r w:rsidR="00C568BA" w:rsidRPr="00C60909">
        <w:rPr>
          <w:rFonts w:cs="Arial"/>
        </w:rPr>
        <w:t xml:space="preserve"> reserves the option to accept or not to accept offer and/or tender of any "blind" shipment. </w:t>
      </w:r>
    </w:p>
    <w:p w14:paraId="457490AD" w14:textId="77777777" w:rsidR="00C568BA" w:rsidRPr="00C60909" w:rsidRDefault="00C568BA" w:rsidP="008A0208">
      <w:pPr>
        <w:pStyle w:val="TariffText"/>
        <w:numPr>
          <w:ilvl w:val="0"/>
          <w:numId w:val="101"/>
        </w:numPr>
        <w:rPr>
          <w:rFonts w:cs="Arial"/>
        </w:rPr>
      </w:pPr>
      <w:r w:rsidRPr="00C60909">
        <w:rPr>
          <w:rFonts w:cs="Arial"/>
        </w:rPr>
        <w:t xml:space="preserve">Blind shipments shall be subject to the following procedures: </w:t>
      </w:r>
    </w:p>
    <w:p w14:paraId="23DF24B3" w14:textId="3E263C7D" w:rsidR="00C568BA" w:rsidRPr="00C60909" w:rsidRDefault="00C568BA" w:rsidP="008A0208">
      <w:pPr>
        <w:pStyle w:val="TariffText"/>
        <w:numPr>
          <w:ilvl w:val="1"/>
          <w:numId w:val="101"/>
        </w:numPr>
        <w:rPr>
          <w:rFonts w:cs="Arial"/>
        </w:rPr>
      </w:pPr>
      <w:r w:rsidRPr="00C60909">
        <w:rPr>
          <w:rFonts w:cs="Arial"/>
        </w:rPr>
        <w:t xml:space="preserve">The requestor must complete and </w:t>
      </w:r>
      <w:r w:rsidR="004D777A" w:rsidRPr="00C60909">
        <w:rPr>
          <w:rFonts w:cs="Arial"/>
        </w:rPr>
        <w:t>transmit</w:t>
      </w:r>
      <w:r w:rsidRPr="00C60909">
        <w:rPr>
          <w:rFonts w:cs="Arial"/>
        </w:rPr>
        <w:t xml:space="preserve"> to </w:t>
      </w:r>
      <w:r w:rsidR="00FD4A6B" w:rsidRPr="00C60909">
        <w:t>Carrier</w:t>
      </w:r>
      <w:r w:rsidRPr="00C60909">
        <w:rPr>
          <w:rFonts w:cs="Arial"/>
        </w:rPr>
        <w:t xml:space="preserve"> written authorization describing the desired change.</w:t>
      </w:r>
      <w:r w:rsidR="0024435A">
        <w:rPr>
          <w:rFonts w:cs="Arial"/>
        </w:rPr>
        <w:t xml:space="preserve"> </w:t>
      </w:r>
      <w:r w:rsidRPr="00C60909">
        <w:rPr>
          <w:rFonts w:cs="Arial"/>
        </w:rPr>
        <w:t xml:space="preserve">Written authorization may be in the form of a revised bill of lading, </w:t>
      </w:r>
      <w:r w:rsidR="00CC00F8" w:rsidRPr="00C60909">
        <w:rPr>
          <w:rFonts w:cs="Arial"/>
        </w:rPr>
        <w:t>c</w:t>
      </w:r>
      <w:r w:rsidR="000F3657" w:rsidRPr="00C60909">
        <w:rPr>
          <w:rFonts w:cs="Arial"/>
        </w:rPr>
        <w:t>ustomer</w:t>
      </w:r>
      <w:r w:rsidRPr="00C60909">
        <w:rPr>
          <w:rFonts w:cs="Arial"/>
        </w:rPr>
        <w:t xml:space="preserve"> letter with revised addresses by an authorized individual, verifiable e-mail from </w:t>
      </w:r>
      <w:r w:rsidR="000F3657" w:rsidRPr="00C60909">
        <w:rPr>
          <w:rFonts w:cs="Arial"/>
        </w:rPr>
        <w:t>Customer</w:t>
      </w:r>
      <w:r w:rsidRPr="00C60909">
        <w:rPr>
          <w:rFonts w:cs="Arial"/>
        </w:rPr>
        <w:t xml:space="preserve"> authorizing a revised address, or </w:t>
      </w:r>
      <w:r w:rsidR="00FD4A6B" w:rsidRPr="00C60909">
        <w:t>Carrier</w:t>
      </w:r>
      <w:r w:rsidRPr="00C60909">
        <w:rPr>
          <w:rFonts w:cs="Arial"/>
        </w:rPr>
        <w:t xml:space="preserve">’s reconsignment form completed by a person representing the party to make the reconsignment. </w:t>
      </w:r>
    </w:p>
    <w:p w14:paraId="428FB76D" w14:textId="5EE4912A" w:rsidR="00C568BA" w:rsidRPr="00C60909" w:rsidRDefault="00FD4A6B" w:rsidP="008A0208">
      <w:pPr>
        <w:pStyle w:val="TariffText"/>
        <w:numPr>
          <w:ilvl w:val="1"/>
          <w:numId w:val="101"/>
        </w:numPr>
        <w:rPr>
          <w:rFonts w:cs="Arial"/>
        </w:rPr>
      </w:pPr>
      <w:r w:rsidRPr="00C60909">
        <w:t>Carrier</w:t>
      </w:r>
      <w:r w:rsidR="00C568BA" w:rsidRPr="00C60909">
        <w:rPr>
          <w:rFonts w:cs="Arial"/>
        </w:rPr>
        <w:t xml:space="preserve"> must be satisfied that the requestor has the legal authority to divert the shipment. </w:t>
      </w:r>
    </w:p>
    <w:p w14:paraId="1E7CA69E" w14:textId="3ABE29F3" w:rsidR="00C568BA" w:rsidRPr="00C60909" w:rsidRDefault="00B13A31" w:rsidP="008A0208">
      <w:pPr>
        <w:pStyle w:val="TariffText"/>
        <w:numPr>
          <w:ilvl w:val="1"/>
          <w:numId w:val="101"/>
        </w:numPr>
        <w:rPr>
          <w:rFonts w:cs="Arial"/>
        </w:rPr>
      </w:pPr>
      <w:r w:rsidRPr="00C60909">
        <w:rPr>
          <w:rFonts w:cs="Arial"/>
        </w:rPr>
        <w:t>The Reconsignment or Diversion charges</w:t>
      </w:r>
      <w:r w:rsidR="00C568BA" w:rsidRPr="00C60909">
        <w:rPr>
          <w:rFonts w:cs="Arial"/>
        </w:rPr>
        <w:t xml:space="preserve"> will apply on shipments subject to this </w:t>
      </w:r>
      <w:r w:rsidR="008964B0" w:rsidRPr="00C60909">
        <w:rPr>
          <w:rFonts w:cs="Arial"/>
        </w:rPr>
        <w:t>Item</w:t>
      </w:r>
      <w:r w:rsidR="00C568BA" w:rsidRPr="00C60909">
        <w:rPr>
          <w:rFonts w:cs="Arial"/>
        </w:rPr>
        <w:t xml:space="preserve"> </w:t>
      </w:r>
    </w:p>
    <w:p w14:paraId="2F10C2F5" w14:textId="3839986D" w:rsidR="00C568BA" w:rsidRPr="00C60909" w:rsidRDefault="00C568BA" w:rsidP="008A0208">
      <w:pPr>
        <w:pStyle w:val="TariffText"/>
        <w:numPr>
          <w:ilvl w:val="1"/>
          <w:numId w:val="101"/>
        </w:numPr>
        <w:rPr>
          <w:rFonts w:cs="Arial"/>
        </w:rPr>
      </w:pPr>
      <w:r w:rsidRPr="00C60909">
        <w:rPr>
          <w:rFonts w:cs="Arial"/>
        </w:rPr>
        <w:t xml:space="preserve">Actual origin city, state, and zip code and ultimate destination city, state and zip code will be shown on </w:t>
      </w:r>
      <w:r w:rsidR="00FD4A6B" w:rsidRPr="00C60909">
        <w:t>Carrier</w:t>
      </w:r>
      <w:r w:rsidRPr="00C60909">
        <w:rPr>
          <w:rFonts w:cs="Arial"/>
        </w:rPr>
        <w:t xml:space="preserve">’s freight bill. </w:t>
      </w:r>
    </w:p>
    <w:p w14:paraId="3788654E" w14:textId="0A10C805" w:rsidR="00C568BA" w:rsidRPr="00C60909" w:rsidRDefault="00C568BA" w:rsidP="008A0208">
      <w:pPr>
        <w:pStyle w:val="TariffText"/>
        <w:numPr>
          <w:ilvl w:val="0"/>
          <w:numId w:val="131"/>
        </w:numPr>
      </w:pPr>
      <w:r w:rsidRPr="00C60909">
        <w:t xml:space="preserve">Blind shipment service must be requested prior to the actual </w:t>
      </w:r>
      <w:r w:rsidR="00096666" w:rsidRPr="00C60909">
        <w:t>pick up</w:t>
      </w:r>
      <w:r w:rsidRPr="00C60909">
        <w:t xml:space="preserve"> of the related shipment.</w:t>
      </w:r>
    </w:p>
    <w:p w14:paraId="3296CCB3" w14:textId="0E996B95" w:rsidR="00B50F42" w:rsidRPr="00C60909" w:rsidRDefault="001346B8" w:rsidP="008A0208">
      <w:pPr>
        <w:pStyle w:val="TariffHeading1"/>
      </w:pPr>
      <w:bookmarkStart w:id="224" w:name="_Toc95390246"/>
      <w:bookmarkStart w:id="225" w:name="_Toc120517687"/>
      <w:r w:rsidRPr="00C60909">
        <w:t>5</w:t>
      </w:r>
      <w:r w:rsidR="002347C1" w:rsidRPr="00C60909">
        <w:t>2</w:t>
      </w:r>
      <w:r w:rsidRPr="00C60909">
        <w:t>0</w:t>
      </w:r>
      <w:r w:rsidR="00A06CEA" w:rsidRPr="00C60909">
        <w:tab/>
      </w:r>
      <w:r w:rsidR="00B50F42" w:rsidRPr="00C60909">
        <w:t>special services</w:t>
      </w:r>
      <w:bookmarkEnd w:id="224"/>
      <w:bookmarkEnd w:id="225"/>
    </w:p>
    <w:p w14:paraId="154DF3BE" w14:textId="2D4239F5" w:rsidR="00EB764A" w:rsidRPr="00C60909" w:rsidRDefault="00EB764A" w:rsidP="008A0208">
      <w:pPr>
        <w:pStyle w:val="TariffHeading3"/>
      </w:pPr>
      <w:bookmarkStart w:id="226" w:name="_Toc444758937"/>
      <w:bookmarkStart w:id="227" w:name="_Toc57548162"/>
      <w:bookmarkStart w:id="228" w:name="_Toc95390247"/>
      <w:bookmarkStart w:id="229" w:name="_Toc120517688"/>
      <w:r w:rsidRPr="00C60909">
        <w:t>5</w:t>
      </w:r>
      <w:r w:rsidR="002347C1" w:rsidRPr="00C60909">
        <w:t>2</w:t>
      </w:r>
      <w:r w:rsidRPr="00C60909">
        <w:t>0</w:t>
      </w:r>
      <w:r w:rsidR="002347C1" w:rsidRPr="00C60909">
        <w:t>.</w:t>
      </w:r>
      <w:r w:rsidRPr="00C60909">
        <w:t>01</w:t>
      </w:r>
      <w:r w:rsidRPr="00C60909">
        <w:tab/>
        <w:t>Hazardous M</w:t>
      </w:r>
      <w:bookmarkEnd w:id="226"/>
      <w:bookmarkEnd w:id="227"/>
      <w:r w:rsidRPr="00C60909">
        <w:t>aterials</w:t>
      </w:r>
      <w:bookmarkEnd w:id="228"/>
      <w:bookmarkEnd w:id="229"/>
    </w:p>
    <w:p w14:paraId="6A8C6D81" w14:textId="5C728D33" w:rsidR="00EB764A" w:rsidRPr="00C60909" w:rsidRDefault="00FD4A6B" w:rsidP="008A0208">
      <w:pPr>
        <w:pStyle w:val="TariffText"/>
        <w:numPr>
          <w:ilvl w:val="0"/>
          <w:numId w:val="15"/>
        </w:numPr>
        <w:tabs>
          <w:tab w:val="clear" w:pos="720"/>
        </w:tabs>
        <w:rPr>
          <w:rFonts w:cs="Arial"/>
        </w:rPr>
      </w:pPr>
      <w:r w:rsidRPr="00C60909">
        <w:t>Carrier</w:t>
      </w:r>
      <w:r w:rsidR="00EB764A" w:rsidRPr="00C60909">
        <w:rPr>
          <w:rFonts w:cs="Arial"/>
        </w:rPr>
        <w:t xml:space="preserve"> will/will not accept for transport hazardous and/or radioactive commodities pursuant to the following listing, subject to the provisions below.</w:t>
      </w:r>
    </w:p>
    <w:tbl>
      <w:tblPr>
        <w:tblStyle w:val="TableGrid2"/>
        <w:tblW w:w="5000" w:type="pct"/>
        <w:tblLook w:val="04A0" w:firstRow="1" w:lastRow="0" w:firstColumn="1" w:lastColumn="0" w:noHBand="0" w:noVBand="1"/>
      </w:tblPr>
      <w:tblGrid>
        <w:gridCol w:w="2514"/>
        <w:gridCol w:w="2521"/>
        <w:gridCol w:w="2969"/>
        <w:gridCol w:w="2786"/>
      </w:tblGrid>
      <w:tr w:rsidR="00EB764A" w:rsidRPr="00C60909" w14:paraId="4FCE6CE1" w14:textId="77777777" w:rsidTr="00EA65D4">
        <w:trPr>
          <w:tblHeader/>
        </w:trPr>
        <w:tc>
          <w:tcPr>
            <w:tcW w:w="2333" w:type="pct"/>
            <w:gridSpan w:val="2"/>
          </w:tcPr>
          <w:p w14:paraId="2851D185" w14:textId="77777777" w:rsidR="00EB764A" w:rsidRPr="00C60909" w:rsidRDefault="00EB764A" w:rsidP="008A0208">
            <w:pPr>
              <w:kinsoku w:val="0"/>
              <w:overflowPunct w:val="0"/>
              <w:autoSpaceDE w:val="0"/>
              <w:autoSpaceDN w:val="0"/>
              <w:adjustRightInd w:val="0"/>
              <w:spacing w:before="40" w:line="204" w:lineRule="exact"/>
              <w:jc w:val="center"/>
              <w:rPr>
                <w:rFonts w:ascii="Arial" w:hAnsi="Arial"/>
                <w:b/>
                <w:caps/>
                <w:spacing w:val="1"/>
                <w:sz w:val="16"/>
                <w:szCs w:val="16"/>
              </w:rPr>
            </w:pPr>
            <w:r w:rsidRPr="00C60909">
              <w:rPr>
                <w:rFonts w:ascii="Arial" w:hAnsi="Arial"/>
                <w:b/>
                <w:caps/>
                <w:spacing w:val="1"/>
                <w:sz w:val="16"/>
                <w:szCs w:val="16"/>
              </w:rPr>
              <w:t>W</w:t>
            </w:r>
            <w:r w:rsidRPr="00C60909">
              <w:rPr>
                <w:rFonts w:ascii="Arial" w:hAnsi="Arial"/>
                <w:b/>
                <w:caps/>
                <w:sz w:val="16"/>
                <w:szCs w:val="16"/>
              </w:rPr>
              <w:t>ILL</w:t>
            </w:r>
            <w:r w:rsidRPr="00C60909">
              <w:rPr>
                <w:rFonts w:ascii="Arial" w:hAnsi="Arial"/>
                <w:b/>
                <w:caps/>
                <w:spacing w:val="1"/>
                <w:sz w:val="16"/>
                <w:szCs w:val="16"/>
              </w:rPr>
              <w:t xml:space="preserve"> </w:t>
            </w:r>
            <w:r w:rsidRPr="00C60909">
              <w:rPr>
                <w:rFonts w:ascii="Arial" w:hAnsi="Arial"/>
                <w:b/>
                <w:caps/>
                <w:spacing w:val="-6"/>
                <w:sz w:val="16"/>
                <w:szCs w:val="16"/>
              </w:rPr>
              <w:t>A</w:t>
            </w:r>
            <w:r w:rsidRPr="00C60909">
              <w:rPr>
                <w:rFonts w:ascii="Arial" w:hAnsi="Arial"/>
                <w:b/>
                <w:caps/>
                <w:sz w:val="16"/>
                <w:szCs w:val="16"/>
              </w:rPr>
              <w:t>C</w:t>
            </w:r>
            <w:r w:rsidRPr="00C60909">
              <w:rPr>
                <w:rFonts w:ascii="Arial" w:hAnsi="Arial"/>
                <w:b/>
                <w:caps/>
                <w:spacing w:val="2"/>
                <w:sz w:val="16"/>
                <w:szCs w:val="16"/>
              </w:rPr>
              <w:t>C</w:t>
            </w:r>
            <w:r w:rsidRPr="00C60909">
              <w:rPr>
                <w:rFonts w:ascii="Arial" w:hAnsi="Arial"/>
                <w:b/>
                <w:caps/>
                <w:spacing w:val="1"/>
                <w:sz w:val="16"/>
                <w:szCs w:val="16"/>
              </w:rPr>
              <w:t>E</w:t>
            </w:r>
            <w:r w:rsidRPr="00C60909">
              <w:rPr>
                <w:rFonts w:ascii="Arial" w:hAnsi="Arial"/>
                <w:b/>
                <w:caps/>
                <w:spacing w:val="-1"/>
                <w:sz w:val="16"/>
                <w:szCs w:val="16"/>
              </w:rPr>
              <w:t>P</w:t>
            </w:r>
            <w:r w:rsidRPr="00C60909">
              <w:rPr>
                <w:rFonts w:ascii="Arial" w:hAnsi="Arial"/>
                <w:b/>
                <w:caps/>
                <w:sz w:val="16"/>
                <w:szCs w:val="16"/>
              </w:rPr>
              <w:t>T</w:t>
            </w:r>
          </w:p>
        </w:tc>
        <w:tc>
          <w:tcPr>
            <w:tcW w:w="2667" w:type="pct"/>
            <w:gridSpan w:val="2"/>
          </w:tcPr>
          <w:p w14:paraId="65DFA51E" w14:textId="77777777" w:rsidR="00EB764A" w:rsidRPr="00C60909" w:rsidRDefault="00EB764A" w:rsidP="008A0208">
            <w:pPr>
              <w:kinsoku w:val="0"/>
              <w:overflowPunct w:val="0"/>
              <w:autoSpaceDE w:val="0"/>
              <w:autoSpaceDN w:val="0"/>
              <w:adjustRightInd w:val="0"/>
              <w:spacing w:before="40" w:after="40" w:line="204" w:lineRule="exact"/>
              <w:jc w:val="center"/>
              <w:rPr>
                <w:rFonts w:ascii="Arial" w:hAnsi="Arial"/>
                <w:b/>
                <w:caps/>
                <w:spacing w:val="1"/>
                <w:sz w:val="16"/>
                <w:szCs w:val="16"/>
              </w:rPr>
            </w:pPr>
            <w:r w:rsidRPr="00C60909">
              <w:rPr>
                <w:rFonts w:ascii="Arial" w:hAnsi="Arial"/>
                <w:b/>
                <w:caps/>
                <w:spacing w:val="1"/>
                <w:sz w:val="16"/>
                <w:szCs w:val="16"/>
              </w:rPr>
              <w:t>W</w:t>
            </w:r>
            <w:r w:rsidRPr="00C60909">
              <w:rPr>
                <w:rFonts w:ascii="Arial" w:hAnsi="Arial"/>
                <w:b/>
                <w:caps/>
                <w:sz w:val="16"/>
                <w:szCs w:val="16"/>
              </w:rPr>
              <w:t>ILL</w:t>
            </w:r>
            <w:r w:rsidRPr="00C60909">
              <w:rPr>
                <w:rFonts w:ascii="Arial" w:hAnsi="Arial"/>
                <w:b/>
                <w:caps/>
                <w:spacing w:val="-1"/>
                <w:sz w:val="16"/>
                <w:szCs w:val="16"/>
              </w:rPr>
              <w:t xml:space="preserve"> </w:t>
            </w:r>
            <w:r w:rsidRPr="00C60909">
              <w:rPr>
                <w:rFonts w:ascii="Arial" w:hAnsi="Arial"/>
                <w:b/>
                <w:caps/>
                <w:sz w:val="16"/>
                <w:szCs w:val="16"/>
              </w:rPr>
              <w:t>NOT</w:t>
            </w:r>
            <w:r w:rsidRPr="00C60909">
              <w:rPr>
                <w:rFonts w:ascii="Arial" w:hAnsi="Arial"/>
                <w:b/>
                <w:caps/>
                <w:spacing w:val="4"/>
                <w:sz w:val="16"/>
                <w:szCs w:val="16"/>
              </w:rPr>
              <w:t xml:space="preserve"> </w:t>
            </w:r>
            <w:r w:rsidRPr="00C60909">
              <w:rPr>
                <w:rFonts w:ascii="Arial" w:hAnsi="Arial"/>
                <w:b/>
                <w:caps/>
                <w:spacing w:val="-8"/>
                <w:sz w:val="16"/>
                <w:szCs w:val="16"/>
              </w:rPr>
              <w:t>A</w:t>
            </w:r>
            <w:r w:rsidRPr="00C60909">
              <w:rPr>
                <w:rFonts w:ascii="Arial" w:hAnsi="Arial"/>
                <w:b/>
                <w:caps/>
                <w:sz w:val="16"/>
                <w:szCs w:val="16"/>
              </w:rPr>
              <w:t>C</w:t>
            </w:r>
            <w:r w:rsidRPr="00C60909">
              <w:rPr>
                <w:rFonts w:ascii="Arial" w:hAnsi="Arial"/>
                <w:b/>
                <w:caps/>
                <w:spacing w:val="2"/>
                <w:sz w:val="16"/>
                <w:szCs w:val="16"/>
              </w:rPr>
              <w:t>C</w:t>
            </w:r>
            <w:r w:rsidRPr="00C60909">
              <w:rPr>
                <w:rFonts w:ascii="Arial" w:hAnsi="Arial"/>
                <w:b/>
                <w:caps/>
                <w:spacing w:val="1"/>
                <w:sz w:val="16"/>
                <w:szCs w:val="16"/>
              </w:rPr>
              <w:t>E</w:t>
            </w:r>
            <w:r w:rsidRPr="00C60909">
              <w:rPr>
                <w:rFonts w:ascii="Arial" w:hAnsi="Arial"/>
                <w:b/>
                <w:caps/>
                <w:spacing w:val="-1"/>
                <w:sz w:val="16"/>
                <w:szCs w:val="16"/>
              </w:rPr>
              <w:t>P</w:t>
            </w:r>
            <w:r w:rsidRPr="00C60909">
              <w:rPr>
                <w:rFonts w:ascii="Arial" w:hAnsi="Arial"/>
                <w:b/>
                <w:caps/>
                <w:sz w:val="16"/>
                <w:szCs w:val="16"/>
              </w:rPr>
              <w:t>T</w:t>
            </w:r>
          </w:p>
        </w:tc>
      </w:tr>
      <w:tr w:rsidR="00EB764A" w:rsidRPr="00C60909" w14:paraId="3C664364" w14:textId="77777777" w:rsidTr="00EA65D4">
        <w:trPr>
          <w:trHeight w:val="144"/>
          <w:tblHeader/>
        </w:trPr>
        <w:tc>
          <w:tcPr>
            <w:tcW w:w="2333" w:type="pct"/>
            <w:gridSpan w:val="2"/>
          </w:tcPr>
          <w:p w14:paraId="3D33CCAE" w14:textId="7DF8713C" w:rsidR="00EB764A" w:rsidRPr="00C60909" w:rsidRDefault="00EB764A" w:rsidP="008A0208">
            <w:pPr>
              <w:kinsoku w:val="0"/>
              <w:overflowPunct w:val="0"/>
              <w:autoSpaceDE w:val="0"/>
              <w:autoSpaceDN w:val="0"/>
              <w:adjustRightInd w:val="0"/>
              <w:spacing w:line="204" w:lineRule="exact"/>
              <w:rPr>
                <w:rFonts w:ascii="Arial" w:hAnsi="Arial"/>
                <w:b/>
                <w:caps/>
                <w:spacing w:val="1"/>
                <w:sz w:val="16"/>
                <w:szCs w:val="16"/>
              </w:rPr>
            </w:pPr>
            <w:r w:rsidRPr="00C60909">
              <w:rPr>
                <w:rFonts w:ascii="Arial" w:hAnsi="Arial"/>
                <w:b/>
                <w:caps/>
                <w:sz w:val="16"/>
                <w:szCs w:val="16"/>
              </w:rPr>
              <w:t>HAZARD</w:t>
            </w:r>
            <w:r w:rsidRPr="00C60909">
              <w:rPr>
                <w:rFonts w:ascii="Arial" w:hAnsi="Arial"/>
                <w:b/>
                <w:caps/>
                <w:spacing w:val="-2"/>
                <w:sz w:val="16"/>
                <w:szCs w:val="16"/>
              </w:rPr>
              <w:t xml:space="preserve"> </w:t>
            </w:r>
            <w:r w:rsidRPr="00C60909">
              <w:rPr>
                <w:rFonts w:ascii="Arial" w:hAnsi="Arial"/>
                <w:b/>
                <w:caps/>
                <w:sz w:val="16"/>
                <w:szCs w:val="16"/>
              </w:rPr>
              <w:t>C</w:t>
            </w:r>
            <w:r w:rsidRPr="00C60909">
              <w:rPr>
                <w:rFonts w:ascii="Arial" w:hAnsi="Arial"/>
                <w:b/>
                <w:caps/>
                <w:spacing w:val="1"/>
                <w:sz w:val="16"/>
                <w:szCs w:val="16"/>
              </w:rPr>
              <w:t>L</w:t>
            </w:r>
            <w:r w:rsidRPr="00C60909">
              <w:rPr>
                <w:rFonts w:ascii="Arial" w:hAnsi="Arial"/>
                <w:b/>
                <w:caps/>
                <w:spacing w:val="2"/>
                <w:sz w:val="16"/>
                <w:szCs w:val="16"/>
              </w:rPr>
              <w:t>A</w:t>
            </w:r>
            <w:r w:rsidRPr="00C60909">
              <w:rPr>
                <w:rFonts w:ascii="Arial" w:hAnsi="Arial"/>
                <w:b/>
                <w:caps/>
                <w:spacing w:val="-1"/>
                <w:sz w:val="16"/>
                <w:szCs w:val="16"/>
              </w:rPr>
              <w:t>S</w:t>
            </w:r>
            <w:r w:rsidRPr="00C60909">
              <w:rPr>
                <w:rFonts w:ascii="Arial" w:hAnsi="Arial"/>
                <w:b/>
                <w:caps/>
                <w:sz w:val="16"/>
                <w:szCs w:val="16"/>
              </w:rPr>
              <w:t>S</w:t>
            </w:r>
            <w:r w:rsidR="0024435A">
              <w:rPr>
                <w:rFonts w:ascii="Arial" w:hAnsi="Arial"/>
                <w:b/>
                <w:caps/>
                <w:sz w:val="16"/>
                <w:szCs w:val="16"/>
              </w:rPr>
              <w:t xml:space="preserve">                        </w:t>
            </w:r>
          </w:p>
        </w:tc>
        <w:tc>
          <w:tcPr>
            <w:tcW w:w="2667" w:type="pct"/>
            <w:gridSpan w:val="2"/>
          </w:tcPr>
          <w:p w14:paraId="073FF9FE" w14:textId="77777777" w:rsidR="00EB764A" w:rsidRPr="00C60909" w:rsidRDefault="00EB764A" w:rsidP="008A0208">
            <w:pPr>
              <w:kinsoku w:val="0"/>
              <w:overflowPunct w:val="0"/>
              <w:autoSpaceDE w:val="0"/>
              <w:autoSpaceDN w:val="0"/>
              <w:adjustRightInd w:val="0"/>
              <w:rPr>
                <w:rFonts w:ascii="Arial" w:hAnsi="Arial"/>
                <w:b/>
                <w:caps/>
                <w:spacing w:val="1"/>
                <w:sz w:val="16"/>
                <w:szCs w:val="16"/>
              </w:rPr>
            </w:pPr>
            <w:r w:rsidRPr="00C60909">
              <w:rPr>
                <w:rFonts w:ascii="Arial" w:hAnsi="Arial"/>
                <w:b/>
                <w:caps/>
                <w:sz w:val="16"/>
                <w:szCs w:val="16"/>
              </w:rPr>
              <w:t>HAZARD</w:t>
            </w:r>
            <w:r w:rsidRPr="00C60909">
              <w:rPr>
                <w:rFonts w:ascii="Arial" w:hAnsi="Arial"/>
                <w:b/>
                <w:caps/>
                <w:spacing w:val="-1"/>
                <w:sz w:val="16"/>
                <w:szCs w:val="16"/>
              </w:rPr>
              <w:t xml:space="preserve"> </w:t>
            </w:r>
            <w:r w:rsidRPr="00C60909">
              <w:rPr>
                <w:rFonts w:ascii="Arial" w:hAnsi="Arial"/>
                <w:b/>
                <w:caps/>
                <w:sz w:val="16"/>
                <w:szCs w:val="16"/>
              </w:rPr>
              <w:t>C</w:t>
            </w:r>
            <w:r w:rsidRPr="00C60909">
              <w:rPr>
                <w:rFonts w:ascii="Arial" w:hAnsi="Arial"/>
                <w:b/>
                <w:caps/>
                <w:spacing w:val="1"/>
                <w:sz w:val="16"/>
                <w:szCs w:val="16"/>
              </w:rPr>
              <w:t>L</w:t>
            </w:r>
            <w:r w:rsidRPr="00C60909">
              <w:rPr>
                <w:rFonts w:ascii="Arial" w:hAnsi="Arial"/>
                <w:b/>
                <w:caps/>
                <w:spacing w:val="2"/>
                <w:sz w:val="16"/>
                <w:szCs w:val="16"/>
              </w:rPr>
              <w:t>A</w:t>
            </w:r>
            <w:r w:rsidRPr="00C60909">
              <w:rPr>
                <w:rFonts w:ascii="Arial" w:hAnsi="Arial"/>
                <w:b/>
                <w:caps/>
                <w:spacing w:val="-1"/>
                <w:sz w:val="16"/>
                <w:szCs w:val="16"/>
              </w:rPr>
              <w:t>S</w:t>
            </w:r>
            <w:r w:rsidRPr="00C60909">
              <w:rPr>
                <w:rFonts w:ascii="Arial" w:hAnsi="Arial"/>
                <w:b/>
                <w:caps/>
                <w:sz w:val="16"/>
                <w:szCs w:val="16"/>
              </w:rPr>
              <w:t>S</w:t>
            </w:r>
          </w:p>
        </w:tc>
      </w:tr>
      <w:tr w:rsidR="00EB764A" w:rsidRPr="00C60909" w14:paraId="7B16D424" w14:textId="77777777" w:rsidTr="00EA65D4">
        <w:tc>
          <w:tcPr>
            <w:tcW w:w="2333" w:type="pct"/>
            <w:gridSpan w:val="2"/>
          </w:tcPr>
          <w:p w14:paraId="3A341D0F"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Explosives 1.4</w:t>
            </w:r>
          </w:p>
        </w:tc>
        <w:tc>
          <w:tcPr>
            <w:tcW w:w="2667" w:type="pct"/>
            <w:gridSpan w:val="2"/>
          </w:tcPr>
          <w:p w14:paraId="7C4B9818"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Explosives 1.1</w:t>
            </w:r>
          </w:p>
        </w:tc>
      </w:tr>
      <w:tr w:rsidR="00EB764A" w:rsidRPr="00C60909" w14:paraId="3DBCDC95" w14:textId="77777777" w:rsidTr="00EA65D4">
        <w:tc>
          <w:tcPr>
            <w:tcW w:w="2333" w:type="pct"/>
            <w:gridSpan w:val="2"/>
          </w:tcPr>
          <w:p w14:paraId="35D559FF"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Explosives 1.6</w:t>
            </w:r>
          </w:p>
        </w:tc>
        <w:tc>
          <w:tcPr>
            <w:tcW w:w="2667" w:type="pct"/>
            <w:gridSpan w:val="2"/>
          </w:tcPr>
          <w:p w14:paraId="54EA5B49"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Explosives 1.2</w:t>
            </w:r>
          </w:p>
        </w:tc>
      </w:tr>
      <w:tr w:rsidR="00EB764A" w:rsidRPr="00C60909" w14:paraId="1952D31E" w14:textId="77777777" w:rsidTr="00EA65D4">
        <w:tc>
          <w:tcPr>
            <w:tcW w:w="2333" w:type="pct"/>
            <w:gridSpan w:val="2"/>
          </w:tcPr>
          <w:p w14:paraId="11670A89"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lastRenderedPageBreak/>
              <w:t>Flammable Gas 2.1</w:t>
            </w:r>
          </w:p>
        </w:tc>
        <w:tc>
          <w:tcPr>
            <w:tcW w:w="2667" w:type="pct"/>
            <w:gridSpan w:val="2"/>
          </w:tcPr>
          <w:p w14:paraId="390BEB68"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Explosives 1.3</w:t>
            </w:r>
          </w:p>
        </w:tc>
      </w:tr>
      <w:tr w:rsidR="00EB764A" w:rsidRPr="00C60909" w14:paraId="0D2748E0" w14:textId="77777777" w:rsidTr="00EA65D4">
        <w:tc>
          <w:tcPr>
            <w:tcW w:w="2333" w:type="pct"/>
            <w:gridSpan w:val="2"/>
          </w:tcPr>
          <w:p w14:paraId="1979F3AD"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Non-Flammable Gas 2.2</w:t>
            </w:r>
          </w:p>
        </w:tc>
        <w:tc>
          <w:tcPr>
            <w:tcW w:w="2667" w:type="pct"/>
            <w:gridSpan w:val="2"/>
          </w:tcPr>
          <w:p w14:paraId="7685FC27"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Explosives 1.5</w:t>
            </w:r>
          </w:p>
        </w:tc>
      </w:tr>
      <w:tr w:rsidR="00EB764A" w:rsidRPr="00C60909" w14:paraId="52426F0A" w14:textId="77777777" w:rsidTr="00EA65D4">
        <w:tc>
          <w:tcPr>
            <w:tcW w:w="2333" w:type="pct"/>
            <w:gridSpan w:val="2"/>
          </w:tcPr>
          <w:p w14:paraId="372371A6"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Flammable Gas 3</w:t>
            </w:r>
          </w:p>
        </w:tc>
        <w:tc>
          <w:tcPr>
            <w:tcW w:w="2667" w:type="pct"/>
            <w:gridSpan w:val="2"/>
          </w:tcPr>
          <w:p w14:paraId="65CBB097"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s="Arial"/>
                <w:bCs/>
                <w:iCs/>
                <w:caps/>
                <w:sz w:val="16"/>
                <w:szCs w:val="16"/>
              </w:rPr>
              <w:t>Spontaneously</w:t>
            </w:r>
            <w:r w:rsidRPr="00C60909">
              <w:rPr>
                <w:rFonts w:ascii="Arial" w:hAnsi="Arial"/>
                <w:caps/>
                <w:sz w:val="16"/>
                <w:szCs w:val="16"/>
              </w:rPr>
              <w:t xml:space="preserve"> Combustible 4.2</w:t>
            </w:r>
          </w:p>
        </w:tc>
      </w:tr>
      <w:tr w:rsidR="00EB764A" w:rsidRPr="00C60909" w14:paraId="5CD48CD6" w14:textId="77777777" w:rsidTr="00EA65D4">
        <w:tc>
          <w:tcPr>
            <w:tcW w:w="2333" w:type="pct"/>
            <w:gridSpan w:val="2"/>
          </w:tcPr>
          <w:p w14:paraId="59AAB8D5"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Combustible 3</w:t>
            </w:r>
          </w:p>
        </w:tc>
        <w:tc>
          <w:tcPr>
            <w:tcW w:w="2667" w:type="pct"/>
            <w:gridSpan w:val="2"/>
          </w:tcPr>
          <w:p w14:paraId="0581BA4B"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s="Arial"/>
                <w:bCs/>
                <w:iCs/>
                <w:caps/>
                <w:sz w:val="16"/>
                <w:szCs w:val="16"/>
              </w:rPr>
              <w:t>Dangerous</w:t>
            </w:r>
            <w:r w:rsidRPr="00C60909">
              <w:rPr>
                <w:rFonts w:ascii="Arial" w:hAnsi="Arial"/>
                <w:caps/>
                <w:sz w:val="16"/>
                <w:szCs w:val="16"/>
              </w:rPr>
              <w:t xml:space="preserve"> When Wet 4.3</w:t>
            </w:r>
          </w:p>
        </w:tc>
      </w:tr>
      <w:tr w:rsidR="00EB764A" w:rsidRPr="00C60909" w14:paraId="542D9C96" w14:textId="77777777" w:rsidTr="00EA65D4">
        <w:tc>
          <w:tcPr>
            <w:tcW w:w="2333" w:type="pct"/>
            <w:gridSpan w:val="2"/>
          </w:tcPr>
          <w:p w14:paraId="612BD36B"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Flammable Solid 4.1</w:t>
            </w:r>
          </w:p>
        </w:tc>
        <w:tc>
          <w:tcPr>
            <w:tcW w:w="2667" w:type="pct"/>
            <w:gridSpan w:val="2"/>
          </w:tcPr>
          <w:p w14:paraId="695A9C5D"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Organic Peroxide 5.2</w:t>
            </w:r>
          </w:p>
        </w:tc>
      </w:tr>
      <w:tr w:rsidR="00EB764A" w:rsidRPr="00C60909" w14:paraId="24D8713E" w14:textId="77777777" w:rsidTr="00EA65D4">
        <w:tc>
          <w:tcPr>
            <w:tcW w:w="2333" w:type="pct"/>
            <w:gridSpan w:val="2"/>
          </w:tcPr>
          <w:p w14:paraId="74DD098B"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s="Arial"/>
                <w:bCs/>
                <w:iCs/>
                <w:caps/>
                <w:sz w:val="16"/>
                <w:szCs w:val="16"/>
              </w:rPr>
              <w:t>Non-Route Controlled Radioactive 7</w:t>
            </w:r>
          </w:p>
        </w:tc>
        <w:tc>
          <w:tcPr>
            <w:tcW w:w="2667" w:type="pct"/>
            <w:gridSpan w:val="2"/>
          </w:tcPr>
          <w:p w14:paraId="5EC41EA4"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s="Arial"/>
                <w:bCs/>
                <w:iCs/>
                <w:caps/>
                <w:sz w:val="16"/>
                <w:szCs w:val="16"/>
              </w:rPr>
              <w:t xml:space="preserve">Route Controlled </w:t>
            </w:r>
            <w:r w:rsidRPr="00C60909">
              <w:rPr>
                <w:rFonts w:ascii="Arial" w:hAnsi="Arial"/>
                <w:caps/>
                <w:sz w:val="16"/>
                <w:szCs w:val="16"/>
              </w:rPr>
              <w:t>Radioactive 7</w:t>
            </w:r>
          </w:p>
        </w:tc>
      </w:tr>
      <w:tr w:rsidR="00EB764A" w:rsidRPr="00C60909" w14:paraId="75682563" w14:textId="77777777" w:rsidTr="00EA65D4">
        <w:tc>
          <w:tcPr>
            <w:tcW w:w="2333" w:type="pct"/>
            <w:gridSpan w:val="2"/>
          </w:tcPr>
          <w:p w14:paraId="1E7D0E13"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Oxidizer 5.1</w:t>
            </w:r>
          </w:p>
        </w:tc>
        <w:tc>
          <w:tcPr>
            <w:tcW w:w="2667" w:type="pct"/>
            <w:gridSpan w:val="2"/>
          </w:tcPr>
          <w:p w14:paraId="3E91AB5F"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Hazardous Waste</w:t>
            </w:r>
          </w:p>
        </w:tc>
      </w:tr>
      <w:tr w:rsidR="00EB764A" w:rsidRPr="00C60909" w14:paraId="7D96BB09" w14:textId="77777777" w:rsidTr="00EA65D4">
        <w:tc>
          <w:tcPr>
            <w:tcW w:w="2333" w:type="pct"/>
            <w:gridSpan w:val="2"/>
          </w:tcPr>
          <w:p w14:paraId="376F4AEA"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Corrosive 8</w:t>
            </w:r>
          </w:p>
        </w:tc>
        <w:tc>
          <w:tcPr>
            <w:tcW w:w="2667" w:type="pct"/>
            <w:gridSpan w:val="2"/>
          </w:tcPr>
          <w:p w14:paraId="4399C7E7"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Infectious Substance 6.2</w:t>
            </w:r>
          </w:p>
        </w:tc>
      </w:tr>
      <w:tr w:rsidR="00EB764A" w:rsidRPr="00C60909" w14:paraId="5C7B3460" w14:textId="77777777" w:rsidTr="00EA65D4">
        <w:tc>
          <w:tcPr>
            <w:tcW w:w="2333" w:type="pct"/>
            <w:gridSpan w:val="2"/>
          </w:tcPr>
          <w:p w14:paraId="1A924B79" w14:textId="77777777" w:rsidR="00EB764A" w:rsidRPr="00C60909" w:rsidRDefault="00EB764A" w:rsidP="008A0208">
            <w:pPr>
              <w:kinsoku w:val="0"/>
              <w:overflowPunct w:val="0"/>
              <w:autoSpaceDE w:val="0"/>
              <w:autoSpaceDN w:val="0"/>
              <w:adjustRightInd w:val="0"/>
              <w:spacing w:line="204" w:lineRule="exact"/>
              <w:rPr>
                <w:rFonts w:ascii="Arial" w:hAnsi="Arial" w:cs="Arial"/>
                <w:sz w:val="16"/>
                <w:szCs w:val="16"/>
              </w:rPr>
            </w:pPr>
            <w:r w:rsidRPr="00C60909">
              <w:rPr>
                <w:rFonts w:ascii="Arial" w:hAnsi="Arial" w:cs="Arial"/>
                <w:sz w:val="16"/>
                <w:szCs w:val="16"/>
              </w:rPr>
              <w:t>CONSUMER COMMODITIES</w:t>
            </w:r>
          </w:p>
        </w:tc>
        <w:tc>
          <w:tcPr>
            <w:tcW w:w="2667" w:type="pct"/>
            <w:gridSpan w:val="2"/>
          </w:tcPr>
          <w:p w14:paraId="79661687" w14:textId="77777777" w:rsidR="00EB764A" w:rsidRPr="00C60909" w:rsidRDefault="00EB764A" w:rsidP="008A0208">
            <w:pPr>
              <w:kinsoku w:val="0"/>
              <w:overflowPunct w:val="0"/>
              <w:autoSpaceDE w:val="0"/>
              <w:autoSpaceDN w:val="0"/>
              <w:adjustRightInd w:val="0"/>
              <w:rPr>
                <w:rFonts w:ascii="Arial" w:hAnsi="Arial" w:cs="Arial"/>
                <w:caps/>
                <w:sz w:val="16"/>
                <w:szCs w:val="16"/>
              </w:rPr>
            </w:pPr>
            <w:r w:rsidRPr="00C60909">
              <w:rPr>
                <w:rFonts w:ascii="Arial" w:hAnsi="Arial"/>
                <w:caps/>
                <w:sz w:val="16"/>
                <w:szCs w:val="16"/>
              </w:rPr>
              <w:t>Carbon Black</w:t>
            </w:r>
          </w:p>
        </w:tc>
      </w:tr>
      <w:tr w:rsidR="00EB764A" w:rsidRPr="00C60909" w14:paraId="12680896" w14:textId="77777777" w:rsidTr="00EA65D4">
        <w:tc>
          <w:tcPr>
            <w:tcW w:w="2333" w:type="pct"/>
            <w:gridSpan w:val="2"/>
          </w:tcPr>
          <w:p w14:paraId="7D95201C"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Class 9</w:t>
            </w:r>
          </w:p>
        </w:tc>
        <w:tc>
          <w:tcPr>
            <w:tcW w:w="2667" w:type="pct"/>
            <w:gridSpan w:val="2"/>
          </w:tcPr>
          <w:p w14:paraId="5CFDDF2F"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s="Arial"/>
                <w:bCs/>
                <w:iCs/>
                <w:caps/>
                <w:sz w:val="16"/>
                <w:szCs w:val="16"/>
              </w:rPr>
              <w:t>Gasoline BULK</w:t>
            </w:r>
          </w:p>
        </w:tc>
      </w:tr>
      <w:tr w:rsidR="00EB764A" w:rsidRPr="00C60909" w14:paraId="21A6979F" w14:textId="77777777" w:rsidTr="00EA65D4">
        <w:tc>
          <w:tcPr>
            <w:tcW w:w="2333" w:type="pct"/>
            <w:gridSpan w:val="2"/>
          </w:tcPr>
          <w:p w14:paraId="3C1E154B" w14:textId="77777777" w:rsidR="00EB764A" w:rsidRPr="00C60909" w:rsidRDefault="00EB764A" w:rsidP="008A0208">
            <w:pPr>
              <w:kinsoku w:val="0"/>
              <w:overflowPunct w:val="0"/>
              <w:autoSpaceDE w:val="0"/>
              <w:autoSpaceDN w:val="0"/>
              <w:adjustRightInd w:val="0"/>
              <w:spacing w:line="204" w:lineRule="exact"/>
              <w:rPr>
                <w:rFonts w:ascii="Arial" w:hAnsi="Arial"/>
                <w:sz w:val="16"/>
                <w:szCs w:val="16"/>
              </w:rPr>
            </w:pPr>
            <w:r w:rsidRPr="00C60909">
              <w:rPr>
                <w:rFonts w:ascii="Arial" w:hAnsi="Arial"/>
                <w:caps/>
                <w:sz w:val="16"/>
                <w:szCs w:val="16"/>
              </w:rPr>
              <w:t>ORM-D (</w:t>
            </w:r>
            <w:r w:rsidRPr="00C60909">
              <w:rPr>
                <w:rFonts w:ascii="Arial" w:hAnsi="Arial"/>
                <w:sz w:val="16"/>
                <w:szCs w:val="16"/>
              </w:rPr>
              <w:t>Other Regulated Material-Domestic U.S. DOT Shipping)</w:t>
            </w:r>
          </w:p>
        </w:tc>
        <w:tc>
          <w:tcPr>
            <w:tcW w:w="1376" w:type="pct"/>
          </w:tcPr>
          <w:p w14:paraId="6923BDED" w14:textId="77777777" w:rsidR="00EB764A" w:rsidRPr="00C60909" w:rsidRDefault="00EB764A" w:rsidP="008A0208">
            <w:pPr>
              <w:kinsoku w:val="0"/>
              <w:overflowPunct w:val="0"/>
              <w:autoSpaceDE w:val="0"/>
              <w:autoSpaceDN w:val="0"/>
              <w:adjustRightInd w:val="0"/>
              <w:rPr>
                <w:rFonts w:cs="Arial"/>
                <w:bCs/>
                <w:iCs/>
                <w:caps/>
                <w:sz w:val="16"/>
                <w:szCs w:val="16"/>
              </w:rPr>
            </w:pPr>
            <w:r w:rsidRPr="00C60909">
              <w:rPr>
                <w:rFonts w:ascii="Arial" w:hAnsi="Arial"/>
                <w:caps/>
                <w:sz w:val="16"/>
                <w:szCs w:val="16"/>
              </w:rPr>
              <w:t xml:space="preserve">Poison </w:t>
            </w:r>
            <w:r w:rsidRPr="00C60909">
              <w:rPr>
                <w:rFonts w:ascii="Arial" w:hAnsi="Arial" w:cs="Arial"/>
                <w:bCs/>
                <w:iCs/>
                <w:caps/>
                <w:sz w:val="16"/>
                <w:szCs w:val="16"/>
              </w:rPr>
              <w:t xml:space="preserve">by Inhalation </w:t>
            </w:r>
            <w:r w:rsidRPr="00C60909">
              <w:rPr>
                <w:rFonts w:ascii="Arial" w:hAnsi="Arial"/>
                <w:caps/>
                <w:sz w:val="16"/>
                <w:szCs w:val="16"/>
              </w:rPr>
              <w:t>6.1</w:t>
            </w:r>
          </w:p>
        </w:tc>
        <w:tc>
          <w:tcPr>
            <w:tcW w:w="1291" w:type="pct"/>
          </w:tcPr>
          <w:p w14:paraId="1B3A2B94" w14:textId="77777777" w:rsidR="00EB764A" w:rsidRPr="00C60909" w:rsidRDefault="00EB764A" w:rsidP="008A0208">
            <w:pPr>
              <w:kinsoku w:val="0"/>
              <w:overflowPunct w:val="0"/>
              <w:autoSpaceDE w:val="0"/>
              <w:autoSpaceDN w:val="0"/>
              <w:adjustRightInd w:val="0"/>
              <w:rPr>
                <w:rFonts w:ascii="Arial" w:hAnsi="Arial" w:cs="Arial"/>
                <w:bCs/>
                <w:iCs/>
                <w:caps/>
                <w:sz w:val="16"/>
                <w:szCs w:val="16"/>
              </w:rPr>
            </w:pPr>
            <w:r w:rsidRPr="00C60909">
              <w:rPr>
                <w:rFonts w:ascii="Arial" w:hAnsi="Arial"/>
                <w:caps/>
                <w:sz w:val="16"/>
                <w:szCs w:val="16"/>
              </w:rPr>
              <w:t>ZONE A ANY AMOUNT</w:t>
            </w:r>
          </w:p>
        </w:tc>
      </w:tr>
      <w:tr w:rsidR="00EB764A" w:rsidRPr="00C60909" w14:paraId="6F73C136" w14:textId="77777777" w:rsidTr="00EA65D4">
        <w:tc>
          <w:tcPr>
            <w:tcW w:w="1165" w:type="pct"/>
            <w:tcBorders>
              <w:bottom w:val="single" w:sz="4" w:space="0" w:color="auto"/>
            </w:tcBorders>
          </w:tcPr>
          <w:p w14:paraId="0F1373D9"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POISON BY INHALATION 6.1</w:t>
            </w:r>
          </w:p>
        </w:tc>
        <w:tc>
          <w:tcPr>
            <w:tcW w:w="1168" w:type="pct"/>
            <w:tcBorders>
              <w:bottom w:val="single" w:sz="4" w:space="0" w:color="auto"/>
            </w:tcBorders>
          </w:tcPr>
          <w:p w14:paraId="78501170"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ZONE C OR D ONLY</w:t>
            </w:r>
          </w:p>
        </w:tc>
        <w:tc>
          <w:tcPr>
            <w:tcW w:w="1376" w:type="pct"/>
          </w:tcPr>
          <w:p w14:paraId="32B9EC13"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 xml:space="preserve">Poison </w:t>
            </w:r>
            <w:r w:rsidRPr="00C60909">
              <w:rPr>
                <w:rFonts w:ascii="Arial" w:hAnsi="Arial" w:cs="Arial"/>
                <w:bCs/>
                <w:iCs/>
                <w:caps/>
                <w:sz w:val="16"/>
                <w:szCs w:val="16"/>
              </w:rPr>
              <w:t xml:space="preserve">by Inhalation </w:t>
            </w:r>
            <w:r w:rsidRPr="00C60909">
              <w:rPr>
                <w:rFonts w:ascii="Arial" w:hAnsi="Arial"/>
                <w:caps/>
                <w:sz w:val="16"/>
                <w:szCs w:val="16"/>
              </w:rPr>
              <w:t>6.1</w:t>
            </w:r>
          </w:p>
        </w:tc>
        <w:tc>
          <w:tcPr>
            <w:tcW w:w="1291" w:type="pct"/>
          </w:tcPr>
          <w:p w14:paraId="21A26E72"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ZONE B IN BULK PACKAGE</w:t>
            </w:r>
          </w:p>
        </w:tc>
      </w:tr>
      <w:tr w:rsidR="00EB764A" w:rsidRPr="00C60909" w14:paraId="76598862" w14:textId="77777777" w:rsidTr="00EA65D4">
        <w:tc>
          <w:tcPr>
            <w:tcW w:w="1165" w:type="pct"/>
            <w:tcBorders>
              <w:top w:val="single" w:sz="4" w:space="0" w:color="auto"/>
              <w:left w:val="single" w:sz="4" w:space="0" w:color="auto"/>
              <w:bottom w:val="single" w:sz="4" w:space="0" w:color="auto"/>
              <w:right w:val="single" w:sz="4" w:space="0" w:color="auto"/>
            </w:tcBorders>
            <w:shd w:val="clear" w:color="auto" w:fill="auto"/>
          </w:tcPr>
          <w:p w14:paraId="46C81E7E"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Poison 2.3</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06469494"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r w:rsidRPr="00C60909">
              <w:rPr>
                <w:rFonts w:ascii="Arial" w:hAnsi="Arial"/>
                <w:caps/>
                <w:sz w:val="16"/>
                <w:szCs w:val="16"/>
              </w:rPr>
              <w:t>ZONE C OR D ONLY</w:t>
            </w:r>
          </w:p>
        </w:tc>
        <w:tc>
          <w:tcPr>
            <w:tcW w:w="1376" w:type="pct"/>
            <w:tcBorders>
              <w:left w:val="single" w:sz="4" w:space="0" w:color="auto"/>
            </w:tcBorders>
          </w:tcPr>
          <w:p w14:paraId="5CBEAC35"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 xml:space="preserve">Poison Gas </w:t>
            </w:r>
            <w:r w:rsidRPr="00C60909">
              <w:rPr>
                <w:rFonts w:ascii="Arial" w:hAnsi="Arial" w:cs="Arial"/>
                <w:bCs/>
                <w:iCs/>
                <w:caps/>
                <w:sz w:val="16"/>
                <w:szCs w:val="16"/>
              </w:rPr>
              <w:t xml:space="preserve">by Inhalation </w:t>
            </w:r>
            <w:r w:rsidRPr="00C60909">
              <w:rPr>
                <w:rFonts w:ascii="Arial" w:hAnsi="Arial"/>
                <w:caps/>
                <w:sz w:val="16"/>
                <w:szCs w:val="16"/>
              </w:rPr>
              <w:t>2.3</w:t>
            </w:r>
          </w:p>
        </w:tc>
        <w:tc>
          <w:tcPr>
            <w:tcW w:w="1291" w:type="pct"/>
          </w:tcPr>
          <w:p w14:paraId="19E1612C"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ZONE A ANY AMOUNT</w:t>
            </w:r>
          </w:p>
        </w:tc>
      </w:tr>
      <w:tr w:rsidR="00EB764A" w:rsidRPr="00C60909" w14:paraId="06B9C38F" w14:textId="77777777" w:rsidTr="00EA65D4">
        <w:tc>
          <w:tcPr>
            <w:tcW w:w="2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208AB" w14:textId="77777777" w:rsidR="00EB764A" w:rsidRPr="00C60909" w:rsidRDefault="00EB764A" w:rsidP="008A0208">
            <w:pPr>
              <w:kinsoku w:val="0"/>
              <w:overflowPunct w:val="0"/>
              <w:autoSpaceDE w:val="0"/>
              <w:autoSpaceDN w:val="0"/>
              <w:adjustRightInd w:val="0"/>
              <w:spacing w:line="204" w:lineRule="exact"/>
              <w:rPr>
                <w:rFonts w:ascii="Arial" w:hAnsi="Arial"/>
                <w:caps/>
                <w:sz w:val="16"/>
                <w:szCs w:val="16"/>
              </w:rPr>
            </w:pPr>
          </w:p>
        </w:tc>
        <w:tc>
          <w:tcPr>
            <w:tcW w:w="1376" w:type="pct"/>
            <w:tcBorders>
              <w:left w:val="single" w:sz="4" w:space="0" w:color="auto"/>
            </w:tcBorders>
          </w:tcPr>
          <w:p w14:paraId="0BA365B6"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 xml:space="preserve">Poison Gas </w:t>
            </w:r>
            <w:r w:rsidRPr="00C60909">
              <w:rPr>
                <w:rFonts w:ascii="Arial" w:hAnsi="Arial" w:cs="Arial"/>
                <w:bCs/>
                <w:iCs/>
                <w:caps/>
                <w:sz w:val="16"/>
                <w:szCs w:val="16"/>
              </w:rPr>
              <w:t xml:space="preserve">by Inhalation </w:t>
            </w:r>
            <w:r w:rsidRPr="00C60909">
              <w:rPr>
                <w:rFonts w:ascii="Arial" w:hAnsi="Arial"/>
                <w:caps/>
                <w:sz w:val="16"/>
                <w:szCs w:val="16"/>
              </w:rPr>
              <w:t>2.3</w:t>
            </w:r>
          </w:p>
        </w:tc>
        <w:tc>
          <w:tcPr>
            <w:tcW w:w="1291" w:type="pct"/>
          </w:tcPr>
          <w:p w14:paraId="1681A593" w14:textId="77777777" w:rsidR="00EB764A" w:rsidRPr="00C60909" w:rsidRDefault="00EB764A" w:rsidP="008A0208">
            <w:pPr>
              <w:kinsoku w:val="0"/>
              <w:overflowPunct w:val="0"/>
              <w:autoSpaceDE w:val="0"/>
              <w:autoSpaceDN w:val="0"/>
              <w:adjustRightInd w:val="0"/>
              <w:rPr>
                <w:rFonts w:ascii="Arial" w:hAnsi="Arial"/>
                <w:caps/>
                <w:sz w:val="16"/>
                <w:szCs w:val="16"/>
              </w:rPr>
            </w:pPr>
            <w:r w:rsidRPr="00C60909">
              <w:rPr>
                <w:rFonts w:ascii="Arial" w:hAnsi="Arial"/>
                <w:caps/>
                <w:sz w:val="16"/>
                <w:szCs w:val="16"/>
              </w:rPr>
              <w:t>ZONE B IN BULK PACKAGE</w:t>
            </w:r>
          </w:p>
        </w:tc>
      </w:tr>
    </w:tbl>
    <w:p w14:paraId="1F8FFF8C" w14:textId="77777777" w:rsidR="00EB764A" w:rsidRPr="00C60909" w:rsidRDefault="00EB764A" w:rsidP="008A0208">
      <w:pPr>
        <w:spacing w:after="0"/>
        <w:rPr>
          <w:rFonts w:cs="Arial"/>
          <w:caps/>
        </w:rPr>
      </w:pPr>
    </w:p>
    <w:tbl>
      <w:tblPr>
        <w:tblStyle w:val="TableGrid"/>
        <w:tblW w:w="5000" w:type="pct"/>
        <w:tblLook w:val="04A0" w:firstRow="1" w:lastRow="0" w:firstColumn="1" w:lastColumn="0" w:noHBand="0" w:noVBand="1"/>
      </w:tblPr>
      <w:tblGrid>
        <w:gridCol w:w="10790"/>
      </w:tblGrid>
      <w:tr w:rsidR="00EB764A" w:rsidRPr="00C60909" w14:paraId="4EBB5F11" w14:textId="77777777" w:rsidTr="00022711">
        <w:tc>
          <w:tcPr>
            <w:tcW w:w="5000" w:type="pct"/>
            <w:vAlign w:val="center"/>
          </w:tcPr>
          <w:p w14:paraId="724B52FB" w14:textId="77777777" w:rsidR="00EB764A" w:rsidRPr="00C60909" w:rsidRDefault="00EB764A" w:rsidP="008A0208">
            <w:pPr>
              <w:pStyle w:val="TariffText"/>
              <w:numPr>
                <w:ilvl w:val="0"/>
                <w:numId w:val="0"/>
              </w:numPr>
              <w:spacing w:before="40" w:after="100"/>
              <w:jc w:val="center"/>
              <w:rPr>
                <w:rFonts w:cs="Arial"/>
                <w:sz w:val="16"/>
                <w:szCs w:val="16"/>
              </w:rPr>
            </w:pPr>
            <w:r w:rsidRPr="00C60909">
              <w:rPr>
                <w:rFonts w:cs="Arial"/>
                <w:b/>
                <w:bCs/>
                <w:iCs/>
                <w:sz w:val="16"/>
                <w:szCs w:val="16"/>
              </w:rPr>
              <w:t>WILL NOT ACCEPT; NO EXCEPTIONS</w:t>
            </w:r>
          </w:p>
        </w:tc>
      </w:tr>
      <w:tr w:rsidR="00EB764A" w:rsidRPr="00C60909" w14:paraId="43A1E6BE" w14:textId="77777777" w:rsidTr="00022711">
        <w:tc>
          <w:tcPr>
            <w:tcW w:w="5000" w:type="pct"/>
          </w:tcPr>
          <w:p w14:paraId="053B00FF" w14:textId="77777777" w:rsidR="00EB764A" w:rsidRPr="00C60909" w:rsidRDefault="00EB764A" w:rsidP="008A0208">
            <w:pPr>
              <w:pStyle w:val="TariffText"/>
              <w:numPr>
                <w:ilvl w:val="0"/>
                <w:numId w:val="0"/>
              </w:numPr>
              <w:spacing w:before="40" w:after="100"/>
              <w:rPr>
                <w:rFonts w:cs="Arial"/>
                <w:b/>
                <w:bCs/>
                <w:iCs/>
                <w:sz w:val="16"/>
                <w:szCs w:val="16"/>
              </w:rPr>
            </w:pPr>
            <w:r w:rsidRPr="00C60909">
              <w:rPr>
                <w:rFonts w:cs="Arial"/>
                <w:spacing w:val="-1"/>
                <w:sz w:val="16"/>
                <w:szCs w:val="16"/>
              </w:rPr>
              <w:t>Mate</w:t>
            </w:r>
            <w:r w:rsidRPr="00C60909">
              <w:rPr>
                <w:rFonts w:cs="Arial"/>
                <w:spacing w:val="3"/>
                <w:sz w:val="16"/>
                <w:szCs w:val="16"/>
              </w:rPr>
              <w:t>r</w:t>
            </w:r>
            <w:r w:rsidRPr="00C60909">
              <w:rPr>
                <w:rFonts w:cs="Arial"/>
                <w:spacing w:val="-1"/>
                <w:sz w:val="16"/>
                <w:szCs w:val="16"/>
              </w:rPr>
              <w:t>i</w:t>
            </w:r>
            <w:r w:rsidRPr="00C60909">
              <w:rPr>
                <w:rFonts w:cs="Arial"/>
                <w:sz w:val="16"/>
                <w:szCs w:val="16"/>
              </w:rPr>
              <w:t>al</w:t>
            </w:r>
            <w:r w:rsidRPr="00C60909">
              <w:rPr>
                <w:rFonts w:cs="Arial"/>
                <w:spacing w:val="-6"/>
                <w:sz w:val="16"/>
                <w:szCs w:val="16"/>
              </w:rPr>
              <w:t xml:space="preserve"> </w:t>
            </w:r>
            <w:r w:rsidRPr="00C60909">
              <w:rPr>
                <w:rFonts w:cs="Arial"/>
                <w:sz w:val="16"/>
                <w:szCs w:val="16"/>
              </w:rPr>
              <w:t>p</w:t>
            </w:r>
            <w:r w:rsidRPr="00C60909">
              <w:rPr>
                <w:rFonts w:cs="Arial"/>
                <w:spacing w:val="1"/>
                <w:sz w:val="16"/>
                <w:szCs w:val="16"/>
              </w:rPr>
              <w:t>o</w:t>
            </w:r>
            <w:r w:rsidRPr="00C60909">
              <w:rPr>
                <w:rFonts w:cs="Arial"/>
                <w:spacing w:val="-1"/>
                <w:sz w:val="16"/>
                <w:szCs w:val="16"/>
              </w:rPr>
              <w:t>i</w:t>
            </w:r>
            <w:r w:rsidRPr="00C60909">
              <w:rPr>
                <w:rFonts w:cs="Arial"/>
                <w:spacing w:val="1"/>
                <w:sz w:val="16"/>
                <w:szCs w:val="16"/>
              </w:rPr>
              <w:t>s</w:t>
            </w:r>
            <w:r w:rsidRPr="00C60909">
              <w:rPr>
                <w:rFonts w:cs="Arial"/>
                <w:sz w:val="16"/>
                <w:szCs w:val="16"/>
              </w:rPr>
              <w:t>o</w:t>
            </w:r>
            <w:r w:rsidRPr="00C60909">
              <w:rPr>
                <w:rFonts w:cs="Arial"/>
                <w:spacing w:val="-1"/>
                <w:sz w:val="16"/>
                <w:szCs w:val="16"/>
              </w:rPr>
              <w:t>n</w:t>
            </w:r>
            <w:r w:rsidRPr="00C60909">
              <w:rPr>
                <w:rFonts w:cs="Arial"/>
                <w:spacing w:val="1"/>
                <w:sz w:val="16"/>
                <w:szCs w:val="16"/>
              </w:rPr>
              <w:t>o</w:t>
            </w:r>
            <w:r w:rsidRPr="00C60909">
              <w:rPr>
                <w:rFonts w:cs="Arial"/>
                <w:sz w:val="16"/>
                <w:szCs w:val="16"/>
              </w:rPr>
              <w:t>us</w:t>
            </w:r>
            <w:r w:rsidRPr="00C60909">
              <w:rPr>
                <w:rFonts w:cs="Arial"/>
                <w:spacing w:val="-5"/>
                <w:sz w:val="16"/>
                <w:szCs w:val="16"/>
              </w:rPr>
              <w:t xml:space="preserve"> </w:t>
            </w:r>
            <w:r w:rsidRPr="00C60909">
              <w:rPr>
                <w:rFonts w:cs="Arial"/>
                <w:spacing w:val="4"/>
                <w:sz w:val="16"/>
                <w:szCs w:val="16"/>
              </w:rPr>
              <w:t>b</w:t>
            </w:r>
            <w:r w:rsidRPr="00C60909">
              <w:rPr>
                <w:rFonts w:cs="Arial"/>
                <w:sz w:val="16"/>
                <w:szCs w:val="16"/>
              </w:rPr>
              <w:t>y</w:t>
            </w:r>
            <w:r w:rsidRPr="00C60909">
              <w:rPr>
                <w:rFonts w:cs="Arial"/>
                <w:spacing w:val="-9"/>
                <w:sz w:val="16"/>
                <w:szCs w:val="16"/>
              </w:rPr>
              <w:t xml:space="preserve"> </w:t>
            </w:r>
            <w:r w:rsidRPr="00C60909">
              <w:rPr>
                <w:rFonts w:cs="Arial"/>
                <w:spacing w:val="1"/>
                <w:sz w:val="16"/>
                <w:szCs w:val="16"/>
              </w:rPr>
              <w:t>i</w:t>
            </w:r>
            <w:r w:rsidRPr="00C60909">
              <w:rPr>
                <w:rFonts w:cs="Arial"/>
                <w:sz w:val="16"/>
                <w:szCs w:val="16"/>
              </w:rPr>
              <w:t>n</w:t>
            </w:r>
            <w:r w:rsidRPr="00C60909">
              <w:rPr>
                <w:rFonts w:cs="Arial"/>
                <w:spacing w:val="-1"/>
                <w:sz w:val="16"/>
                <w:szCs w:val="16"/>
              </w:rPr>
              <w:t>h</w:t>
            </w:r>
            <w:r w:rsidRPr="00C60909">
              <w:rPr>
                <w:rFonts w:cs="Arial"/>
                <w:spacing w:val="1"/>
                <w:sz w:val="16"/>
                <w:szCs w:val="16"/>
              </w:rPr>
              <w:t>al</w:t>
            </w:r>
            <w:r w:rsidRPr="00C60909">
              <w:rPr>
                <w:rFonts w:cs="Arial"/>
                <w:sz w:val="16"/>
                <w:szCs w:val="16"/>
              </w:rPr>
              <w:t>at</w:t>
            </w:r>
            <w:r w:rsidRPr="00C60909">
              <w:rPr>
                <w:rFonts w:cs="Arial"/>
                <w:spacing w:val="-2"/>
                <w:sz w:val="16"/>
                <w:szCs w:val="16"/>
              </w:rPr>
              <w:t>i</w:t>
            </w:r>
            <w:r w:rsidRPr="00C60909">
              <w:rPr>
                <w:rFonts w:cs="Arial"/>
                <w:spacing w:val="1"/>
                <w:sz w:val="16"/>
                <w:szCs w:val="16"/>
              </w:rPr>
              <w:t>o</w:t>
            </w:r>
            <w:r w:rsidRPr="00C60909">
              <w:rPr>
                <w:rFonts w:cs="Arial"/>
                <w:sz w:val="16"/>
                <w:szCs w:val="16"/>
              </w:rPr>
              <w:t>n</w:t>
            </w:r>
            <w:r w:rsidRPr="00C60909">
              <w:rPr>
                <w:rFonts w:cs="Arial"/>
                <w:spacing w:val="-6"/>
                <w:sz w:val="16"/>
                <w:szCs w:val="16"/>
              </w:rPr>
              <w:t xml:space="preserve"> </w:t>
            </w:r>
            <w:r w:rsidRPr="00C60909">
              <w:rPr>
                <w:rFonts w:cs="Arial"/>
                <w:spacing w:val="1"/>
                <w:sz w:val="16"/>
                <w:szCs w:val="16"/>
              </w:rPr>
              <w:t>f</w:t>
            </w:r>
            <w:r w:rsidRPr="00C60909">
              <w:rPr>
                <w:rFonts w:cs="Arial"/>
                <w:sz w:val="16"/>
                <w:szCs w:val="16"/>
              </w:rPr>
              <w:t>or</w:t>
            </w:r>
            <w:r w:rsidRPr="00C60909">
              <w:rPr>
                <w:rFonts w:cs="Arial"/>
                <w:spacing w:val="-6"/>
                <w:sz w:val="16"/>
                <w:szCs w:val="16"/>
              </w:rPr>
              <w:t xml:space="preserve"> </w:t>
            </w:r>
            <w:r w:rsidRPr="00C60909">
              <w:rPr>
                <w:rFonts w:cs="Arial"/>
                <w:sz w:val="16"/>
                <w:szCs w:val="16"/>
              </w:rPr>
              <w:t>h</w:t>
            </w:r>
            <w:r w:rsidRPr="00C60909">
              <w:rPr>
                <w:rFonts w:cs="Arial"/>
                <w:spacing w:val="1"/>
                <w:sz w:val="16"/>
                <w:szCs w:val="16"/>
              </w:rPr>
              <w:t>a</w:t>
            </w:r>
            <w:r w:rsidRPr="00C60909">
              <w:rPr>
                <w:rFonts w:cs="Arial"/>
                <w:spacing w:val="-2"/>
                <w:sz w:val="16"/>
                <w:szCs w:val="16"/>
              </w:rPr>
              <w:t>z</w:t>
            </w:r>
            <w:r w:rsidRPr="00C60909">
              <w:rPr>
                <w:rFonts w:cs="Arial"/>
                <w:sz w:val="16"/>
                <w:szCs w:val="16"/>
              </w:rPr>
              <w:t>ard</w:t>
            </w:r>
            <w:r w:rsidRPr="00C60909">
              <w:rPr>
                <w:rFonts w:cs="Arial"/>
                <w:spacing w:val="-2"/>
                <w:sz w:val="16"/>
                <w:szCs w:val="16"/>
              </w:rPr>
              <w:t xml:space="preserve"> </w:t>
            </w:r>
            <w:r w:rsidRPr="00C60909">
              <w:rPr>
                <w:rFonts w:cs="Arial"/>
                <w:spacing w:val="2"/>
                <w:sz w:val="16"/>
                <w:szCs w:val="16"/>
              </w:rPr>
              <w:t>f</w:t>
            </w:r>
            <w:r w:rsidRPr="00C60909">
              <w:rPr>
                <w:rFonts w:cs="Arial"/>
                <w:sz w:val="16"/>
                <w:szCs w:val="16"/>
              </w:rPr>
              <w:t>or</w:t>
            </w:r>
            <w:r w:rsidRPr="00C60909">
              <w:rPr>
                <w:rFonts w:cs="Arial"/>
                <w:spacing w:val="-6"/>
                <w:sz w:val="16"/>
                <w:szCs w:val="16"/>
              </w:rPr>
              <w:t xml:space="preserve"> </w:t>
            </w:r>
            <w:r w:rsidRPr="00C60909">
              <w:rPr>
                <w:rFonts w:cs="Arial"/>
                <w:sz w:val="16"/>
                <w:szCs w:val="16"/>
              </w:rPr>
              <w:t>Zo</w:t>
            </w:r>
            <w:r w:rsidRPr="00C60909">
              <w:rPr>
                <w:rFonts w:cs="Arial"/>
                <w:spacing w:val="1"/>
                <w:sz w:val="16"/>
                <w:szCs w:val="16"/>
              </w:rPr>
              <w:t>n</w:t>
            </w:r>
            <w:r w:rsidRPr="00C60909">
              <w:rPr>
                <w:rFonts w:cs="Arial"/>
                <w:sz w:val="16"/>
                <w:szCs w:val="16"/>
              </w:rPr>
              <w:t>e</w:t>
            </w:r>
            <w:r w:rsidRPr="00C60909">
              <w:rPr>
                <w:rFonts w:cs="Arial"/>
                <w:spacing w:val="-6"/>
                <w:sz w:val="16"/>
                <w:szCs w:val="16"/>
              </w:rPr>
              <w:t xml:space="preserve"> </w:t>
            </w:r>
            <w:r w:rsidRPr="00C60909">
              <w:rPr>
                <w:rFonts w:cs="Arial"/>
                <w:sz w:val="16"/>
                <w:szCs w:val="16"/>
              </w:rPr>
              <w:t>A,</w:t>
            </w:r>
            <w:r w:rsidRPr="00C60909">
              <w:rPr>
                <w:rFonts w:cs="Arial"/>
                <w:spacing w:val="-5"/>
                <w:sz w:val="16"/>
                <w:szCs w:val="16"/>
              </w:rPr>
              <w:t xml:space="preserve"> </w:t>
            </w:r>
            <w:r w:rsidRPr="00C60909">
              <w:rPr>
                <w:rFonts w:cs="Arial"/>
                <w:spacing w:val="-2"/>
                <w:sz w:val="16"/>
                <w:szCs w:val="16"/>
              </w:rPr>
              <w:t>i</w:t>
            </w:r>
            <w:r w:rsidRPr="00C60909">
              <w:rPr>
                <w:rFonts w:cs="Arial"/>
                <w:sz w:val="16"/>
                <w:szCs w:val="16"/>
              </w:rPr>
              <w:t>n</w:t>
            </w:r>
            <w:r w:rsidRPr="00C60909">
              <w:rPr>
                <w:rFonts w:cs="Arial"/>
                <w:spacing w:val="-4"/>
                <w:sz w:val="16"/>
                <w:szCs w:val="16"/>
              </w:rPr>
              <w:t xml:space="preserve"> </w:t>
            </w:r>
            <w:r w:rsidRPr="00C60909">
              <w:rPr>
                <w:rFonts w:cs="Arial"/>
                <w:sz w:val="16"/>
                <w:szCs w:val="16"/>
              </w:rPr>
              <w:t>a</w:t>
            </w:r>
            <w:r w:rsidRPr="00C60909">
              <w:rPr>
                <w:rFonts w:cs="Arial"/>
                <w:spacing w:val="4"/>
                <w:sz w:val="16"/>
                <w:szCs w:val="16"/>
              </w:rPr>
              <w:t>n</w:t>
            </w:r>
            <w:r w:rsidRPr="00C60909">
              <w:rPr>
                <w:rFonts w:cs="Arial"/>
                <w:sz w:val="16"/>
                <w:szCs w:val="16"/>
              </w:rPr>
              <w:t>y</w:t>
            </w:r>
            <w:r w:rsidRPr="00C60909">
              <w:rPr>
                <w:rFonts w:cs="Arial"/>
                <w:spacing w:val="-9"/>
                <w:sz w:val="16"/>
                <w:szCs w:val="16"/>
              </w:rPr>
              <w:t xml:space="preserve"> </w:t>
            </w:r>
            <w:r w:rsidRPr="00C60909">
              <w:rPr>
                <w:rFonts w:cs="Arial"/>
                <w:sz w:val="16"/>
                <w:szCs w:val="16"/>
              </w:rPr>
              <w:t>a</w:t>
            </w:r>
            <w:r w:rsidRPr="00C60909">
              <w:rPr>
                <w:rFonts w:cs="Arial"/>
                <w:spacing w:val="3"/>
                <w:sz w:val="16"/>
                <w:szCs w:val="16"/>
              </w:rPr>
              <w:t>m</w:t>
            </w:r>
            <w:r w:rsidRPr="00C60909">
              <w:rPr>
                <w:rFonts w:cs="Arial"/>
                <w:sz w:val="16"/>
                <w:szCs w:val="16"/>
              </w:rPr>
              <w:t>o</w:t>
            </w:r>
            <w:r w:rsidRPr="00C60909">
              <w:rPr>
                <w:rFonts w:cs="Arial"/>
                <w:spacing w:val="-1"/>
                <w:sz w:val="16"/>
                <w:szCs w:val="16"/>
              </w:rPr>
              <w:t>u</w:t>
            </w:r>
            <w:r w:rsidRPr="00C60909">
              <w:rPr>
                <w:rFonts w:cs="Arial"/>
                <w:sz w:val="16"/>
                <w:szCs w:val="16"/>
              </w:rPr>
              <w:t>nt.</w:t>
            </w:r>
          </w:p>
        </w:tc>
      </w:tr>
      <w:tr w:rsidR="00EB764A" w:rsidRPr="00C60909" w14:paraId="540F2990" w14:textId="77777777" w:rsidTr="00022711">
        <w:tc>
          <w:tcPr>
            <w:tcW w:w="5000" w:type="pct"/>
          </w:tcPr>
          <w:p w14:paraId="351DD207" w14:textId="77777777" w:rsidR="00EB764A" w:rsidRPr="00C60909" w:rsidRDefault="00EB764A" w:rsidP="008A0208">
            <w:pPr>
              <w:pStyle w:val="TariffText"/>
              <w:numPr>
                <w:ilvl w:val="0"/>
                <w:numId w:val="0"/>
              </w:numPr>
              <w:spacing w:before="40" w:after="100"/>
              <w:rPr>
                <w:rFonts w:cs="Arial"/>
                <w:spacing w:val="-1"/>
                <w:sz w:val="16"/>
                <w:szCs w:val="16"/>
              </w:rPr>
            </w:pPr>
            <w:r w:rsidRPr="00C60909">
              <w:rPr>
                <w:rFonts w:cs="Arial"/>
                <w:sz w:val="16"/>
                <w:szCs w:val="16"/>
              </w:rPr>
              <w:t>M</w:t>
            </w:r>
            <w:r w:rsidRPr="00C60909">
              <w:rPr>
                <w:rFonts w:cs="Arial"/>
                <w:spacing w:val="-1"/>
                <w:sz w:val="16"/>
                <w:szCs w:val="16"/>
              </w:rPr>
              <w:t>a</w:t>
            </w:r>
            <w:r w:rsidRPr="00C60909">
              <w:rPr>
                <w:rFonts w:cs="Arial"/>
                <w:sz w:val="16"/>
                <w:szCs w:val="16"/>
              </w:rPr>
              <w:t>te</w:t>
            </w:r>
            <w:r w:rsidRPr="00C60909">
              <w:rPr>
                <w:rFonts w:cs="Arial"/>
                <w:spacing w:val="2"/>
                <w:sz w:val="16"/>
                <w:szCs w:val="16"/>
              </w:rPr>
              <w:t>r</w:t>
            </w:r>
            <w:r w:rsidRPr="00C60909">
              <w:rPr>
                <w:rFonts w:cs="Arial"/>
                <w:spacing w:val="-1"/>
                <w:sz w:val="16"/>
                <w:szCs w:val="16"/>
              </w:rPr>
              <w:t>i</w:t>
            </w:r>
            <w:r w:rsidRPr="00C60909">
              <w:rPr>
                <w:rFonts w:cs="Arial"/>
                <w:sz w:val="16"/>
                <w:szCs w:val="16"/>
              </w:rPr>
              <w:t>al</w:t>
            </w:r>
            <w:r w:rsidRPr="00C60909">
              <w:rPr>
                <w:rFonts w:cs="Arial"/>
                <w:spacing w:val="2"/>
                <w:sz w:val="16"/>
                <w:szCs w:val="16"/>
              </w:rPr>
              <w:t xml:space="preserve"> </w:t>
            </w:r>
            <w:r w:rsidRPr="00C60909">
              <w:rPr>
                <w:rFonts w:cs="Arial"/>
                <w:spacing w:val="1"/>
                <w:sz w:val="16"/>
                <w:szCs w:val="16"/>
              </w:rPr>
              <w:t>p</w:t>
            </w:r>
            <w:r w:rsidRPr="00C60909">
              <w:rPr>
                <w:rFonts w:cs="Arial"/>
                <w:sz w:val="16"/>
                <w:szCs w:val="16"/>
              </w:rPr>
              <w:t>o</w:t>
            </w:r>
            <w:r w:rsidRPr="00C60909">
              <w:rPr>
                <w:rFonts w:cs="Arial"/>
                <w:spacing w:val="-2"/>
                <w:sz w:val="16"/>
                <w:szCs w:val="16"/>
              </w:rPr>
              <w:t>i</w:t>
            </w:r>
            <w:r w:rsidRPr="00C60909">
              <w:rPr>
                <w:rFonts w:cs="Arial"/>
                <w:spacing w:val="1"/>
                <w:sz w:val="16"/>
                <w:szCs w:val="16"/>
              </w:rPr>
              <w:t>so</w:t>
            </w:r>
            <w:r w:rsidRPr="00C60909">
              <w:rPr>
                <w:rFonts w:cs="Arial"/>
                <w:sz w:val="16"/>
                <w:szCs w:val="16"/>
              </w:rPr>
              <w:t>n</w:t>
            </w:r>
            <w:r w:rsidRPr="00C60909">
              <w:rPr>
                <w:rFonts w:cs="Arial"/>
                <w:spacing w:val="-1"/>
                <w:sz w:val="16"/>
                <w:szCs w:val="16"/>
              </w:rPr>
              <w:t>o</w:t>
            </w:r>
            <w:r w:rsidRPr="00C60909">
              <w:rPr>
                <w:rFonts w:cs="Arial"/>
                <w:sz w:val="16"/>
                <w:szCs w:val="16"/>
              </w:rPr>
              <w:t>us</w:t>
            </w:r>
            <w:r w:rsidRPr="00C60909">
              <w:rPr>
                <w:rFonts w:cs="Arial"/>
                <w:spacing w:val="4"/>
                <w:sz w:val="16"/>
                <w:szCs w:val="16"/>
              </w:rPr>
              <w:t xml:space="preserve"> b</w:t>
            </w:r>
            <w:r w:rsidRPr="00C60909">
              <w:rPr>
                <w:rFonts w:cs="Arial"/>
                <w:sz w:val="16"/>
                <w:szCs w:val="16"/>
              </w:rPr>
              <w:t>y</w:t>
            </w:r>
            <w:r w:rsidRPr="00C60909">
              <w:rPr>
                <w:rFonts w:cs="Arial"/>
                <w:spacing w:val="1"/>
                <w:sz w:val="16"/>
                <w:szCs w:val="16"/>
              </w:rPr>
              <w:t xml:space="preserve"> </w:t>
            </w:r>
            <w:r w:rsidRPr="00C60909">
              <w:rPr>
                <w:rFonts w:cs="Arial"/>
                <w:spacing w:val="-1"/>
                <w:sz w:val="16"/>
                <w:szCs w:val="16"/>
              </w:rPr>
              <w:t>i</w:t>
            </w:r>
            <w:r w:rsidRPr="00C60909">
              <w:rPr>
                <w:rFonts w:cs="Arial"/>
                <w:sz w:val="16"/>
                <w:szCs w:val="16"/>
              </w:rPr>
              <w:t>n</w:t>
            </w:r>
            <w:r w:rsidRPr="00C60909">
              <w:rPr>
                <w:rFonts w:cs="Arial"/>
                <w:spacing w:val="1"/>
                <w:sz w:val="16"/>
                <w:szCs w:val="16"/>
              </w:rPr>
              <w:t>h</w:t>
            </w:r>
            <w:r w:rsidRPr="00C60909">
              <w:rPr>
                <w:rFonts w:cs="Arial"/>
                <w:sz w:val="16"/>
                <w:szCs w:val="16"/>
              </w:rPr>
              <w:t>alat</w:t>
            </w:r>
            <w:r w:rsidRPr="00C60909">
              <w:rPr>
                <w:rFonts w:cs="Arial"/>
                <w:spacing w:val="-2"/>
                <w:sz w:val="16"/>
                <w:szCs w:val="16"/>
              </w:rPr>
              <w:t>i</w:t>
            </w:r>
            <w:r w:rsidRPr="00C60909">
              <w:rPr>
                <w:rFonts w:cs="Arial"/>
                <w:spacing w:val="1"/>
                <w:sz w:val="16"/>
                <w:szCs w:val="16"/>
              </w:rPr>
              <w:t>o</w:t>
            </w:r>
            <w:r w:rsidRPr="00C60909">
              <w:rPr>
                <w:rFonts w:cs="Arial"/>
                <w:sz w:val="16"/>
                <w:szCs w:val="16"/>
              </w:rPr>
              <w:t>n</w:t>
            </w:r>
            <w:r w:rsidRPr="00C60909">
              <w:rPr>
                <w:rFonts w:cs="Arial"/>
                <w:spacing w:val="3"/>
                <w:sz w:val="16"/>
                <w:szCs w:val="16"/>
              </w:rPr>
              <w:t xml:space="preserve"> </w:t>
            </w:r>
            <w:r w:rsidRPr="00C60909">
              <w:rPr>
                <w:rFonts w:cs="Arial"/>
                <w:spacing w:val="2"/>
                <w:sz w:val="16"/>
                <w:szCs w:val="16"/>
              </w:rPr>
              <w:t>f</w:t>
            </w:r>
            <w:r w:rsidRPr="00C60909">
              <w:rPr>
                <w:rFonts w:cs="Arial"/>
                <w:sz w:val="16"/>
                <w:szCs w:val="16"/>
              </w:rPr>
              <w:t>or</w:t>
            </w:r>
            <w:r w:rsidRPr="00C60909">
              <w:rPr>
                <w:rFonts w:cs="Arial"/>
                <w:spacing w:val="4"/>
                <w:sz w:val="16"/>
                <w:szCs w:val="16"/>
              </w:rPr>
              <w:t xml:space="preserve"> </w:t>
            </w:r>
            <w:r w:rsidRPr="00C60909">
              <w:rPr>
                <w:rFonts w:cs="Arial"/>
                <w:sz w:val="16"/>
                <w:szCs w:val="16"/>
              </w:rPr>
              <w:t>Zo</w:t>
            </w:r>
            <w:r w:rsidRPr="00C60909">
              <w:rPr>
                <w:rFonts w:cs="Arial"/>
                <w:spacing w:val="-1"/>
                <w:sz w:val="16"/>
                <w:szCs w:val="16"/>
              </w:rPr>
              <w:t>n</w:t>
            </w:r>
            <w:r w:rsidRPr="00C60909">
              <w:rPr>
                <w:rFonts w:cs="Arial"/>
                <w:sz w:val="16"/>
                <w:szCs w:val="16"/>
              </w:rPr>
              <w:t>e</w:t>
            </w:r>
            <w:r w:rsidRPr="00C60909">
              <w:rPr>
                <w:rFonts w:cs="Arial"/>
                <w:spacing w:val="4"/>
                <w:sz w:val="16"/>
                <w:szCs w:val="16"/>
              </w:rPr>
              <w:t xml:space="preserve"> </w:t>
            </w:r>
            <w:r w:rsidRPr="00C60909">
              <w:rPr>
                <w:rFonts w:cs="Arial"/>
                <w:sz w:val="16"/>
                <w:szCs w:val="16"/>
              </w:rPr>
              <w:t>B</w:t>
            </w:r>
            <w:r w:rsidRPr="00C60909">
              <w:rPr>
                <w:rFonts w:cs="Arial"/>
                <w:spacing w:val="3"/>
                <w:sz w:val="16"/>
                <w:szCs w:val="16"/>
              </w:rPr>
              <w:t xml:space="preserve"> </w:t>
            </w:r>
            <w:r w:rsidRPr="00C60909">
              <w:rPr>
                <w:rFonts w:cs="Arial"/>
                <w:spacing w:val="-3"/>
                <w:sz w:val="16"/>
                <w:szCs w:val="16"/>
              </w:rPr>
              <w:t>w</w:t>
            </w:r>
            <w:r w:rsidRPr="00C60909">
              <w:rPr>
                <w:rFonts w:cs="Arial"/>
                <w:spacing w:val="1"/>
                <w:sz w:val="16"/>
                <w:szCs w:val="16"/>
              </w:rPr>
              <w:t>h</w:t>
            </w:r>
            <w:r w:rsidRPr="00C60909">
              <w:rPr>
                <w:rFonts w:cs="Arial"/>
                <w:sz w:val="16"/>
                <w:szCs w:val="16"/>
              </w:rPr>
              <w:t>en</w:t>
            </w:r>
            <w:r w:rsidRPr="00C60909">
              <w:rPr>
                <w:rFonts w:cs="Arial"/>
                <w:spacing w:val="3"/>
                <w:sz w:val="16"/>
                <w:szCs w:val="16"/>
              </w:rPr>
              <w:t xml:space="preserve"> </w:t>
            </w:r>
            <w:r w:rsidRPr="00C60909">
              <w:rPr>
                <w:rFonts w:cs="Arial"/>
                <w:sz w:val="16"/>
                <w:szCs w:val="16"/>
              </w:rPr>
              <w:t>o</w:t>
            </w:r>
            <w:r w:rsidRPr="00C60909">
              <w:rPr>
                <w:rFonts w:cs="Arial"/>
                <w:spacing w:val="1"/>
                <w:sz w:val="16"/>
                <w:szCs w:val="16"/>
              </w:rPr>
              <w:t>f</w:t>
            </w:r>
            <w:r w:rsidRPr="00C60909">
              <w:rPr>
                <w:rFonts w:cs="Arial"/>
                <w:spacing w:val="2"/>
                <w:sz w:val="16"/>
                <w:szCs w:val="16"/>
              </w:rPr>
              <w:t>f</w:t>
            </w:r>
            <w:r w:rsidRPr="00C60909">
              <w:rPr>
                <w:rFonts w:cs="Arial"/>
                <w:sz w:val="16"/>
                <w:szCs w:val="16"/>
              </w:rPr>
              <w:t>e</w:t>
            </w:r>
            <w:r w:rsidRPr="00C60909">
              <w:rPr>
                <w:rFonts w:cs="Arial"/>
                <w:spacing w:val="-2"/>
                <w:sz w:val="16"/>
                <w:szCs w:val="16"/>
              </w:rPr>
              <w:t>r</w:t>
            </w:r>
            <w:r w:rsidRPr="00C60909">
              <w:rPr>
                <w:rFonts w:cs="Arial"/>
                <w:sz w:val="16"/>
                <w:szCs w:val="16"/>
              </w:rPr>
              <w:t>ed</w:t>
            </w:r>
            <w:r w:rsidRPr="00C60909">
              <w:rPr>
                <w:rFonts w:cs="Arial"/>
                <w:spacing w:val="4"/>
                <w:sz w:val="16"/>
                <w:szCs w:val="16"/>
              </w:rPr>
              <w:t xml:space="preserve"> </w:t>
            </w:r>
            <w:r w:rsidRPr="00C60909">
              <w:rPr>
                <w:rFonts w:cs="Arial"/>
                <w:spacing w:val="-1"/>
                <w:sz w:val="16"/>
                <w:szCs w:val="16"/>
              </w:rPr>
              <w:t>i</w:t>
            </w:r>
            <w:r w:rsidRPr="00C60909">
              <w:rPr>
                <w:rFonts w:cs="Arial"/>
                <w:sz w:val="16"/>
                <w:szCs w:val="16"/>
              </w:rPr>
              <w:t>n</w:t>
            </w:r>
            <w:r w:rsidRPr="00C60909">
              <w:rPr>
                <w:rFonts w:cs="Arial"/>
                <w:spacing w:val="3"/>
                <w:sz w:val="16"/>
                <w:szCs w:val="16"/>
              </w:rPr>
              <w:t xml:space="preserve"> </w:t>
            </w:r>
            <w:r w:rsidRPr="00C60909">
              <w:rPr>
                <w:rFonts w:cs="Arial"/>
                <w:sz w:val="16"/>
                <w:szCs w:val="16"/>
              </w:rPr>
              <w:t>a</w:t>
            </w:r>
            <w:r w:rsidRPr="00C60909">
              <w:rPr>
                <w:rFonts w:cs="Arial"/>
                <w:spacing w:val="3"/>
                <w:sz w:val="16"/>
                <w:szCs w:val="16"/>
              </w:rPr>
              <w:t xml:space="preserve"> </w:t>
            </w:r>
            <w:r w:rsidRPr="00C60909">
              <w:rPr>
                <w:rFonts w:cs="Arial"/>
                <w:sz w:val="16"/>
                <w:szCs w:val="16"/>
              </w:rPr>
              <w:t>b</w:t>
            </w:r>
            <w:r w:rsidRPr="00C60909">
              <w:rPr>
                <w:rFonts w:cs="Arial"/>
                <w:spacing w:val="1"/>
                <w:sz w:val="16"/>
                <w:szCs w:val="16"/>
              </w:rPr>
              <w:t>u</w:t>
            </w:r>
            <w:r w:rsidRPr="00C60909">
              <w:rPr>
                <w:rFonts w:cs="Arial"/>
                <w:spacing w:val="-1"/>
                <w:sz w:val="16"/>
                <w:szCs w:val="16"/>
              </w:rPr>
              <w:t>l</w:t>
            </w:r>
            <w:r w:rsidRPr="00C60909">
              <w:rPr>
                <w:rFonts w:cs="Arial"/>
                <w:sz w:val="16"/>
                <w:szCs w:val="16"/>
              </w:rPr>
              <w:t>k</w:t>
            </w:r>
            <w:r w:rsidRPr="00C60909">
              <w:rPr>
                <w:rFonts w:cs="Arial"/>
                <w:spacing w:val="7"/>
                <w:sz w:val="16"/>
                <w:szCs w:val="16"/>
              </w:rPr>
              <w:t xml:space="preserve"> </w:t>
            </w:r>
            <w:r w:rsidRPr="00C60909">
              <w:rPr>
                <w:rFonts w:cs="Arial"/>
                <w:sz w:val="16"/>
                <w:szCs w:val="16"/>
              </w:rPr>
              <w:t>p</w:t>
            </w:r>
            <w:r w:rsidRPr="00C60909">
              <w:rPr>
                <w:rFonts w:cs="Arial"/>
                <w:spacing w:val="-1"/>
                <w:sz w:val="16"/>
                <w:szCs w:val="16"/>
              </w:rPr>
              <w:t>a</w:t>
            </w:r>
            <w:r w:rsidRPr="00C60909">
              <w:rPr>
                <w:rFonts w:cs="Arial"/>
                <w:spacing w:val="-2"/>
                <w:sz w:val="16"/>
                <w:szCs w:val="16"/>
              </w:rPr>
              <w:t>c</w:t>
            </w:r>
            <w:r w:rsidRPr="00C60909">
              <w:rPr>
                <w:rFonts w:cs="Arial"/>
                <w:spacing w:val="3"/>
                <w:sz w:val="16"/>
                <w:szCs w:val="16"/>
              </w:rPr>
              <w:t>k</w:t>
            </w:r>
            <w:r w:rsidRPr="00C60909">
              <w:rPr>
                <w:rFonts w:cs="Arial"/>
                <w:sz w:val="16"/>
                <w:szCs w:val="16"/>
              </w:rPr>
              <w:t>a</w:t>
            </w:r>
            <w:r w:rsidRPr="00C60909">
              <w:rPr>
                <w:rFonts w:cs="Arial"/>
                <w:spacing w:val="-1"/>
                <w:sz w:val="16"/>
                <w:szCs w:val="16"/>
              </w:rPr>
              <w:t>g</w:t>
            </w:r>
            <w:r w:rsidRPr="00C60909">
              <w:rPr>
                <w:rFonts w:cs="Arial"/>
                <w:sz w:val="16"/>
                <w:szCs w:val="16"/>
              </w:rPr>
              <w:t>e</w:t>
            </w:r>
            <w:r w:rsidRPr="00C60909">
              <w:rPr>
                <w:rFonts w:cs="Arial"/>
                <w:spacing w:val="4"/>
                <w:sz w:val="16"/>
                <w:szCs w:val="16"/>
              </w:rPr>
              <w:t xml:space="preserve"> </w:t>
            </w:r>
            <w:r w:rsidRPr="00C60909">
              <w:rPr>
                <w:rFonts w:cs="Arial"/>
                <w:sz w:val="16"/>
                <w:szCs w:val="16"/>
              </w:rPr>
              <w:t>grea</w:t>
            </w:r>
            <w:r w:rsidRPr="00C60909">
              <w:rPr>
                <w:rFonts w:cs="Arial"/>
                <w:spacing w:val="1"/>
                <w:sz w:val="16"/>
                <w:szCs w:val="16"/>
              </w:rPr>
              <w:t>t</w:t>
            </w:r>
            <w:r w:rsidRPr="00C60909">
              <w:rPr>
                <w:rFonts w:cs="Arial"/>
                <w:sz w:val="16"/>
                <w:szCs w:val="16"/>
              </w:rPr>
              <w:t>er</w:t>
            </w:r>
            <w:r w:rsidRPr="00C60909">
              <w:rPr>
                <w:rFonts w:cs="Arial"/>
                <w:spacing w:val="4"/>
                <w:sz w:val="16"/>
                <w:szCs w:val="16"/>
              </w:rPr>
              <w:t xml:space="preserve"> </w:t>
            </w:r>
            <w:r w:rsidRPr="00C60909">
              <w:rPr>
                <w:rFonts w:cs="Arial"/>
                <w:sz w:val="16"/>
                <w:szCs w:val="16"/>
              </w:rPr>
              <w:t>th</w:t>
            </w:r>
            <w:r w:rsidRPr="00C60909">
              <w:rPr>
                <w:rFonts w:cs="Arial"/>
                <w:spacing w:val="-1"/>
                <w:sz w:val="16"/>
                <w:szCs w:val="16"/>
              </w:rPr>
              <w:t>a</w:t>
            </w:r>
            <w:r w:rsidRPr="00C60909">
              <w:rPr>
                <w:rFonts w:cs="Arial"/>
                <w:sz w:val="16"/>
                <w:szCs w:val="16"/>
              </w:rPr>
              <w:t>n</w:t>
            </w:r>
            <w:r w:rsidRPr="00C60909">
              <w:rPr>
                <w:rFonts w:cs="Arial"/>
                <w:w w:val="99"/>
                <w:sz w:val="16"/>
                <w:szCs w:val="16"/>
              </w:rPr>
              <w:t xml:space="preserve"> </w:t>
            </w:r>
            <w:r w:rsidRPr="00C60909">
              <w:rPr>
                <w:rFonts w:cs="Arial"/>
                <w:sz w:val="16"/>
                <w:szCs w:val="16"/>
              </w:rPr>
              <w:t>1</w:t>
            </w:r>
            <w:r w:rsidRPr="00C60909">
              <w:rPr>
                <w:rFonts w:cs="Arial"/>
                <w:spacing w:val="-1"/>
                <w:sz w:val="16"/>
                <w:szCs w:val="16"/>
              </w:rPr>
              <w:t>1</w:t>
            </w:r>
            <w:r w:rsidRPr="00C60909">
              <w:rPr>
                <w:rFonts w:cs="Arial"/>
                <w:sz w:val="16"/>
                <w:szCs w:val="16"/>
              </w:rPr>
              <w:t>9</w:t>
            </w:r>
            <w:r w:rsidRPr="00C60909">
              <w:rPr>
                <w:rFonts w:cs="Arial"/>
                <w:spacing w:val="-10"/>
                <w:sz w:val="16"/>
                <w:szCs w:val="16"/>
              </w:rPr>
              <w:t xml:space="preserve"> </w:t>
            </w:r>
            <w:r w:rsidRPr="00C60909">
              <w:rPr>
                <w:rFonts w:cs="Arial"/>
                <w:sz w:val="16"/>
                <w:szCs w:val="16"/>
              </w:rPr>
              <w:t>g</w:t>
            </w:r>
            <w:r w:rsidRPr="00C60909">
              <w:rPr>
                <w:rFonts w:cs="Arial"/>
                <w:spacing w:val="-1"/>
                <w:sz w:val="16"/>
                <w:szCs w:val="16"/>
              </w:rPr>
              <w:t>a</w:t>
            </w:r>
            <w:r w:rsidRPr="00C60909">
              <w:rPr>
                <w:rFonts w:cs="Arial"/>
                <w:spacing w:val="1"/>
                <w:sz w:val="16"/>
                <w:szCs w:val="16"/>
              </w:rPr>
              <w:t>l</w:t>
            </w:r>
            <w:r w:rsidRPr="00C60909">
              <w:rPr>
                <w:rFonts w:cs="Arial"/>
                <w:spacing w:val="-1"/>
                <w:sz w:val="16"/>
                <w:szCs w:val="16"/>
              </w:rPr>
              <w:t>l</w:t>
            </w:r>
            <w:r w:rsidRPr="00C60909">
              <w:rPr>
                <w:rFonts w:cs="Arial"/>
                <w:spacing w:val="1"/>
                <w:sz w:val="16"/>
                <w:szCs w:val="16"/>
              </w:rPr>
              <w:t>o</w:t>
            </w:r>
            <w:r w:rsidRPr="00C60909">
              <w:rPr>
                <w:rFonts w:cs="Arial"/>
                <w:sz w:val="16"/>
                <w:szCs w:val="16"/>
              </w:rPr>
              <w:t>ns.</w:t>
            </w:r>
          </w:p>
        </w:tc>
      </w:tr>
      <w:tr w:rsidR="00EB764A" w:rsidRPr="00C60909" w14:paraId="5C903FC4" w14:textId="77777777" w:rsidTr="00022711">
        <w:tc>
          <w:tcPr>
            <w:tcW w:w="5000" w:type="pct"/>
          </w:tcPr>
          <w:p w14:paraId="64BA5D0A" w14:textId="77777777" w:rsidR="00EB764A" w:rsidRPr="00C60909" w:rsidRDefault="00EB764A" w:rsidP="008A0208">
            <w:pPr>
              <w:pStyle w:val="TariffText"/>
              <w:numPr>
                <w:ilvl w:val="0"/>
                <w:numId w:val="0"/>
              </w:numPr>
              <w:spacing w:before="40" w:after="100"/>
              <w:rPr>
                <w:rFonts w:cs="Arial"/>
                <w:sz w:val="16"/>
                <w:szCs w:val="16"/>
              </w:rPr>
            </w:pPr>
            <w:r w:rsidRPr="00C60909">
              <w:rPr>
                <w:rFonts w:cs="Arial"/>
                <w:sz w:val="16"/>
                <w:szCs w:val="16"/>
              </w:rPr>
              <w:t>H</w:t>
            </w:r>
            <w:r w:rsidRPr="00C60909">
              <w:rPr>
                <w:rFonts w:cs="Arial"/>
                <w:spacing w:val="2"/>
                <w:sz w:val="16"/>
                <w:szCs w:val="16"/>
              </w:rPr>
              <w:t>a</w:t>
            </w:r>
            <w:r w:rsidRPr="00C60909">
              <w:rPr>
                <w:rFonts w:cs="Arial"/>
                <w:spacing w:val="-2"/>
                <w:sz w:val="16"/>
                <w:szCs w:val="16"/>
              </w:rPr>
              <w:t>z</w:t>
            </w:r>
            <w:r w:rsidRPr="00C60909">
              <w:rPr>
                <w:rFonts w:cs="Arial"/>
                <w:sz w:val="16"/>
                <w:szCs w:val="16"/>
              </w:rPr>
              <w:t>ardous</w:t>
            </w:r>
            <w:r w:rsidRPr="00C60909">
              <w:rPr>
                <w:rFonts w:cs="Arial"/>
                <w:spacing w:val="2"/>
                <w:sz w:val="16"/>
                <w:szCs w:val="16"/>
              </w:rPr>
              <w:t xml:space="preserve"> </w:t>
            </w:r>
            <w:r w:rsidRPr="00C60909">
              <w:rPr>
                <w:rFonts w:cs="Arial"/>
                <w:spacing w:val="-3"/>
                <w:sz w:val="16"/>
                <w:szCs w:val="16"/>
              </w:rPr>
              <w:t>w</w:t>
            </w:r>
            <w:r w:rsidRPr="00C60909">
              <w:rPr>
                <w:rFonts w:cs="Arial"/>
                <w:sz w:val="16"/>
                <w:szCs w:val="16"/>
              </w:rPr>
              <w:t>as</w:t>
            </w:r>
            <w:r w:rsidRPr="00C60909">
              <w:rPr>
                <w:rFonts w:cs="Arial"/>
                <w:spacing w:val="2"/>
                <w:sz w:val="16"/>
                <w:szCs w:val="16"/>
              </w:rPr>
              <w:t>t</w:t>
            </w:r>
            <w:r w:rsidRPr="00C60909">
              <w:rPr>
                <w:rFonts w:cs="Arial"/>
                <w:sz w:val="16"/>
                <w:szCs w:val="16"/>
              </w:rPr>
              <w:t>e or</w:t>
            </w:r>
            <w:r w:rsidRPr="00C60909">
              <w:rPr>
                <w:rFonts w:cs="Arial"/>
                <w:spacing w:val="1"/>
                <w:sz w:val="16"/>
                <w:szCs w:val="16"/>
              </w:rPr>
              <w:t xml:space="preserve"> </w:t>
            </w:r>
            <w:r w:rsidRPr="00C60909">
              <w:rPr>
                <w:rFonts w:cs="Arial"/>
                <w:spacing w:val="4"/>
                <w:sz w:val="16"/>
                <w:szCs w:val="16"/>
              </w:rPr>
              <w:t>m</w:t>
            </w:r>
            <w:r w:rsidRPr="00C60909">
              <w:rPr>
                <w:rFonts w:cs="Arial"/>
                <w:sz w:val="16"/>
                <w:szCs w:val="16"/>
              </w:rPr>
              <w:t>at</w:t>
            </w:r>
            <w:r w:rsidRPr="00C60909">
              <w:rPr>
                <w:rFonts w:cs="Arial"/>
                <w:spacing w:val="-1"/>
                <w:sz w:val="16"/>
                <w:szCs w:val="16"/>
              </w:rPr>
              <w:t>e</w:t>
            </w:r>
            <w:r w:rsidRPr="00C60909">
              <w:rPr>
                <w:rFonts w:cs="Arial"/>
                <w:sz w:val="16"/>
                <w:szCs w:val="16"/>
              </w:rPr>
              <w:t>r</w:t>
            </w:r>
            <w:r w:rsidRPr="00C60909">
              <w:rPr>
                <w:rFonts w:cs="Arial"/>
                <w:spacing w:val="-1"/>
                <w:sz w:val="16"/>
                <w:szCs w:val="16"/>
              </w:rPr>
              <w:t>i</w:t>
            </w:r>
            <w:r w:rsidRPr="00C60909">
              <w:rPr>
                <w:rFonts w:cs="Arial"/>
                <w:sz w:val="16"/>
                <w:szCs w:val="16"/>
              </w:rPr>
              <w:t>al</w:t>
            </w:r>
            <w:r w:rsidRPr="00C60909">
              <w:rPr>
                <w:rFonts w:cs="Arial"/>
                <w:spacing w:val="-1"/>
                <w:sz w:val="16"/>
                <w:szCs w:val="16"/>
              </w:rPr>
              <w:t xml:space="preserve"> </w:t>
            </w:r>
            <w:r w:rsidRPr="00C60909">
              <w:rPr>
                <w:rFonts w:cs="Arial"/>
                <w:sz w:val="16"/>
                <w:szCs w:val="16"/>
              </w:rPr>
              <w:t>re</w:t>
            </w:r>
            <w:r w:rsidRPr="00C60909">
              <w:rPr>
                <w:rFonts w:cs="Arial"/>
                <w:spacing w:val="1"/>
                <w:sz w:val="16"/>
                <w:szCs w:val="16"/>
              </w:rPr>
              <w:t>q</w:t>
            </w:r>
            <w:r w:rsidRPr="00C60909">
              <w:rPr>
                <w:rFonts w:cs="Arial"/>
                <w:sz w:val="16"/>
                <w:szCs w:val="16"/>
              </w:rPr>
              <w:t>u</w:t>
            </w:r>
            <w:r w:rsidRPr="00C60909">
              <w:rPr>
                <w:rFonts w:cs="Arial"/>
                <w:spacing w:val="-2"/>
                <w:sz w:val="16"/>
                <w:szCs w:val="16"/>
              </w:rPr>
              <w:t>i</w:t>
            </w:r>
            <w:r w:rsidRPr="00C60909">
              <w:rPr>
                <w:rFonts w:cs="Arial"/>
                <w:sz w:val="16"/>
                <w:szCs w:val="16"/>
              </w:rPr>
              <w:t>r</w:t>
            </w:r>
            <w:r w:rsidRPr="00C60909">
              <w:rPr>
                <w:rFonts w:cs="Arial"/>
                <w:spacing w:val="1"/>
                <w:sz w:val="16"/>
                <w:szCs w:val="16"/>
              </w:rPr>
              <w:t>i</w:t>
            </w:r>
            <w:r w:rsidRPr="00C60909">
              <w:rPr>
                <w:rFonts w:cs="Arial"/>
                <w:sz w:val="16"/>
                <w:szCs w:val="16"/>
              </w:rPr>
              <w:t>ng</w:t>
            </w:r>
            <w:r w:rsidRPr="00C60909">
              <w:rPr>
                <w:rFonts w:cs="Arial"/>
                <w:spacing w:val="-1"/>
                <w:sz w:val="16"/>
                <w:szCs w:val="16"/>
              </w:rPr>
              <w:t xml:space="preserve"> </w:t>
            </w:r>
            <w:r w:rsidRPr="00C60909">
              <w:rPr>
                <w:rFonts w:cs="Arial"/>
                <w:spacing w:val="1"/>
                <w:sz w:val="16"/>
                <w:szCs w:val="16"/>
              </w:rPr>
              <w:t>a</w:t>
            </w:r>
            <w:r w:rsidRPr="00C60909">
              <w:rPr>
                <w:rFonts w:cs="Arial"/>
                <w:sz w:val="16"/>
                <w:szCs w:val="16"/>
              </w:rPr>
              <w:t xml:space="preserve">n </w:t>
            </w:r>
            <w:r w:rsidRPr="00C60909">
              <w:rPr>
                <w:rFonts w:cs="Arial"/>
                <w:spacing w:val="1"/>
                <w:sz w:val="16"/>
                <w:szCs w:val="16"/>
              </w:rPr>
              <w:t>E</w:t>
            </w:r>
            <w:r w:rsidRPr="00C60909">
              <w:rPr>
                <w:rFonts w:cs="Arial"/>
                <w:spacing w:val="-1"/>
                <w:sz w:val="16"/>
                <w:szCs w:val="16"/>
              </w:rPr>
              <w:t>P</w:t>
            </w:r>
            <w:r w:rsidRPr="00C60909">
              <w:rPr>
                <w:rFonts w:cs="Arial"/>
                <w:sz w:val="16"/>
                <w:szCs w:val="16"/>
              </w:rPr>
              <w:t>A</w:t>
            </w:r>
            <w:r w:rsidRPr="00C60909">
              <w:rPr>
                <w:rFonts w:cs="Arial"/>
                <w:spacing w:val="-1"/>
                <w:sz w:val="16"/>
                <w:szCs w:val="16"/>
              </w:rPr>
              <w:t xml:space="preserve"> </w:t>
            </w:r>
            <w:r w:rsidRPr="00C60909">
              <w:rPr>
                <w:rFonts w:cs="Arial"/>
                <w:spacing w:val="2"/>
                <w:sz w:val="16"/>
                <w:szCs w:val="16"/>
              </w:rPr>
              <w:t>H</w:t>
            </w:r>
            <w:r w:rsidRPr="00C60909">
              <w:rPr>
                <w:rFonts w:cs="Arial"/>
                <w:spacing w:val="1"/>
                <w:sz w:val="16"/>
                <w:szCs w:val="16"/>
              </w:rPr>
              <w:t>a</w:t>
            </w:r>
            <w:r w:rsidRPr="00C60909">
              <w:rPr>
                <w:rFonts w:cs="Arial"/>
                <w:spacing w:val="-2"/>
                <w:sz w:val="16"/>
                <w:szCs w:val="16"/>
              </w:rPr>
              <w:t>z</w:t>
            </w:r>
            <w:r w:rsidRPr="00C60909">
              <w:rPr>
                <w:rFonts w:cs="Arial"/>
                <w:sz w:val="16"/>
                <w:szCs w:val="16"/>
              </w:rPr>
              <w:t>ar</w:t>
            </w:r>
            <w:r w:rsidRPr="00C60909">
              <w:rPr>
                <w:rFonts w:cs="Arial"/>
                <w:spacing w:val="2"/>
                <w:sz w:val="16"/>
                <w:szCs w:val="16"/>
              </w:rPr>
              <w:t>d</w:t>
            </w:r>
            <w:r w:rsidRPr="00C60909">
              <w:rPr>
                <w:rFonts w:cs="Arial"/>
                <w:sz w:val="16"/>
                <w:szCs w:val="16"/>
              </w:rPr>
              <w:t>o</w:t>
            </w:r>
            <w:r w:rsidRPr="00C60909">
              <w:rPr>
                <w:rFonts w:cs="Arial"/>
                <w:spacing w:val="-1"/>
                <w:sz w:val="16"/>
                <w:szCs w:val="16"/>
              </w:rPr>
              <w:t>u</w:t>
            </w:r>
            <w:r w:rsidRPr="00C60909">
              <w:rPr>
                <w:rFonts w:cs="Arial"/>
                <w:sz w:val="16"/>
                <w:szCs w:val="16"/>
              </w:rPr>
              <w:t>s</w:t>
            </w:r>
            <w:r w:rsidRPr="00C60909">
              <w:rPr>
                <w:rFonts w:cs="Arial"/>
                <w:spacing w:val="-4"/>
                <w:sz w:val="16"/>
                <w:szCs w:val="16"/>
              </w:rPr>
              <w:t xml:space="preserve"> </w:t>
            </w:r>
            <w:r w:rsidRPr="00C60909">
              <w:rPr>
                <w:rFonts w:cs="Arial"/>
                <w:spacing w:val="8"/>
                <w:sz w:val="16"/>
                <w:szCs w:val="16"/>
              </w:rPr>
              <w:t>W</w:t>
            </w:r>
            <w:r w:rsidRPr="00C60909">
              <w:rPr>
                <w:rFonts w:cs="Arial"/>
                <w:sz w:val="16"/>
                <w:szCs w:val="16"/>
              </w:rPr>
              <w:t>aste M</w:t>
            </w:r>
            <w:r w:rsidRPr="00C60909">
              <w:rPr>
                <w:rFonts w:cs="Arial"/>
                <w:spacing w:val="-1"/>
                <w:sz w:val="16"/>
                <w:szCs w:val="16"/>
              </w:rPr>
              <w:t>a</w:t>
            </w:r>
            <w:r w:rsidRPr="00C60909">
              <w:rPr>
                <w:rFonts w:cs="Arial"/>
                <w:sz w:val="16"/>
                <w:szCs w:val="16"/>
              </w:rPr>
              <w:t>n</w:t>
            </w:r>
            <w:r w:rsidRPr="00C60909">
              <w:rPr>
                <w:rFonts w:cs="Arial"/>
                <w:spacing w:val="-2"/>
                <w:sz w:val="16"/>
                <w:szCs w:val="16"/>
              </w:rPr>
              <w:t>i</w:t>
            </w:r>
            <w:r w:rsidRPr="00C60909">
              <w:rPr>
                <w:rFonts w:cs="Arial"/>
                <w:spacing w:val="2"/>
                <w:sz w:val="16"/>
                <w:szCs w:val="16"/>
              </w:rPr>
              <w:t>f</w:t>
            </w:r>
            <w:r w:rsidRPr="00C60909">
              <w:rPr>
                <w:rFonts w:cs="Arial"/>
                <w:sz w:val="16"/>
                <w:szCs w:val="16"/>
              </w:rPr>
              <w:t xml:space="preserve">est, </w:t>
            </w:r>
            <w:r w:rsidRPr="00C60909">
              <w:rPr>
                <w:rFonts w:cs="Arial"/>
                <w:spacing w:val="-1"/>
                <w:sz w:val="16"/>
                <w:szCs w:val="16"/>
              </w:rPr>
              <w:t>i</w:t>
            </w:r>
            <w:r w:rsidRPr="00C60909">
              <w:rPr>
                <w:rFonts w:cs="Arial"/>
                <w:sz w:val="16"/>
                <w:szCs w:val="16"/>
              </w:rPr>
              <w:t>nc</w:t>
            </w:r>
            <w:r w:rsidRPr="00C60909">
              <w:rPr>
                <w:rFonts w:cs="Arial"/>
                <w:spacing w:val="1"/>
                <w:sz w:val="16"/>
                <w:szCs w:val="16"/>
              </w:rPr>
              <w:t>l</w:t>
            </w:r>
            <w:r w:rsidRPr="00C60909">
              <w:rPr>
                <w:rFonts w:cs="Arial"/>
                <w:sz w:val="16"/>
                <w:szCs w:val="16"/>
              </w:rPr>
              <w:t>u</w:t>
            </w:r>
            <w:r w:rsidRPr="00C60909">
              <w:rPr>
                <w:rFonts w:cs="Arial"/>
                <w:spacing w:val="1"/>
                <w:sz w:val="16"/>
                <w:szCs w:val="16"/>
              </w:rPr>
              <w:t>di</w:t>
            </w:r>
            <w:r w:rsidRPr="00C60909">
              <w:rPr>
                <w:rFonts w:cs="Arial"/>
                <w:sz w:val="16"/>
                <w:szCs w:val="16"/>
              </w:rPr>
              <w:t>ng</w:t>
            </w:r>
            <w:r w:rsidRPr="00C60909">
              <w:rPr>
                <w:rFonts w:cs="Arial"/>
                <w:spacing w:val="-1"/>
                <w:sz w:val="16"/>
                <w:szCs w:val="16"/>
              </w:rPr>
              <w:t xml:space="preserve"> </w:t>
            </w:r>
            <w:r w:rsidRPr="00C60909">
              <w:rPr>
                <w:rFonts w:cs="Arial"/>
                <w:sz w:val="16"/>
                <w:szCs w:val="16"/>
              </w:rPr>
              <w:t>a</w:t>
            </w:r>
            <w:r w:rsidRPr="00C60909">
              <w:rPr>
                <w:rFonts w:cs="Arial"/>
                <w:spacing w:val="4"/>
                <w:sz w:val="16"/>
                <w:szCs w:val="16"/>
              </w:rPr>
              <w:t>n</w:t>
            </w:r>
            <w:r w:rsidRPr="00C60909">
              <w:rPr>
                <w:rFonts w:cs="Arial"/>
                <w:sz w:val="16"/>
                <w:szCs w:val="16"/>
              </w:rPr>
              <w:t>y</w:t>
            </w:r>
            <w:r w:rsidRPr="00C60909">
              <w:rPr>
                <w:rFonts w:cs="Arial"/>
                <w:w w:val="99"/>
                <w:sz w:val="16"/>
                <w:szCs w:val="16"/>
              </w:rPr>
              <w:t xml:space="preserve"> </w:t>
            </w:r>
            <w:r w:rsidRPr="00C60909">
              <w:rPr>
                <w:rFonts w:cs="Arial"/>
                <w:spacing w:val="4"/>
                <w:sz w:val="16"/>
                <w:szCs w:val="16"/>
              </w:rPr>
              <w:t>m</w:t>
            </w:r>
            <w:r w:rsidRPr="00C60909">
              <w:rPr>
                <w:rFonts w:cs="Arial"/>
                <w:sz w:val="16"/>
                <w:szCs w:val="16"/>
              </w:rPr>
              <w:t>a</w:t>
            </w:r>
            <w:r w:rsidRPr="00C60909">
              <w:rPr>
                <w:rFonts w:cs="Arial"/>
                <w:spacing w:val="-1"/>
                <w:sz w:val="16"/>
                <w:szCs w:val="16"/>
              </w:rPr>
              <w:t>t</w:t>
            </w:r>
            <w:r w:rsidRPr="00C60909">
              <w:rPr>
                <w:rFonts w:cs="Arial"/>
                <w:sz w:val="16"/>
                <w:szCs w:val="16"/>
              </w:rPr>
              <w:t>eri</w:t>
            </w:r>
            <w:r w:rsidRPr="00C60909">
              <w:rPr>
                <w:rFonts w:cs="Arial"/>
                <w:spacing w:val="-1"/>
                <w:sz w:val="16"/>
                <w:szCs w:val="16"/>
              </w:rPr>
              <w:t>a</w:t>
            </w:r>
            <w:r w:rsidRPr="00C60909">
              <w:rPr>
                <w:rFonts w:cs="Arial"/>
                <w:sz w:val="16"/>
                <w:szCs w:val="16"/>
              </w:rPr>
              <w:t>l</w:t>
            </w:r>
            <w:r w:rsidRPr="00C60909">
              <w:rPr>
                <w:rFonts w:cs="Arial"/>
                <w:spacing w:val="17"/>
                <w:sz w:val="16"/>
                <w:szCs w:val="16"/>
              </w:rPr>
              <w:t xml:space="preserve"> </w:t>
            </w:r>
            <w:r w:rsidRPr="00C60909">
              <w:rPr>
                <w:rFonts w:cs="Arial"/>
                <w:sz w:val="16"/>
                <w:szCs w:val="16"/>
              </w:rPr>
              <w:t>d</w:t>
            </w:r>
            <w:r w:rsidRPr="00C60909">
              <w:rPr>
                <w:rFonts w:cs="Arial"/>
                <w:spacing w:val="-1"/>
                <w:sz w:val="16"/>
                <w:szCs w:val="16"/>
              </w:rPr>
              <w:t>e</w:t>
            </w:r>
            <w:r w:rsidRPr="00C60909">
              <w:rPr>
                <w:rFonts w:cs="Arial"/>
                <w:spacing w:val="1"/>
                <w:sz w:val="16"/>
                <w:szCs w:val="16"/>
              </w:rPr>
              <w:t>sc</w:t>
            </w:r>
            <w:r w:rsidRPr="00C60909">
              <w:rPr>
                <w:rFonts w:cs="Arial"/>
                <w:sz w:val="16"/>
                <w:szCs w:val="16"/>
              </w:rPr>
              <w:t>r</w:t>
            </w:r>
            <w:r w:rsidRPr="00C60909">
              <w:rPr>
                <w:rFonts w:cs="Arial"/>
                <w:spacing w:val="-1"/>
                <w:sz w:val="16"/>
                <w:szCs w:val="16"/>
              </w:rPr>
              <w:t>i</w:t>
            </w:r>
            <w:r w:rsidRPr="00C60909">
              <w:rPr>
                <w:rFonts w:cs="Arial"/>
                <w:spacing w:val="1"/>
                <w:sz w:val="16"/>
                <w:szCs w:val="16"/>
              </w:rPr>
              <w:t>b</w:t>
            </w:r>
            <w:r w:rsidRPr="00C60909">
              <w:rPr>
                <w:rFonts w:cs="Arial"/>
                <w:sz w:val="16"/>
                <w:szCs w:val="16"/>
              </w:rPr>
              <w:t>ed</w:t>
            </w:r>
            <w:r w:rsidRPr="00C60909">
              <w:rPr>
                <w:rFonts w:cs="Arial"/>
                <w:spacing w:val="20"/>
                <w:sz w:val="16"/>
                <w:szCs w:val="16"/>
              </w:rPr>
              <w:t xml:space="preserve"> </w:t>
            </w:r>
            <w:r w:rsidRPr="00C60909">
              <w:rPr>
                <w:rFonts w:cs="Arial"/>
                <w:sz w:val="16"/>
                <w:szCs w:val="16"/>
              </w:rPr>
              <w:t>as</w:t>
            </w:r>
            <w:r w:rsidRPr="00C60909">
              <w:rPr>
                <w:rFonts w:cs="Arial"/>
                <w:spacing w:val="19"/>
                <w:sz w:val="16"/>
                <w:szCs w:val="16"/>
              </w:rPr>
              <w:t xml:space="preserve"> </w:t>
            </w:r>
            <w:r w:rsidRPr="00C60909">
              <w:rPr>
                <w:rFonts w:cs="Arial"/>
                <w:sz w:val="16"/>
                <w:szCs w:val="16"/>
              </w:rPr>
              <w:t>a</w:t>
            </w:r>
            <w:r w:rsidRPr="00C60909">
              <w:rPr>
                <w:rFonts w:cs="Arial"/>
                <w:spacing w:val="19"/>
                <w:sz w:val="16"/>
                <w:szCs w:val="16"/>
              </w:rPr>
              <w:t xml:space="preserve"> </w:t>
            </w:r>
            <w:r w:rsidRPr="00C60909">
              <w:rPr>
                <w:rFonts w:cs="Arial"/>
                <w:spacing w:val="2"/>
                <w:sz w:val="16"/>
                <w:szCs w:val="16"/>
              </w:rPr>
              <w:t>w</w:t>
            </w:r>
            <w:r w:rsidRPr="00C60909">
              <w:rPr>
                <w:rFonts w:cs="Arial"/>
                <w:sz w:val="16"/>
                <w:szCs w:val="16"/>
              </w:rPr>
              <w:t>aste,</w:t>
            </w:r>
            <w:r w:rsidRPr="00C60909">
              <w:rPr>
                <w:rFonts w:cs="Arial"/>
                <w:spacing w:val="18"/>
                <w:sz w:val="16"/>
                <w:szCs w:val="16"/>
              </w:rPr>
              <w:t xml:space="preserve"> </w:t>
            </w:r>
            <w:r w:rsidRPr="00C60909">
              <w:rPr>
                <w:rFonts w:cs="Arial"/>
                <w:spacing w:val="1"/>
                <w:sz w:val="16"/>
                <w:szCs w:val="16"/>
              </w:rPr>
              <w:t>s</w:t>
            </w:r>
            <w:r w:rsidRPr="00C60909">
              <w:rPr>
                <w:rFonts w:cs="Arial"/>
                <w:sz w:val="16"/>
                <w:szCs w:val="16"/>
              </w:rPr>
              <w:t>uch</w:t>
            </w:r>
            <w:r w:rsidRPr="00C60909">
              <w:rPr>
                <w:rFonts w:cs="Arial"/>
                <w:spacing w:val="20"/>
                <w:sz w:val="16"/>
                <w:szCs w:val="16"/>
              </w:rPr>
              <w:t xml:space="preserve"> </w:t>
            </w:r>
            <w:r w:rsidRPr="00C60909">
              <w:rPr>
                <w:rFonts w:cs="Arial"/>
                <w:sz w:val="16"/>
                <w:szCs w:val="16"/>
              </w:rPr>
              <w:t>as</w:t>
            </w:r>
            <w:r w:rsidRPr="00C60909">
              <w:rPr>
                <w:rFonts w:cs="Arial"/>
                <w:spacing w:val="19"/>
                <w:sz w:val="16"/>
                <w:szCs w:val="16"/>
              </w:rPr>
              <w:t xml:space="preserve"> </w:t>
            </w:r>
            <w:r w:rsidRPr="00C60909">
              <w:rPr>
                <w:rFonts w:cs="Arial"/>
                <w:sz w:val="16"/>
                <w:szCs w:val="16"/>
              </w:rPr>
              <w:t>ra</w:t>
            </w:r>
            <w:r w:rsidRPr="00C60909">
              <w:rPr>
                <w:rFonts w:cs="Arial"/>
                <w:spacing w:val="1"/>
                <w:sz w:val="16"/>
                <w:szCs w:val="16"/>
              </w:rPr>
              <w:t>d</w:t>
            </w:r>
            <w:r w:rsidRPr="00C60909">
              <w:rPr>
                <w:rFonts w:cs="Arial"/>
                <w:spacing w:val="-1"/>
                <w:sz w:val="16"/>
                <w:szCs w:val="16"/>
              </w:rPr>
              <w:t>i</w:t>
            </w:r>
            <w:r w:rsidRPr="00C60909">
              <w:rPr>
                <w:rFonts w:cs="Arial"/>
                <w:sz w:val="16"/>
                <w:szCs w:val="16"/>
              </w:rPr>
              <w:t>o</w:t>
            </w:r>
            <w:r w:rsidRPr="00C60909">
              <w:rPr>
                <w:rFonts w:cs="Arial"/>
                <w:spacing w:val="-1"/>
                <w:sz w:val="16"/>
                <w:szCs w:val="16"/>
              </w:rPr>
              <w:t>a</w:t>
            </w:r>
            <w:r w:rsidRPr="00C60909">
              <w:rPr>
                <w:rFonts w:cs="Arial"/>
                <w:spacing w:val="1"/>
                <w:sz w:val="16"/>
                <w:szCs w:val="16"/>
              </w:rPr>
              <w:t>c</w:t>
            </w:r>
            <w:r w:rsidRPr="00C60909">
              <w:rPr>
                <w:rFonts w:cs="Arial"/>
                <w:spacing w:val="2"/>
                <w:sz w:val="16"/>
                <w:szCs w:val="16"/>
              </w:rPr>
              <w:t>t</w:t>
            </w:r>
            <w:r w:rsidRPr="00C60909">
              <w:rPr>
                <w:rFonts w:cs="Arial"/>
                <w:spacing w:val="-1"/>
                <w:sz w:val="16"/>
                <w:szCs w:val="16"/>
              </w:rPr>
              <w:t>i</w:t>
            </w:r>
            <w:r w:rsidRPr="00C60909">
              <w:rPr>
                <w:rFonts w:cs="Arial"/>
                <w:spacing w:val="1"/>
                <w:sz w:val="16"/>
                <w:szCs w:val="16"/>
              </w:rPr>
              <w:t>v</w:t>
            </w:r>
            <w:r w:rsidRPr="00C60909">
              <w:rPr>
                <w:rFonts w:cs="Arial"/>
                <w:sz w:val="16"/>
                <w:szCs w:val="16"/>
              </w:rPr>
              <w:t>e</w:t>
            </w:r>
            <w:r w:rsidRPr="00C60909">
              <w:rPr>
                <w:rFonts w:cs="Arial"/>
                <w:spacing w:val="19"/>
                <w:sz w:val="16"/>
                <w:szCs w:val="16"/>
              </w:rPr>
              <w:t xml:space="preserve"> </w:t>
            </w:r>
            <w:r w:rsidRPr="00C60909">
              <w:rPr>
                <w:rFonts w:cs="Arial"/>
                <w:sz w:val="16"/>
                <w:szCs w:val="16"/>
              </w:rPr>
              <w:t>waste,</w:t>
            </w:r>
            <w:r w:rsidRPr="00C60909">
              <w:rPr>
                <w:rFonts w:cs="Arial"/>
                <w:spacing w:val="18"/>
                <w:sz w:val="16"/>
                <w:szCs w:val="16"/>
              </w:rPr>
              <w:t xml:space="preserve"> </w:t>
            </w:r>
            <w:r w:rsidRPr="00C60909">
              <w:rPr>
                <w:rFonts w:cs="Arial"/>
                <w:spacing w:val="4"/>
                <w:sz w:val="16"/>
                <w:szCs w:val="16"/>
              </w:rPr>
              <w:t>m</w:t>
            </w:r>
            <w:r w:rsidRPr="00C60909">
              <w:rPr>
                <w:rFonts w:cs="Arial"/>
                <w:sz w:val="16"/>
                <w:szCs w:val="16"/>
              </w:rPr>
              <w:t>e</w:t>
            </w:r>
            <w:r w:rsidRPr="00C60909">
              <w:rPr>
                <w:rFonts w:cs="Arial"/>
                <w:spacing w:val="-1"/>
                <w:sz w:val="16"/>
                <w:szCs w:val="16"/>
              </w:rPr>
              <w:t>di</w:t>
            </w:r>
            <w:r w:rsidRPr="00C60909">
              <w:rPr>
                <w:rFonts w:cs="Arial"/>
                <w:spacing w:val="1"/>
                <w:sz w:val="16"/>
                <w:szCs w:val="16"/>
              </w:rPr>
              <w:t>c</w:t>
            </w:r>
            <w:r w:rsidRPr="00C60909">
              <w:rPr>
                <w:rFonts w:cs="Arial"/>
                <w:sz w:val="16"/>
                <w:szCs w:val="16"/>
              </w:rPr>
              <w:t>al</w:t>
            </w:r>
            <w:r w:rsidRPr="00C60909">
              <w:rPr>
                <w:rFonts w:cs="Arial"/>
                <w:spacing w:val="20"/>
                <w:sz w:val="16"/>
                <w:szCs w:val="16"/>
              </w:rPr>
              <w:t xml:space="preserve"> </w:t>
            </w:r>
            <w:r w:rsidRPr="00C60909">
              <w:rPr>
                <w:rFonts w:cs="Arial"/>
                <w:spacing w:val="-3"/>
                <w:sz w:val="16"/>
                <w:szCs w:val="16"/>
              </w:rPr>
              <w:t>w</w:t>
            </w:r>
            <w:r w:rsidRPr="00C60909">
              <w:rPr>
                <w:rFonts w:cs="Arial"/>
                <w:sz w:val="16"/>
                <w:szCs w:val="16"/>
              </w:rPr>
              <w:t>aste,</w:t>
            </w:r>
            <w:r w:rsidRPr="00C60909">
              <w:rPr>
                <w:rFonts w:cs="Arial"/>
                <w:spacing w:val="19"/>
                <w:sz w:val="16"/>
                <w:szCs w:val="16"/>
              </w:rPr>
              <w:t xml:space="preserve"> </w:t>
            </w:r>
            <w:r w:rsidRPr="00C60909">
              <w:rPr>
                <w:rFonts w:cs="Arial"/>
                <w:sz w:val="16"/>
                <w:szCs w:val="16"/>
              </w:rPr>
              <w:t>or</w:t>
            </w:r>
            <w:r w:rsidRPr="00C60909">
              <w:rPr>
                <w:rFonts w:cs="Arial"/>
                <w:spacing w:val="21"/>
                <w:sz w:val="16"/>
                <w:szCs w:val="16"/>
              </w:rPr>
              <w:t xml:space="preserve"> </w:t>
            </w:r>
            <w:r w:rsidRPr="00C60909">
              <w:rPr>
                <w:rFonts w:cs="Arial"/>
                <w:spacing w:val="1"/>
                <w:sz w:val="16"/>
                <w:szCs w:val="16"/>
              </w:rPr>
              <w:t>an</w:t>
            </w:r>
            <w:r w:rsidRPr="00C60909">
              <w:rPr>
                <w:rFonts w:cs="Arial"/>
                <w:sz w:val="16"/>
                <w:szCs w:val="16"/>
              </w:rPr>
              <w:t>y</w:t>
            </w:r>
            <w:r w:rsidRPr="00C60909">
              <w:rPr>
                <w:rFonts w:cs="Arial"/>
                <w:spacing w:val="17"/>
                <w:sz w:val="16"/>
                <w:szCs w:val="16"/>
              </w:rPr>
              <w:t xml:space="preserve"> </w:t>
            </w:r>
            <w:r w:rsidRPr="00C60909">
              <w:rPr>
                <w:rFonts w:cs="Arial"/>
                <w:sz w:val="16"/>
                <w:szCs w:val="16"/>
              </w:rPr>
              <w:t>ot</w:t>
            </w:r>
            <w:r w:rsidRPr="00C60909">
              <w:rPr>
                <w:rFonts w:cs="Arial"/>
                <w:spacing w:val="1"/>
                <w:sz w:val="16"/>
                <w:szCs w:val="16"/>
              </w:rPr>
              <w:t>h</w:t>
            </w:r>
            <w:r w:rsidRPr="00C60909">
              <w:rPr>
                <w:rFonts w:cs="Arial"/>
                <w:sz w:val="16"/>
                <w:szCs w:val="16"/>
              </w:rPr>
              <w:t>er</w:t>
            </w:r>
            <w:r w:rsidRPr="00C60909">
              <w:rPr>
                <w:rFonts w:cs="Arial"/>
                <w:w w:val="99"/>
                <w:sz w:val="16"/>
                <w:szCs w:val="16"/>
              </w:rPr>
              <w:t xml:space="preserve"> </w:t>
            </w:r>
            <w:r w:rsidRPr="00C60909">
              <w:rPr>
                <w:rFonts w:cs="Arial"/>
                <w:sz w:val="16"/>
                <w:szCs w:val="16"/>
              </w:rPr>
              <w:t>waste.</w:t>
            </w:r>
          </w:p>
        </w:tc>
      </w:tr>
    </w:tbl>
    <w:p w14:paraId="24EB3B10" w14:textId="77777777" w:rsidR="00EB764A" w:rsidRPr="00C60909" w:rsidRDefault="00EB764A" w:rsidP="008A0208">
      <w:pPr>
        <w:pStyle w:val="TariffText"/>
        <w:numPr>
          <w:ilvl w:val="0"/>
          <w:numId w:val="0"/>
        </w:numPr>
        <w:spacing w:after="0"/>
        <w:ind w:left="720"/>
        <w:rPr>
          <w:rFonts w:cs="Arial"/>
          <w:caps/>
        </w:rPr>
      </w:pPr>
    </w:p>
    <w:p w14:paraId="6F45AE20" w14:textId="0241072E" w:rsidR="00EB764A" w:rsidRPr="00C60909" w:rsidRDefault="00EB764A" w:rsidP="008A0208">
      <w:pPr>
        <w:pStyle w:val="TariffText"/>
        <w:numPr>
          <w:ilvl w:val="0"/>
          <w:numId w:val="15"/>
        </w:numPr>
        <w:rPr>
          <w:caps/>
        </w:rPr>
      </w:pPr>
      <w:r w:rsidRPr="00C60909">
        <w:rPr>
          <w:spacing w:val="-1"/>
        </w:rPr>
        <w:t>A</w:t>
      </w:r>
      <w:r w:rsidRPr="00C60909">
        <w:rPr>
          <w:spacing w:val="4"/>
        </w:rPr>
        <w:t>n</w:t>
      </w:r>
      <w:r w:rsidRPr="00C60909">
        <w:t>y</w:t>
      </w:r>
      <w:r w:rsidRPr="00C60909">
        <w:rPr>
          <w:spacing w:val="19"/>
        </w:rPr>
        <w:t xml:space="preserve"> </w:t>
      </w:r>
      <w:r w:rsidRPr="00C60909">
        <w:t>of</w:t>
      </w:r>
      <w:r w:rsidRPr="00C60909">
        <w:rPr>
          <w:spacing w:val="24"/>
        </w:rPr>
        <w:t xml:space="preserve"> </w:t>
      </w:r>
      <w:r w:rsidRPr="00C60909">
        <w:rPr>
          <w:spacing w:val="2"/>
        </w:rPr>
        <w:t>t</w:t>
      </w:r>
      <w:r w:rsidRPr="00C60909">
        <w:t>he</w:t>
      </w:r>
      <w:r w:rsidRPr="00C60909">
        <w:rPr>
          <w:spacing w:val="25"/>
        </w:rPr>
        <w:t xml:space="preserve"> </w:t>
      </w:r>
      <w:r w:rsidRPr="00C60909">
        <w:t>a</w:t>
      </w:r>
      <w:r w:rsidRPr="00C60909">
        <w:rPr>
          <w:spacing w:val="-1"/>
        </w:rPr>
        <w:t>b</w:t>
      </w:r>
      <w:r w:rsidRPr="00C60909">
        <w:rPr>
          <w:spacing w:val="1"/>
        </w:rPr>
        <w:t>o</w:t>
      </w:r>
      <w:r w:rsidRPr="00C60909">
        <w:rPr>
          <w:spacing w:val="-2"/>
        </w:rPr>
        <w:t>v</w:t>
      </w:r>
      <w:r w:rsidRPr="00C60909">
        <w:t>e</w:t>
      </w:r>
      <w:r w:rsidRPr="00C60909">
        <w:rPr>
          <w:spacing w:val="24"/>
        </w:rPr>
        <w:t xml:space="preserve"> </w:t>
      </w:r>
      <w:r w:rsidRPr="00C60909">
        <w:rPr>
          <w:spacing w:val="1"/>
        </w:rPr>
        <w:t>l</w:t>
      </w:r>
      <w:r w:rsidRPr="00C60909">
        <w:rPr>
          <w:spacing w:val="-1"/>
        </w:rPr>
        <w:t>i</w:t>
      </w:r>
      <w:r w:rsidRPr="00C60909">
        <w:rPr>
          <w:spacing w:val="1"/>
        </w:rPr>
        <w:t>s</w:t>
      </w:r>
      <w:r w:rsidRPr="00C60909">
        <w:t>ted</w:t>
      </w:r>
      <w:r w:rsidRPr="00C60909">
        <w:rPr>
          <w:spacing w:val="25"/>
        </w:rPr>
        <w:t xml:space="preserve"> </w:t>
      </w:r>
      <w:r w:rsidRPr="00C60909">
        <w:rPr>
          <w:spacing w:val="1"/>
        </w:rPr>
        <w:t>comm</w:t>
      </w:r>
      <w:r w:rsidRPr="00C60909">
        <w:t>o</w:t>
      </w:r>
      <w:r w:rsidRPr="00C60909">
        <w:rPr>
          <w:spacing w:val="-1"/>
        </w:rPr>
        <w:t>di</w:t>
      </w:r>
      <w:r w:rsidRPr="00C60909">
        <w:t>t</w:t>
      </w:r>
      <w:r w:rsidRPr="00C60909">
        <w:rPr>
          <w:spacing w:val="-2"/>
        </w:rPr>
        <w:t>i</w:t>
      </w:r>
      <w:r w:rsidRPr="00C60909">
        <w:t>es,</w:t>
      </w:r>
      <w:r w:rsidRPr="00C60909">
        <w:rPr>
          <w:spacing w:val="24"/>
        </w:rPr>
        <w:t xml:space="preserve"> </w:t>
      </w:r>
      <w:r w:rsidRPr="00C60909">
        <w:t>as</w:t>
      </w:r>
      <w:r w:rsidRPr="00C60909">
        <w:rPr>
          <w:spacing w:val="26"/>
        </w:rPr>
        <w:t xml:space="preserve"> </w:t>
      </w:r>
      <w:r w:rsidRPr="00C60909">
        <w:rPr>
          <w:spacing w:val="-3"/>
        </w:rPr>
        <w:t>w</w:t>
      </w:r>
      <w:r w:rsidRPr="00C60909">
        <w:rPr>
          <w:spacing w:val="1"/>
        </w:rPr>
        <w:t>e</w:t>
      </w:r>
      <w:r w:rsidRPr="00C60909">
        <w:rPr>
          <w:spacing w:val="-1"/>
        </w:rPr>
        <w:t>l</w:t>
      </w:r>
      <w:r w:rsidRPr="00C60909">
        <w:t>l</w:t>
      </w:r>
      <w:r w:rsidRPr="00C60909">
        <w:rPr>
          <w:spacing w:val="23"/>
        </w:rPr>
        <w:t xml:space="preserve"> </w:t>
      </w:r>
      <w:r w:rsidRPr="00C60909">
        <w:t>as</w:t>
      </w:r>
      <w:r w:rsidRPr="00C60909">
        <w:rPr>
          <w:spacing w:val="26"/>
        </w:rPr>
        <w:t xml:space="preserve"> </w:t>
      </w:r>
      <w:r w:rsidRPr="00C60909">
        <w:t>a</w:t>
      </w:r>
      <w:r w:rsidRPr="00C60909">
        <w:rPr>
          <w:spacing w:val="4"/>
        </w:rPr>
        <w:t>n</w:t>
      </w:r>
      <w:r w:rsidRPr="00C60909">
        <w:t>y</w:t>
      </w:r>
      <w:r w:rsidRPr="00C60909">
        <w:rPr>
          <w:spacing w:val="22"/>
        </w:rPr>
        <w:t xml:space="preserve"> </w:t>
      </w:r>
      <w:r w:rsidRPr="00C60909">
        <w:t>ot</w:t>
      </w:r>
      <w:r w:rsidRPr="00C60909">
        <w:rPr>
          <w:spacing w:val="1"/>
        </w:rPr>
        <w:t>h</w:t>
      </w:r>
      <w:r w:rsidRPr="00C60909">
        <w:t>er</w:t>
      </w:r>
      <w:r w:rsidRPr="00C60909">
        <w:rPr>
          <w:spacing w:val="23"/>
        </w:rPr>
        <w:t xml:space="preserve"> </w:t>
      </w:r>
      <w:r w:rsidRPr="00C60909">
        <w:rPr>
          <w:spacing w:val="1"/>
        </w:rPr>
        <w:t>c</w:t>
      </w:r>
      <w:r w:rsidRPr="00C60909">
        <w:t>o</w:t>
      </w:r>
      <w:r w:rsidRPr="00C60909">
        <w:rPr>
          <w:spacing w:val="1"/>
        </w:rPr>
        <w:t>m</w:t>
      </w:r>
      <w:r w:rsidRPr="00C60909">
        <w:rPr>
          <w:spacing w:val="4"/>
        </w:rPr>
        <w:t>m</w:t>
      </w:r>
      <w:r w:rsidRPr="00C60909">
        <w:t>o</w:t>
      </w:r>
      <w:r w:rsidRPr="00C60909">
        <w:rPr>
          <w:spacing w:val="-1"/>
        </w:rPr>
        <w:t>di</w:t>
      </w:r>
      <w:r w:rsidRPr="00C60909">
        <w:t>t</w:t>
      </w:r>
      <w:r w:rsidRPr="00C60909">
        <w:rPr>
          <w:spacing w:val="-2"/>
        </w:rPr>
        <w:t>i</w:t>
      </w:r>
      <w:r w:rsidRPr="00C60909">
        <w:t>es,</w:t>
      </w:r>
      <w:r w:rsidRPr="00C60909">
        <w:rPr>
          <w:spacing w:val="23"/>
        </w:rPr>
        <w:t xml:space="preserve"> </w:t>
      </w:r>
      <w:r w:rsidRPr="00C60909">
        <w:rPr>
          <w:spacing w:val="2"/>
        </w:rPr>
        <w:t>t</w:t>
      </w:r>
      <w:r w:rsidRPr="00C60909">
        <w:t>e</w:t>
      </w:r>
      <w:r w:rsidRPr="00C60909">
        <w:rPr>
          <w:spacing w:val="-1"/>
        </w:rPr>
        <w:t>n</w:t>
      </w:r>
      <w:r w:rsidRPr="00C60909">
        <w:rPr>
          <w:spacing w:val="1"/>
        </w:rPr>
        <w:t>de</w:t>
      </w:r>
      <w:r w:rsidRPr="00C60909">
        <w:t>red</w:t>
      </w:r>
      <w:r w:rsidRPr="00C60909">
        <w:rPr>
          <w:spacing w:val="22"/>
        </w:rPr>
        <w:t xml:space="preserve"> </w:t>
      </w:r>
      <w:r w:rsidRPr="00C60909">
        <w:t>to</w:t>
      </w:r>
      <w:r w:rsidRPr="00C60909">
        <w:rPr>
          <w:spacing w:val="25"/>
        </w:rPr>
        <w:t xml:space="preserve"> </w:t>
      </w:r>
      <w:r w:rsidR="00FD4A6B" w:rsidRPr="00C60909">
        <w:t>Carrier</w:t>
      </w:r>
      <w:r w:rsidRPr="00C60909">
        <w:rPr>
          <w:spacing w:val="4"/>
        </w:rPr>
        <w:t xml:space="preserve"> </w:t>
      </w:r>
      <w:r w:rsidRPr="00C60909">
        <w:rPr>
          <w:spacing w:val="2"/>
        </w:rPr>
        <w:t>f</w:t>
      </w:r>
      <w:r w:rsidRPr="00C60909">
        <w:t>or</w:t>
      </w:r>
      <w:r w:rsidRPr="00C60909">
        <w:rPr>
          <w:spacing w:val="6"/>
        </w:rPr>
        <w:t xml:space="preserve"> </w:t>
      </w:r>
      <w:r w:rsidRPr="00C60909">
        <w:rPr>
          <w:spacing w:val="-3"/>
        </w:rPr>
        <w:t>t</w:t>
      </w:r>
      <w:r w:rsidRPr="00C60909">
        <w:t>ra</w:t>
      </w:r>
      <w:r w:rsidRPr="00C60909">
        <w:rPr>
          <w:spacing w:val="-1"/>
        </w:rPr>
        <w:t>n</w:t>
      </w:r>
      <w:r w:rsidRPr="00C60909">
        <w:rPr>
          <w:spacing w:val="1"/>
        </w:rPr>
        <w:t>s</w:t>
      </w:r>
      <w:r w:rsidRPr="00C60909">
        <w:t>p</w:t>
      </w:r>
      <w:r w:rsidRPr="00C60909">
        <w:rPr>
          <w:spacing w:val="-1"/>
        </w:rPr>
        <w:t>o</w:t>
      </w:r>
      <w:r w:rsidRPr="00C60909">
        <w:t>rt</w:t>
      </w:r>
      <w:r w:rsidRPr="00C60909">
        <w:rPr>
          <w:spacing w:val="5"/>
        </w:rPr>
        <w:t xml:space="preserve"> </w:t>
      </w:r>
      <w:r w:rsidRPr="00C60909">
        <w:t>by</w:t>
      </w:r>
      <w:r w:rsidRPr="00C60909">
        <w:rPr>
          <w:spacing w:val="4"/>
        </w:rPr>
        <w:t xml:space="preserve"> </w:t>
      </w:r>
      <w:r w:rsidRPr="00C60909">
        <w:t>a</w:t>
      </w:r>
      <w:r w:rsidRPr="00C60909">
        <w:rPr>
          <w:spacing w:val="5"/>
        </w:rPr>
        <w:t xml:space="preserve"> </w:t>
      </w:r>
      <w:r w:rsidR="000F3657" w:rsidRPr="00C60909">
        <w:rPr>
          <w:spacing w:val="1"/>
        </w:rPr>
        <w:t>Customer</w:t>
      </w:r>
      <w:r w:rsidRPr="00C60909">
        <w:rPr>
          <w:spacing w:val="5"/>
        </w:rPr>
        <w:t xml:space="preserve"> </w:t>
      </w:r>
      <w:r w:rsidRPr="00C60909">
        <w:t>are</w:t>
      </w:r>
      <w:r w:rsidRPr="00C60909">
        <w:rPr>
          <w:spacing w:val="10"/>
        </w:rPr>
        <w:t xml:space="preserve"> </w:t>
      </w:r>
      <w:r w:rsidRPr="00C60909">
        <w:rPr>
          <w:spacing w:val="1"/>
        </w:rPr>
        <w:t>s</w:t>
      </w:r>
      <w:r w:rsidRPr="00C60909">
        <w:t>u</w:t>
      </w:r>
      <w:r w:rsidRPr="00C60909">
        <w:rPr>
          <w:spacing w:val="-1"/>
        </w:rPr>
        <w:t>b</w:t>
      </w:r>
      <w:r w:rsidRPr="00C60909">
        <w:rPr>
          <w:spacing w:val="1"/>
        </w:rPr>
        <w:t>j</w:t>
      </w:r>
      <w:r w:rsidRPr="00C60909">
        <w:t>ect</w:t>
      </w:r>
      <w:r w:rsidRPr="00C60909">
        <w:rPr>
          <w:spacing w:val="3"/>
        </w:rPr>
        <w:t xml:space="preserve"> </w:t>
      </w:r>
      <w:r w:rsidRPr="00C60909">
        <w:t>to</w:t>
      </w:r>
      <w:r w:rsidRPr="00C60909">
        <w:rPr>
          <w:spacing w:val="5"/>
        </w:rPr>
        <w:t xml:space="preserve"> </w:t>
      </w:r>
      <w:r w:rsidRPr="00C60909">
        <w:t>d</w:t>
      </w:r>
      <w:r w:rsidRPr="00C60909">
        <w:rPr>
          <w:spacing w:val="-1"/>
        </w:rPr>
        <w:t>e</w:t>
      </w:r>
      <w:r w:rsidRPr="00C60909">
        <w:t>nial,</w:t>
      </w:r>
      <w:r w:rsidRPr="00C60909">
        <w:rPr>
          <w:spacing w:val="7"/>
        </w:rPr>
        <w:t xml:space="preserve"> </w:t>
      </w:r>
      <w:r w:rsidRPr="00C60909">
        <w:rPr>
          <w:spacing w:val="-1"/>
        </w:rPr>
        <w:t>i</w:t>
      </w:r>
      <w:r w:rsidRPr="00C60909">
        <w:t>n</w:t>
      </w:r>
      <w:r w:rsidRPr="00C60909">
        <w:rPr>
          <w:spacing w:val="5"/>
        </w:rPr>
        <w:t xml:space="preserve"> </w:t>
      </w:r>
      <w:r w:rsidR="00FD4A6B" w:rsidRPr="00C60909">
        <w:t>Carrier</w:t>
      </w:r>
      <w:r w:rsidRPr="00C60909">
        <w:rPr>
          <w:spacing w:val="-1"/>
        </w:rPr>
        <w:t>’</w:t>
      </w:r>
      <w:r w:rsidRPr="00C60909">
        <w:t>s</w:t>
      </w:r>
      <w:r w:rsidRPr="00C60909">
        <w:rPr>
          <w:spacing w:val="6"/>
        </w:rPr>
        <w:t xml:space="preserve"> </w:t>
      </w:r>
      <w:r w:rsidRPr="00C60909">
        <w:rPr>
          <w:spacing w:val="1"/>
        </w:rPr>
        <w:t>s</w:t>
      </w:r>
      <w:r w:rsidRPr="00C60909">
        <w:t>o</w:t>
      </w:r>
      <w:r w:rsidRPr="00C60909">
        <w:rPr>
          <w:spacing w:val="-2"/>
        </w:rPr>
        <w:t>l</w:t>
      </w:r>
      <w:r w:rsidRPr="00C60909">
        <w:t>e</w:t>
      </w:r>
      <w:r w:rsidRPr="00C60909">
        <w:rPr>
          <w:w w:val="99"/>
        </w:rPr>
        <w:t xml:space="preserve"> </w:t>
      </w:r>
      <w:r w:rsidRPr="00C60909">
        <w:t>d</w:t>
      </w:r>
      <w:r w:rsidRPr="00C60909">
        <w:rPr>
          <w:spacing w:val="-2"/>
        </w:rPr>
        <w:t>i</w:t>
      </w:r>
      <w:r w:rsidRPr="00C60909">
        <w:rPr>
          <w:spacing w:val="1"/>
        </w:rPr>
        <w:t>sc</w:t>
      </w:r>
      <w:r w:rsidRPr="00C60909">
        <w:t>ret</w:t>
      </w:r>
      <w:r w:rsidRPr="00C60909">
        <w:rPr>
          <w:spacing w:val="-2"/>
        </w:rPr>
        <w:t>i</w:t>
      </w:r>
      <w:r w:rsidRPr="00C60909">
        <w:rPr>
          <w:spacing w:val="1"/>
        </w:rPr>
        <w:t>o</w:t>
      </w:r>
      <w:r w:rsidRPr="00C60909">
        <w:t>n,</w:t>
      </w:r>
      <w:r w:rsidRPr="00C60909">
        <w:rPr>
          <w:spacing w:val="-2"/>
        </w:rPr>
        <w:t xml:space="preserve"> </w:t>
      </w:r>
      <w:r w:rsidRPr="00C60909">
        <w:rPr>
          <w:spacing w:val="1"/>
        </w:rPr>
        <w:t>b</w:t>
      </w:r>
      <w:r w:rsidRPr="00C60909">
        <w:t>ased</w:t>
      </w:r>
      <w:r w:rsidRPr="00C60909">
        <w:rPr>
          <w:spacing w:val="-2"/>
        </w:rPr>
        <w:t xml:space="preserve"> </w:t>
      </w:r>
      <w:r w:rsidRPr="00C60909">
        <w:rPr>
          <w:spacing w:val="1"/>
        </w:rPr>
        <w:t>u</w:t>
      </w:r>
      <w:r w:rsidRPr="00C60909">
        <w:t>p</w:t>
      </w:r>
      <w:r w:rsidRPr="00C60909">
        <w:rPr>
          <w:spacing w:val="-1"/>
        </w:rPr>
        <w:t>o</w:t>
      </w:r>
      <w:r w:rsidRPr="00C60909">
        <w:t>n</w:t>
      </w:r>
      <w:r w:rsidRPr="00C60909">
        <w:rPr>
          <w:spacing w:val="-1"/>
        </w:rPr>
        <w:t xml:space="preserve"> </w:t>
      </w:r>
      <w:r w:rsidRPr="00C60909">
        <w:rPr>
          <w:spacing w:val="1"/>
        </w:rPr>
        <w:t>conc</w:t>
      </w:r>
      <w:r w:rsidRPr="00C60909">
        <w:t>erns re</w:t>
      </w:r>
      <w:r w:rsidRPr="00C60909">
        <w:rPr>
          <w:spacing w:val="-2"/>
        </w:rPr>
        <w:t>l</w:t>
      </w:r>
      <w:r w:rsidRPr="00C60909">
        <w:t>at</w:t>
      </w:r>
      <w:r w:rsidRPr="00C60909">
        <w:rPr>
          <w:spacing w:val="1"/>
        </w:rPr>
        <w:t>e</w:t>
      </w:r>
      <w:r w:rsidRPr="00C60909">
        <w:t>d</w:t>
      </w:r>
      <w:r w:rsidRPr="00C60909">
        <w:rPr>
          <w:spacing w:val="-2"/>
        </w:rPr>
        <w:t xml:space="preserve"> </w:t>
      </w:r>
      <w:r w:rsidRPr="00C60909">
        <w:t xml:space="preserve">to </w:t>
      </w:r>
      <w:r w:rsidRPr="00C60909">
        <w:rPr>
          <w:spacing w:val="1"/>
        </w:rPr>
        <w:t>p</w:t>
      </w:r>
      <w:r w:rsidRPr="00C60909">
        <w:t>ac</w:t>
      </w:r>
      <w:r w:rsidRPr="00C60909">
        <w:rPr>
          <w:spacing w:val="3"/>
        </w:rPr>
        <w:t>k</w:t>
      </w:r>
      <w:r w:rsidRPr="00C60909">
        <w:t>a</w:t>
      </w:r>
      <w:r w:rsidRPr="00C60909">
        <w:rPr>
          <w:spacing w:val="-1"/>
        </w:rPr>
        <w:t>gi</w:t>
      </w:r>
      <w:r w:rsidRPr="00C60909">
        <w:t>ng,</w:t>
      </w:r>
      <w:r w:rsidRPr="00C60909">
        <w:rPr>
          <w:spacing w:val="-1"/>
        </w:rPr>
        <w:t xml:space="preserve"> </w:t>
      </w:r>
      <w:r w:rsidRPr="00C60909">
        <w:t>q</w:t>
      </w:r>
      <w:r w:rsidRPr="00C60909">
        <w:rPr>
          <w:spacing w:val="-1"/>
        </w:rPr>
        <w:t>u</w:t>
      </w:r>
      <w:r w:rsidRPr="00C60909">
        <w:rPr>
          <w:spacing w:val="1"/>
        </w:rPr>
        <w:t>a</w:t>
      </w:r>
      <w:r w:rsidRPr="00C60909">
        <w:t>nti</w:t>
      </w:r>
      <w:r w:rsidRPr="00C60909">
        <w:rPr>
          <w:spacing w:val="2"/>
        </w:rPr>
        <w:t>t</w:t>
      </w:r>
      <w:r w:rsidRPr="00C60909">
        <w:rPr>
          <w:spacing w:val="-5"/>
        </w:rPr>
        <w:t>y</w:t>
      </w:r>
      <w:r w:rsidRPr="00C60909">
        <w:t xml:space="preserve"> or securement.</w:t>
      </w:r>
    </w:p>
    <w:p w14:paraId="5F35EF3E" w14:textId="5A8B73A5" w:rsidR="00EB764A" w:rsidRPr="00C60909" w:rsidRDefault="00EB764A" w:rsidP="008A0208">
      <w:pPr>
        <w:pStyle w:val="TariffText"/>
        <w:numPr>
          <w:ilvl w:val="0"/>
          <w:numId w:val="15"/>
        </w:numPr>
        <w:rPr>
          <w:rFonts w:cs="Arial"/>
          <w:caps/>
        </w:rPr>
      </w:pPr>
      <w:r w:rsidRPr="00C60909">
        <w:rPr>
          <w:rFonts w:cs="Arial"/>
        </w:rPr>
        <w:t xml:space="preserve">Any exception to the above described Will Accept / Will Not Accept list must be approved in advance in writing by an authorized corporate representative of </w:t>
      </w:r>
      <w:r w:rsidR="00FD4A6B" w:rsidRPr="00C60909">
        <w:t>Carrier</w:t>
      </w:r>
      <w:r w:rsidRPr="00C60909">
        <w:rPr>
          <w:rFonts w:cs="Arial"/>
        </w:rPr>
        <w:t>.</w:t>
      </w:r>
    </w:p>
    <w:p w14:paraId="332813D6" w14:textId="0C7FEABD" w:rsidR="00EB764A" w:rsidRPr="00C60909" w:rsidRDefault="00EB764A" w:rsidP="008A0208">
      <w:pPr>
        <w:pStyle w:val="TariffText"/>
        <w:numPr>
          <w:ilvl w:val="0"/>
          <w:numId w:val="15"/>
        </w:numPr>
        <w:tabs>
          <w:tab w:val="clear" w:pos="720"/>
        </w:tabs>
        <w:rPr>
          <w:rFonts w:cs="Arial"/>
          <w:caps/>
        </w:rPr>
      </w:pPr>
      <w:r w:rsidRPr="00C60909">
        <w:rPr>
          <w:rFonts w:cs="Arial"/>
        </w:rPr>
        <w:t>Hazardous materials shipments shall be subject to an additional fee</w:t>
      </w:r>
      <w:r w:rsidR="00B13A31" w:rsidRPr="00C60909">
        <w:rPr>
          <w:rFonts w:cs="Arial"/>
        </w:rPr>
        <w:t xml:space="preserve"> as provided herein</w:t>
      </w:r>
      <w:r w:rsidRPr="00C60909">
        <w:rPr>
          <w:rFonts w:cs="Arial"/>
        </w:rPr>
        <w:t>.</w:t>
      </w:r>
    </w:p>
    <w:p w14:paraId="0CC8C8EC" w14:textId="2C2617D8" w:rsidR="005400B5" w:rsidRPr="00C60909" w:rsidRDefault="00EB764A" w:rsidP="008A0208">
      <w:pPr>
        <w:pStyle w:val="TariffHeading3"/>
      </w:pPr>
      <w:bookmarkStart w:id="230" w:name="_Toc95390248"/>
      <w:bookmarkStart w:id="231" w:name="_Toc120517689"/>
      <w:r w:rsidRPr="00C60909">
        <w:t>5</w:t>
      </w:r>
      <w:r w:rsidR="002347C1" w:rsidRPr="00C60909">
        <w:t>2</w:t>
      </w:r>
      <w:r w:rsidRPr="00C60909">
        <w:t>0.02</w:t>
      </w:r>
      <w:r w:rsidRPr="00C60909">
        <w:tab/>
      </w:r>
      <w:r w:rsidR="008969BD" w:rsidRPr="00C60909">
        <w:t>Freeze Protect</w:t>
      </w:r>
      <w:bookmarkEnd w:id="230"/>
      <w:r w:rsidR="000A00AC">
        <w:t xml:space="preserve"> Service</w:t>
      </w:r>
      <w:bookmarkEnd w:id="231"/>
    </w:p>
    <w:p w14:paraId="38AF6FEA" w14:textId="76D37A6A" w:rsidR="00B6596F" w:rsidRPr="00C60909" w:rsidRDefault="00FD4A6B" w:rsidP="008A0208">
      <w:pPr>
        <w:pStyle w:val="TariffText"/>
        <w:numPr>
          <w:ilvl w:val="0"/>
          <w:numId w:val="87"/>
        </w:numPr>
      </w:pPr>
      <w:bookmarkStart w:id="232" w:name="_Hlk95903927"/>
      <w:r w:rsidRPr="00C60909">
        <w:t xml:space="preserve">Carrier </w:t>
      </w:r>
      <w:r w:rsidR="008969BD" w:rsidRPr="00C60909">
        <w:t xml:space="preserve">shall </w:t>
      </w:r>
      <w:r w:rsidR="005400B5" w:rsidRPr="00C60909">
        <w:t xml:space="preserve">not </w:t>
      </w:r>
      <w:r w:rsidR="001F4641">
        <w:t xml:space="preserve">be </w:t>
      </w:r>
      <w:r w:rsidR="005400B5" w:rsidRPr="00C60909">
        <w:t xml:space="preserve">liable for </w:t>
      </w:r>
      <w:r w:rsidR="008969BD" w:rsidRPr="00C60909">
        <w:t xml:space="preserve">cargo loss or </w:t>
      </w:r>
      <w:r w:rsidR="005400B5" w:rsidRPr="00C60909">
        <w:t>damage caused by exposure to cold or freezing temperatures</w:t>
      </w:r>
      <w:r w:rsidR="008969BD" w:rsidRPr="00C60909">
        <w:t>, unless expressly agreed by the parties in writing in advance of shipment tender, subject to the following:</w:t>
      </w:r>
    </w:p>
    <w:p w14:paraId="2F4AD2C5" w14:textId="04665241" w:rsidR="005400B5" w:rsidRPr="00C60909" w:rsidRDefault="005400B5" w:rsidP="008A0208">
      <w:pPr>
        <w:pStyle w:val="TariffText"/>
        <w:numPr>
          <w:ilvl w:val="1"/>
          <w:numId w:val="86"/>
        </w:numPr>
      </w:pPr>
      <w:bookmarkStart w:id="233" w:name="_Hlk101186477"/>
      <w:bookmarkEnd w:id="232"/>
      <w:r w:rsidRPr="00C60909">
        <w:t xml:space="preserve">Suitable </w:t>
      </w:r>
      <w:r w:rsidR="004E699B">
        <w:t>temperature</w:t>
      </w:r>
      <w:r w:rsidR="00BE63FE">
        <w:t xml:space="preserve"> </w:t>
      </w:r>
      <w:r w:rsidR="004E699B">
        <w:t xml:space="preserve">controlled </w:t>
      </w:r>
      <w:r w:rsidRPr="00C60909">
        <w:t>equipment is available</w:t>
      </w:r>
      <w:r w:rsidR="00666C21">
        <w:t>, or</w:t>
      </w:r>
    </w:p>
    <w:bookmarkEnd w:id="233"/>
    <w:p w14:paraId="2CFFA36D" w14:textId="77777777" w:rsidR="00666C21" w:rsidRDefault="00666C21" w:rsidP="008A0208">
      <w:pPr>
        <w:pStyle w:val="TariffText"/>
        <w:numPr>
          <w:ilvl w:val="1"/>
          <w:numId w:val="86"/>
        </w:numPr>
      </w:pPr>
      <w:r>
        <w:t xml:space="preserve">Suitable dry van equipment is available, and </w:t>
      </w:r>
    </w:p>
    <w:p w14:paraId="6484A582" w14:textId="1F557895" w:rsidR="005400B5" w:rsidRPr="00C60909" w:rsidRDefault="005400B5" w:rsidP="00666C21">
      <w:pPr>
        <w:pStyle w:val="TariffText"/>
        <w:numPr>
          <w:ilvl w:val="2"/>
          <w:numId w:val="86"/>
        </w:numPr>
      </w:pPr>
      <w:r w:rsidRPr="00C60909">
        <w:t xml:space="preserve">Bill of Lading, each handling unit, </w:t>
      </w:r>
      <w:r w:rsidR="00D12DEE" w:rsidRPr="00C60909">
        <w:t>and</w:t>
      </w:r>
      <w:r w:rsidRPr="00C60909">
        <w:t xml:space="preserve"> each loose package is clearly marked with the notation, "</w:t>
      </w:r>
      <w:r w:rsidR="00D12DEE" w:rsidRPr="00C60909">
        <w:t>Protect From Freeze</w:t>
      </w:r>
      <w:r w:rsidRPr="00C60909">
        <w:t>"</w:t>
      </w:r>
      <w:r w:rsidR="00D12DEE" w:rsidRPr="00C60909">
        <w:t xml:space="preserve"> or similar</w:t>
      </w:r>
      <w:r w:rsidRPr="00C60909">
        <w:t>. (Marking on the freight or packaging alone or on any document other than the Bill of Lading is not sufficient.)</w:t>
      </w:r>
      <w:r w:rsidR="00B6596F" w:rsidRPr="00C60909">
        <w:t>;</w:t>
      </w:r>
    </w:p>
    <w:p w14:paraId="4FCE532D" w14:textId="59A63210" w:rsidR="005400B5" w:rsidRPr="00C60909" w:rsidRDefault="005400B5" w:rsidP="00666C21">
      <w:pPr>
        <w:pStyle w:val="TariffText"/>
        <w:numPr>
          <w:ilvl w:val="2"/>
          <w:numId w:val="86"/>
        </w:numPr>
      </w:pPr>
      <w:r w:rsidRPr="00C60909">
        <w:t xml:space="preserve">Outside temperature is forecast to be </w:t>
      </w:r>
      <w:r w:rsidR="004A7EAC">
        <w:t>32</w:t>
      </w:r>
      <w:r w:rsidRPr="00C60909">
        <w:t xml:space="preserve"> degrees Fahrenheit or higher</w:t>
      </w:r>
      <w:r w:rsidR="00B6596F" w:rsidRPr="00C60909">
        <w:t>;</w:t>
      </w:r>
    </w:p>
    <w:p w14:paraId="3959D537" w14:textId="35E0FC11" w:rsidR="005400B5" w:rsidRPr="00C60909" w:rsidRDefault="005400B5" w:rsidP="00666C21">
      <w:pPr>
        <w:pStyle w:val="TariffText"/>
        <w:numPr>
          <w:ilvl w:val="2"/>
          <w:numId w:val="86"/>
        </w:numPr>
      </w:pPr>
      <w:r w:rsidRPr="00C60909">
        <w:t>Shipment is tendered on one of the following days</w:t>
      </w:r>
      <w:r w:rsidR="00B6596F" w:rsidRPr="00C60909">
        <w:t>:</w:t>
      </w:r>
    </w:p>
    <w:p w14:paraId="46558016" w14:textId="3E8777B4" w:rsidR="005400B5" w:rsidRPr="00C60909" w:rsidRDefault="005400B5" w:rsidP="00666C21">
      <w:pPr>
        <w:pStyle w:val="TariffText"/>
        <w:numPr>
          <w:ilvl w:val="3"/>
          <w:numId w:val="90"/>
        </w:numPr>
      </w:pPr>
      <w:r w:rsidRPr="00C60909">
        <w:t>Next Day Transit Lanes - Monday through Thursday</w:t>
      </w:r>
      <w:r w:rsidR="00354AB2" w:rsidRPr="00C60909">
        <w:t>,</w:t>
      </w:r>
    </w:p>
    <w:p w14:paraId="591FB56A" w14:textId="481F07B3" w:rsidR="005400B5" w:rsidRPr="00C60909" w:rsidRDefault="005400B5" w:rsidP="00666C21">
      <w:pPr>
        <w:pStyle w:val="TariffText"/>
        <w:numPr>
          <w:ilvl w:val="3"/>
          <w:numId w:val="90"/>
        </w:numPr>
      </w:pPr>
      <w:r w:rsidRPr="00C60909">
        <w:t>Second Day Transit Lanes - Monday through Wednesday</w:t>
      </w:r>
      <w:r w:rsidR="00354AB2" w:rsidRPr="00C60909">
        <w:t>,</w:t>
      </w:r>
    </w:p>
    <w:p w14:paraId="43393259" w14:textId="1B0C2F54" w:rsidR="001346B8" w:rsidRPr="00C60909" w:rsidRDefault="005400B5" w:rsidP="00666C21">
      <w:pPr>
        <w:pStyle w:val="TariffText"/>
        <w:numPr>
          <w:ilvl w:val="3"/>
          <w:numId w:val="90"/>
        </w:numPr>
      </w:pPr>
      <w:r w:rsidRPr="00C60909">
        <w:t>Third Day Transit Lanes - Monday and Tuesday</w:t>
      </w:r>
      <w:r w:rsidR="00354AB2" w:rsidRPr="00C60909">
        <w:t>,</w:t>
      </w:r>
      <w:r w:rsidRPr="00C60909">
        <w:t xml:space="preserve"> and</w:t>
      </w:r>
    </w:p>
    <w:p w14:paraId="293D0B5F" w14:textId="443BBFC8" w:rsidR="005400B5" w:rsidRPr="00C60909" w:rsidRDefault="005400B5" w:rsidP="00666C21">
      <w:pPr>
        <w:pStyle w:val="TariffText"/>
        <w:numPr>
          <w:ilvl w:val="3"/>
          <w:numId w:val="90"/>
        </w:numPr>
      </w:pPr>
      <w:r w:rsidRPr="00C60909">
        <w:t>None of the following applies:</w:t>
      </w:r>
    </w:p>
    <w:p w14:paraId="25EA0AF0" w14:textId="312D7C93" w:rsidR="005400B5" w:rsidRPr="00C60909" w:rsidRDefault="005400B5" w:rsidP="00666C21">
      <w:pPr>
        <w:pStyle w:val="TariffText"/>
        <w:numPr>
          <w:ilvl w:val="4"/>
          <w:numId w:val="89"/>
        </w:numPr>
      </w:pPr>
      <w:r w:rsidRPr="00C60909">
        <w:lastRenderedPageBreak/>
        <w:t>The shipment is tendered on a Friday or the day before a holiday</w:t>
      </w:r>
      <w:r w:rsidR="00B6596F" w:rsidRPr="00C60909">
        <w:t>, or</w:t>
      </w:r>
    </w:p>
    <w:p w14:paraId="429FAB4D" w14:textId="3910D56A" w:rsidR="005400B5" w:rsidRPr="00C60909" w:rsidRDefault="005400B5" w:rsidP="00666C21">
      <w:pPr>
        <w:pStyle w:val="TariffText"/>
        <w:numPr>
          <w:ilvl w:val="4"/>
          <w:numId w:val="89"/>
        </w:numPr>
      </w:pPr>
      <w:r w:rsidRPr="00C60909">
        <w:t>The shipment requires appointments</w:t>
      </w:r>
      <w:r w:rsidR="00B6596F" w:rsidRPr="00C60909">
        <w:t>, or</w:t>
      </w:r>
    </w:p>
    <w:p w14:paraId="76EFF5C7" w14:textId="662D6862" w:rsidR="005400B5" w:rsidRDefault="005400B5" w:rsidP="00666C21">
      <w:pPr>
        <w:pStyle w:val="TariffText"/>
        <w:numPr>
          <w:ilvl w:val="4"/>
          <w:numId w:val="89"/>
        </w:numPr>
      </w:pPr>
      <w:r w:rsidRPr="00C60909">
        <w:t xml:space="preserve">The shipment requires “will call” or “dock pick up,” or </w:t>
      </w:r>
    </w:p>
    <w:p w14:paraId="770A64FE" w14:textId="61A90074" w:rsidR="00666C21" w:rsidRPr="00C60909" w:rsidRDefault="00666C21" w:rsidP="00666C21">
      <w:pPr>
        <w:pStyle w:val="TariffText"/>
        <w:numPr>
          <w:ilvl w:val="4"/>
          <w:numId w:val="89"/>
        </w:numPr>
      </w:pPr>
      <w:r w:rsidRPr="00C60909">
        <w:t>The shipment is moving In</w:t>
      </w:r>
      <w:r w:rsidRPr="00C60909">
        <w:rPr>
          <w:spacing w:val="-2"/>
        </w:rPr>
        <w:t>-</w:t>
      </w:r>
      <w:r w:rsidRPr="00C60909">
        <w:t>Bond</w:t>
      </w:r>
      <w:r>
        <w:t>.</w:t>
      </w:r>
    </w:p>
    <w:p w14:paraId="4C616514" w14:textId="67E76208" w:rsidR="00022711" w:rsidRPr="00C60909" w:rsidRDefault="00DD3ECB" w:rsidP="008A0208">
      <w:pPr>
        <w:pStyle w:val="TariffText"/>
        <w:numPr>
          <w:ilvl w:val="0"/>
          <w:numId w:val="132"/>
        </w:numPr>
      </w:pPr>
      <w:r w:rsidRPr="00C60909">
        <w:t>Shipper is responsible for ensuring</w:t>
      </w:r>
      <w:r w:rsidR="008969BD" w:rsidRPr="00C60909">
        <w:t xml:space="preserve"> that the above conditions are satisfied. </w:t>
      </w:r>
      <w:r w:rsidR="00FD4A6B" w:rsidRPr="00C60909">
        <w:t>Carrier</w:t>
      </w:r>
      <w:r w:rsidR="008969BD" w:rsidRPr="00C60909">
        <w:t xml:space="preserve"> </w:t>
      </w:r>
      <w:r w:rsidRPr="00C60909">
        <w:t>shall</w:t>
      </w:r>
      <w:r w:rsidR="008969BD" w:rsidRPr="00C60909">
        <w:t xml:space="preserve"> have no liability for cargo</w:t>
      </w:r>
      <w:r w:rsidRPr="00C60909">
        <w:t xml:space="preserve"> loss or</w:t>
      </w:r>
      <w:r w:rsidR="008969BD" w:rsidRPr="00C60909">
        <w:t xml:space="preserve"> damag</w:t>
      </w:r>
      <w:r w:rsidRPr="00C60909">
        <w:t>e</w:t>
      </w:r>
      <w:r w:rsidR="008969BD" w:rsidRPr="00C60909">
        <w:t xml:space="preserve"> </w:t>
      </w:r>
      <w:r w:rsidRPr="00C60909">
        <w:t>due to</w:t>
      </w:r>
      <w:r w:rsidR="008969BD" w:rsidRPr="00C60909">
        <w:t xml:space="preserve"> exposure to freezing temperatures</w:t>
      </w:r>
      <w:r w:rsidRPr="00C60909">
        <w:t xml:space="preserve"> that do not meet the above conditions</w:t>
      </w:r>
      <w:r w:rsidR="008969BD" w:rsidRPr="00C60909">
        <w:t xml:space="preserve">. </w:t>
      </w:r>
    </w:p>
    <w:p w14:paraId="77964D0C" w14:textId="72AC05A4" w:rsidR="00DD3ECB" w:rsidRPr="00C60909" w:rsidRDefault="00FD4A6B" w:rsidP="008A0208">
      <w:pPr>
        <w:pStyle w:val="TariffText"/>
      </w:pPr>
      <w:r w:rsidRPr="00C60909">
        <w:t xml:space="preserve"> </w:t>
      </w:r>
      <w:r w:rsidR="00740AFA" w:rsidRPr="00C60909">
        <w:t>Carrier</w:t>
      </w:r>
      <w:r w:rsidR="00DD3ECB" w:rsidRPr="00C60909">
        <w:t xml:space="preserve"> may refuse to accept any freeze protect shipment where weather forecasts or prevailing road conditions indicate probable highway</w:t>
      </w:r>
      <w:r w:rsidR="00DD3ECB" w:rsidRPr="00C60909">
        <w:rPr>
          <w:spacing w:val="-2"/>
        </w:rPr>
        <w:t xml:space="preserve"> </w:t>
      </w:r>
      <w:r w:rsidR="00DD3ECB" w:rsidRPr="00C60909">
        <w:t>closures.</w:t>
      </w:r>
    </w:p>
    <w:p w14:paraId="61D481BF" w14:textId="665D38AC" w:rsidR="00DD3ECB" w:rsidRPr="00C60909" w:rsidRDefault="00740AFA" w:rsidP="008A0208">
      <w:pPr>
        <w:pStyle w:val="TariffText"/>
      </w:pPr>
      <w:r w:rsidRPr="00C60909">
        <w:t>Carrier</w:t>
      </w:r>
      <w:r w:rsidR="00DD3ECB" w:rsidRPr="00C60909">
        <w:t xml:space="preserve">'s liability for cargo loss or damage hereunder shall be governed by </w:t>
      </w:r>
      <w:r w:rsidR="008964B0" w:rsidRPr="00C60909">
        <w:t>Item</w:t>
      </w:r>
      <w:r w:rsidR="00F0249A" w:rsidRPr="00C60909">
        <w:t xml:space="preserve"> </w:t>
      </w:r>
      <w:r w:rsidR="00B13A31" w:rsidRPr="00C60909">
        <w:t>400.</w:t>
      </w:r>
    </w:p>
    <w:p w14:paraId="14BAF81F" w14:textId="748793E5" w:rsidR="00B50F42" w:rsidRPr="00C60909" w:rsidRDefault="00EB764A" w:rsidP="008A0208">
      <w:pPr>
        <w:pStyle w:val="TariffHeading3"/>
      </w:pPr>
      <w:bookmarkStart w:id="234" w:name="_Toc95390249"/>
      <w:bookmarkStart w:id="235" w:name="_Toc120517690"/>
      <w:bookmarkStart w:id="236" w:name="_Toc57548188"/>
      <w:r w:rsidRPr="00C60909">
        <w:t>5</w:t>
      </w:r>
      <w:r w:rsidR="002347C1" w:rsidRPr="00C60909">
        <w:t>2</w:t>
      </w:r>
      <w:r w:rsidRPr="00C60909">
        <w:t>0.03</w:t>
      </w:r>
      <w:r w:rsidRPr="00C60909">
        <w:tab/>
      </w:r>
      <w:r w:rsidR="00B50F42" w:rsidRPr="00C60909">
        <w:t>S</w:t>
      </w:r>
      <w:r w:rsidR="006E35E7" w:rsidRPr="00C60909">
        <w:t>ecurity</w:t>
      </w:r>
      <w:r w:rsidR="00B50F42" w:rsidRPr="00C60909">
        <w:t xml:space="preserve"> </w:t>
      </w:r>
      <w:r w:rsidR="006E35E7" w:rsidRPr="00C60909">
        <w:t>Check by Customs</w:t>
      </w:r>
      <w:bookmarkEnd w:id="234"/>
      <w:bookmarkEnd w:id="235"/>
    </w:p>
    <w:p w14:paraId="63CD7289" w14:textId="54B25969" w:rsidR="00B50F42" w:rsidRPr="00C60909" w:rsidRDefault="00B50F42" w:rsidP="008A0208">
      <w:pPr>
        <w:pStyle w:val="TariffText"/>
        <w:numPr>
          <w:ilvl w:val="0"/>
          <w:numId w:val="24"/>
        </w:numPr>
        <w:tabs>
          <w:tab w:val="clear" w:pos="720"/>
        </w:tabs>
        <w:rPr>
          <w:rFonts w:cs="Arial"/>
        </w:rPr>
      </w:pPr>
      <w:r w:rsidRPr="00C60909">
        <w:rPr>
          <w:rFonts w:cs="Arial"/>
        </w:rPr>
        <w:t xml:space="preserve">This </w:t>
      </w:r>
      <w:r w:rsidR="008964B0" w:rsidRPr="00C60909">
        <w:rPr>
          <w:rFonts w:cs="Arial"/>
        </w:rPr>
        <w:t>Item</w:t>
      </w:r>
      <w:r w:rsidRPr="00C60909">
        <w:rPr>
          <w:rFonts w:cs="Arial"/>
        </w:rPr>
        <w:t xml:space="preserve"> applies when at the request of Mexican Customs, Canadian Customs, and/or United States Customs, a loaded </w:t>
      </w:r>
      <w:r w:rsidR="00740AFA" w:rsidRPr="00C60909">
        <w:rPr>
          <w:rFonts w:cs="Arial"/>
        </w:rPr>
        <w:t>Carrier</w:t>
      </w:r>
      <w:r w:rsidRPr="00C60909">
        <w:rPr>
          <w:rFonts w:cs="Arial"/>
        </w:rPr>
        <w:t xml:space="preserve"> </w:t>
      </w:r>
      <w:r w:rsidR="00C26A3C">
        <w:rPr>
          <w:rFonts w:cs="Arial"/>
        </w:rPr>
        <w:t>Vehicle</w:t>
      </w:r>
      <w:r w:rsidRPr="00C60909">
        <w:rPr>
          <w:rFonts w:cs="Arial"/>
        </w:rPr>
        <w:t xml:space="preserve"> is required to be unloaded, inspected, audited and reloaded. In each such event, Customer shall reimburse </w:t>
      </w:r>
      <w:r w:rsidR="00740AFA" w:rsidRPr="00C60909">
        <w:rPr>
          <w:rFonts w:cs="Arial"/>
        </w:rPr>
        <w:t>Carrier</w:t>
      </w:r>
      <w:r w:rsidRPr="00C60909">
        <w:rPr>
          <w:rFonts w:cs="Arial"/>
        </w:rPr>
        <w:t xml:space="preserve"> in full for all charges incurred for unloading, inspection, audit, and/or reloading.</w:t>
      </w:r>
      <w:r w:rsidR="0024435A">
        <w:rPr>
          <w:rFonts w:cs="Arial"/>
        </w:rPr>
        <w:t xml:space="preserve"> </w:t>
      </w:r>
      <w:r w:rsidRPr="00C60909">
        <w:rPr>
          <w:rFonts w:cs="Arial"/>
        </w:rPr>
        <w:t xml:space="preserve">Such charges shall apply in addition to all other charges accruing to the shipment, and for shipments with a Canadian origin or destination, a $100.00 per </w:t>
      </w:r>
      <w:r w:rsidR="00C26A3C">
        <w:rPr>
          <w:rFonts w:cs="Arial"/>
        </w:rPr>
        <w:t>Trailer</w:t>
      </w:r>
      <w:r w:rsidRPr="00C60909">
        <w:rPr>
          <w:rFonts w:cs="Arial"/>
        </w:rPr>
        <w:t xml:space="preserve"> surcharge shall also apply</w:t>
      </w:r>
      <w:r w:rsidR="00B13A31" w:rsidRPr="00C60909">
        <w:rPr>
          <w:rFonts w:cs="Arial"/>
        </w:rPr>
        <w:t>. D</w:t>
      </w:r>
      <w:r w:rsidRPr="00C60909">
        <w:rPr>
          <w:rFonts w:cs="Arial"/>
        </w:rPr>
        <w:t xml:space="preserve">etention charges shall begin accruing at the time that a shipment is detained for unloading, inspection, and/or audit, and shall continue to accrue until such time as the shipment is reloaded and released for dispatch by the appropriate authorities. </w:t>
      </w:r>
    </w:p>
    <w:p w14:paraId="5BAFD13A" w14:textId="3474A0DC" w:rsidR="00B50F42" w:rsidRPr="00C60909" w:rsidRDefault="00B50F42" w:rsidP="008A0208">
      <w:pPr>
        <w:pStyle w:val="TariffText"/>
        <w:numPr>
          <w:ilvl w:val="0"/>
          <w:numId w:val="24"/>
        </w:numPr>
        <w:tabs>
          <w:tab w:val="clear" w:pos="720"/>
        </w:tabs>
        <w:rPr>
          <w:rFonts w:cs="Arial"/>
        </w:rPr>
      </w:pPr>
      <w:r w:rsidRPr="00C60909">
        <w:rPr>
          <w:rFonts w:cs="Arial"/>
        </w:rPr>
        <w:t xml:space="preserve">Where a shipment is required to be unloaded, inspected, audited and/or reloaded, </w:t>
      </w:r>
      <w:r w:rsidR="00740AFA" w:rsidRPr="00C60909">
        <w:rPr>
          <w:rFonts w:cs="Arial"/>
        </w:rPr>
        <w:t>Carrier</w:t>
      </w:r>
      <w:r w:rsidRPr="00C60909">
        <w:rPr>
          <w:rFonts w:cs="Arial"/>
        </w:rPr>
        <w:t xml:space="preserve"> shall not be responsible for any subsequent claims for overage, shortage, and/or damage which may be filed by the </w:t>
      </w:r>
      <w:r w:rsidR="000F3657" w:rsidRPr="00C60909">
        <w:rPr>
          <w:rFonts w:cs="Arial"/>
        </w:rPr>
        <w:t>Customer</w:t>
      </w:r>
      <w:r w:rsidRPr="00C60909">
        <w:rPr>
          <w:rFonts w:cs="Arial"/>
        </w:rPr>
        <w:t xml:space="preserve">, </w:t>
      </w:r>
      <w:r w:rsidR="000F3657" w:rsidRPr="00C60909">
        <w:rPr>
          <w:rFonts w:cs="Arial"/>
        </w:rPr>
        <w:t>Shipper</w:t>
      </w:r>
      <w:r w:rsidRPr="00C60909">
        <w:rPr>
          <w:rFonts w:cs="Arial"/>
        </w:rPr>
        <w:t xml:space="preserve">, or consignee. </w:t>
      </w:r>
    </w:p>
    <w:p w14:paraId="121216B6" w14:textId="41F3078B" w:rsidR="00B50F42" w:rsidRPr="00C60909" w:rsidRDefault="00EB764A" w:rsidP="008A0208">
      <w:pPr>
        <w:pStyle w:val="TariffHeading3"/>
      </w:pPr>
      <w:bookmarkStart w:id="237" w:name="_Toc57548204"/>
      <w:bookmarkStart w:id="238" w:name="_Toc95390250"/>
      <w:bookmarkStart w:id="239" w:name="_Toc120517691"/>
      <w:r w:rsidRPr="00C60909">
        <w:t>5</w:t>
      </w:r>
      <w:r w:rsidR="002347C1" w:rsidRPr="00C60909">
        <w:t>2</w:t>
      </w:r>
      <w:r w:rsidRPr="00C60909">
        <w:t>0.04</w:t>
      </w:r>
      <w:r w:rsidRPr="00C60909">
        <w:tab/>
      </w:r>
      <w:r w:rsidR="006E35E7" w:rsidRPr="00C60909">
        <w:t>T</w:t>
      </w:r>
      <w:r w:rsidR="00B50F42" w:rsidRPr="00C60909">
        <w:t xml:space="preserve">owing </w:t>
      </w:r>
      <w:r w:rsidR="006E35E7" w:rsidRPr="00C60909">
        <w:t>S</w:t>
      </w:r>
      <w:r w:rsidR="00B50F42" w:rsidRPr="00C60909">
        <w:t>ervice</w:t>
      </w:r>
      <w:bookmarkEnd w:id="237"/>
      <w:bookmarkEnd w:id="238"/>
      <w:bookmarkEnd w:id="239"/>
    </w:p>
    <w:p w14:paraId="5AFDF27F" w14:textId="3D59A2A9" w:rsidR="00B50F42" w:rsidRPr="00C60909" w:rsidRDefault="00740AFA" w:rsidP="008A0208">
      <w:pPr>
        <w:pStyle w:val="TariffText"/>
        <w:numPr>
          <w:ilvl w:val="0"/>
          <w:numId w:val="26"/>
        </w:numPr>
        <w:tabs>
          <w:tab w:val="clear" w:pos="720"/>
        </w:tabs>
        <w:rPr>
          <w:rFonts w:cs="Arial"/>
        </w:rPr>
      </w:pPr>
      <w:r w:rsidRPr="00C60909">
        <w:rPr>
          <w:rFonts w:cs="Arial"/>
        </w:rPr>
        <w:t>Carrier</w:t>
      </w:r>
      <w:r w:rsidR="00B50F42" w:rsidRPr="00C60909">
        <w:rPr>
          <w:rFonts w:cs="Arial"/>
        </w:rPr>
        <w:t xml:space="preserve"> will perform tow</w:t>
      </w:r>
      <w:r w:rsidR="00836CE4" w:rsidRPr="00C60909">
        <w:rPr>
          <w:rFonts w:cs="Arial"/>
        </w:rPr>
        <w:t xml:space="preserve"> </w:t>
      </w:r>
      <w:r w:rsidR="00B50F42" w:rsidRPr="00C60909">
        <w:rPr>
          <w:rFonts w:cs="Arial"/>
        </w:rPr>
        <w:t>away service, subject to the following:</w:t>
      </w:r>
    </w:p>
    <w:p w14:paraId="5B4CDCAF" w14:textId="0F5D7EEE" w:rsidR="00B50F42" w:rsidRPr="00C60909" w:rsidRDefault="00B50F42" w:rsidP="008A0208">
      <w:pPr>
        <w:pStyle w:val="TariffText"/>
        <w:numPr>
          <w:ilvl w:val="1"/>
          <w:numId w:val="26"/>
        </w:numPr>
        <w:tabs>
          <w:tab w:val="clear" w:pos="1440"/>
        </w:tabs>
        <w:rPr>
          <w:rFonts w:cs="Arial"/>
        </w:rPr>
      </w:pPr>
      <w:r w:rsidRPr="00C60909">
        <w:rPr>
          <w:rFonts w:cs="Arial"/>
        </w:rPr>
        <w:t xml:space="preserve">Charges for freight handled in </w:t>
      </w:r>
      <w:r w:rsidR="00836CE4" w:rsidRPr="00C60909">
        <w:rPr>
          <w:rFonts w:cs="Arial"/>
        </w:rPr>
        <w:t>tow away</w:t>
      </w:r>
      <w:r w:rsidRPr="00C60909">
        <w:rPr>
          <w:rFonts w:cs="Arial"/>
        </w:rPr>
        <w:t xml:space="preserve"> service shall be $</w:t>
      </w:r>
      <w:r w:rsidR="00CE2529">
        <w:rPr>
          <w:rFonts w:cs="Arial"/>
        </w:rPr>
        <w:t>2</w:t>
      </w:r>
      <w:r w:rsidRPr="00C60909">
        <w:rPr>
          <w:rFonts w:cs="Arial"/>
        </w:rPr>
        <w:t>.</w:t>
      </w:r>
      <w:r w:rsidR="001D53DA">
        <w:rPr>
          <w:rFonts w:cs="Arial"/>
        </w:rPr>
        <w:t>00</w:t>
      </w:r>
      <w:r w:rsidR="00F67A4A" w:rsidRPr="00C60909">
        <w:rPr>
          <w:rFonts w:cs="Arial"/>
        </w:rPr>
        <w:t xml:space="preserve"> </w:t>
      </w:r>
      <w:r w:rsidRPr="00C60909">
        <w:rPr>
          <w:rFonts w:cs="Arial"/>
        </w:rPr>
        <w:t xml:space="preserve">per running mile, subject to </w:t>
      </w:r>
      <w:r w:rsidR="00B13A31" w:rsidRPr="00C60909">
        <w:rPr>
          <w:rFonts w:cs="Arial"/>
        </w:rPr>
        <w:t>the Minimum Charge as provided in this Rules Tariff,</w:t>
      </w:r>
      <w:r w:rsidRPr="00C60909">
        <w:rPr>
          <w:rFonts w:cs="Arial"/>
        </w:rPr>
        <w:t xml:space="preserve"> plus the applicable fuel surcharge.</w:t>
      </w:r>
    </w:p>
    <w:p w14:paraId="2EBB0AA7" w14:textId="446FC2BB" w:rsidR="00B50F42" w:rsidRPr="00C60909" w:rsidRDefault="00B50F42" w:rsidP="008A0208">
      <w:pPr>
        <w:pStyle w:val="TariffText"/>
        <w:numPr>
          <w:ilvl w:val="1"/>
          <w:numId w:val="26"/>
        </w:numPr>
        <w:tabs>
          <w:tab w:val="clear" w:pos="1440"/>
        </w:tabs>
        <w:rPr>
          <w:rFonts w:cs="Arial"/>
        </w:rPr>
      </w:pPr>
      <w:r w:rsidRPr="00C60909">
        <w:rPr>
          <w:rFonts w:cs="Arial"/>
        </w:rPr>
        <w:t>The distance shall be computed from point of origin to final destination and then from destination to the next specified origin.</w:t>
      </w:r>
      <w:r w:rsidR="0024435A">
        <w:rPr>
          <w:rFonts w:cs="Arial"/>
        </w:rPr>
        <w:t xml:space="preserve"> </w:t>
      </w:r>
      <w:r w:rsidRPr="00C60909">
        <w:rPr>
          <w:rFonts w:cs="Arial"/>
        </w:rPr>
        <w:t xml:space="preserve">In cases where </w:t>
      </w:r>
      <w:r w:rsidR="00740AFA" w:rsidRPr="00C60909">
        <w:rPr>
          <w:rFonts w:cs="Arial"/>
        </w:rPr>
        <w:t>Carrier</w:t>
      </w:r>
      <w:r w:rsidRPr="00C60909">
        <w:rPr>
          <w:rFonts w:cs="Arial"/>
        </w:rPr>
        <w:t xml:space="preserve"> is required to drop the tow</w:t>
      </w:r>
      <w:r w:rsidR="00836CE4" w:rsidRPr="00C60909">
        <w:rPr>
          <w:rFonts w:cs="Arial"/>
        </w:rPr>
        <w:t xml:space="preserve"> </w:t>
      </w:r>
      <w:r w:rsidRPr="00C60909">
        <w:rPr>
          <w:rFonts w:cs="Arial"/>
        </w:rPr>
        <w:t xml:space="preserve">away equipment at the shipment's destination, the distance will then be computed from point of origin to destination and then from destination to </w:t>
      </w:r>
      <w:r w:rsidR="00740AFA" w:rsidRPr="00C60909">
        <w:rPr>
          <w:rFonts w:cs="Arial"/>
        </w:rPr>
        <w:t>Carrier</w:t>
      </w:r>
      <w:r w:rsidRPr="00C60909">
        <w:rPr>
          <w:rFonts w:cs="Arial"/>
        </w:rPr>
        <w:t>'s nearest point of available equipment.</w:t>
      </w:r>
    </w:p>
    <w:p w14:paraId="589483C8" w14:textId="5098628E" w:rsidR="00B50F42" w:rsidRPr="00C60909" w:rsidRDefault="00B50F42" w:rsidP="008A0208">
      <w:pPr>
        <w:pStyle w:val="TariffText"/>
        <w:numPr>
          <w:ilvl w:val="1"/>
          <w:numId w:val="26"/>
        </w:numPr>
        <w:tabs>
          <w:tab w:val="clear" w:pos="1440"/>
        </w:tabs>
        <w:rPr>
          <w:rFonts w:cs="Arial"/>
        </w:rPr>
      </w:pPr>
      <w:r w:rsidRPr="00C60909">
        <w:rPr>
          <w:rFonts w:cs="Arial"/>
        </w:rPr>
        <w:t xml:space="preserve">Any maintenance or servicing of such </w:t>
      </w:r>
      <w:r w:rsidR="00836CE4" w:rsidRPr="00C60909">
        <w:rPr>
          <w:rFonts w:cs="Arial"/>
        </w:rPr>
        <w:t>tow away</w:t>
      </w:r>
      <w:r w:rsidRPr="00C60909">
        <w:rPr>
          <w:rFonts w:cs="Arial"/>
        </w:rPr>
        <w:t xml:space="preserve"> equipment during transportation necessary for its preservation of operation shall be at the expense of </w:t>
      </w:r>
      <w:r w:rsidR="00740AFA" w:rsidRPr="00C60909">
        <w:rPr>
          <w:rFonts w:cs="Arial"/>
        </w:rPr>
        <w:t>Carrier</w:t>
      </w:r>
      <w:r w:rsidRPr="00C60909">
        <w:rPr>
          <w:rFonts w:cs="Arial"/>
        </w:rPr>
        <w:t>, owner, or consignee.</w:t>
      </w:r>
    </w:p>
    <w:p w14:paraId="549064B3" w14:textId="0102D266" w:rsidR="00B50F42" w:rsidRPr="00C60909" w:rsidRDefault="00B50F42" w:rsidP="008A0208">
      <w:pPr>
        <w:pStyle w:val="TariffText"/>
        <w:numPr>
          <w:ilvl w:val="1"/>
          <w:numId w:val="26"/>
        </w:numPr>
        <w:tabs>
          <w:tab w:val="clear" w:pos="1440"/>
        </w:tabs>
        <w:rPr>
          <w:rFonts w:cs="Arial"/>
        </w:rPr>
      </w:pPr>
      <w:r w:rsidRPr="00C60909">
        <w:rPr>
          <w:rFonts w:cs="Arial"/>
        </w:rPr>
        <w:t xml:space="preserve">Time lost in transit, when due to mechanical or tire failure on the part of the </w:t>
      </w:r>
      <w:r w:rsidR="00836CE4" w:rsidRPr="00C60909">
        <w:rPr>
          <w:rFonts w:cs="Arial"/>
        </w:rPr>
        <w:t>tow away</w:t>
      </w:r>
      <w:r w:rsidRPr="00C60909">
        <w:rPr>
          <w:rFonts w:cs="Arial"/>
        </w:rPr>
        <w:t xml:space="preserve"> equipment and through no fault of </w:t>
      </w:r>
      <w:r w:rsidR="00740AFA" w:rsidRPr="00C60909">
        <w:rPr>
          <w:rFonts w:cs="Arial"/>
        </w:rPr>
        <w:t>Carrier</w:t>
      </w:r>
      <w:r w:rsidRPr="00C60909">
        <w:rPr>
          <w:rFonts w:cs="Arial"/>
        </w:rPr>
        <w:t>, will be subject to a charge of $</w:t>
      </w:r>
      <w:r w:rsidR="00F67A4A" w:rsidRPr="00C60909">
        <w:rPr>
          <w:rFonts w:cs="Arial"/>
        </w:rPr>
        <w:t>80.00</w:t>
      </w:r>
      <w:r w:rsidRPr="00C60909">
        <w:rPr>
          <w:rFonts w:cs="Arial"/>
        </w:rPr>
        <w:t xml:space="preserve"> per hour or fraction thereof, subject to a maximum of </w:t>
      </w:r>
      <w:r w:rsidR="00F67A4A" w:rsidRPr="00C60909">
        <w:rPr>
          <w:rFonts w:cs="Arial"/>
        </w:rPr>
        <w:t xml:space="preserve">10 </w:t>
      </w:r>
      <w:r w:rsidRPr="00C60909">
        <w:rPr>
          <w:rFonts w:cs="Arial"/>
        </w:rPr>
        <w:t xml:space="preserve">hours in any </w:t>
      </w:r>
      <w:r w:rsidR="001C4D82">
        <w:rPr>
          <w:rFonts w:cs="Arial"/>
        </w:rPr>
        <w:t>24-hour</w:t>
      </w:r>
      <w:r w:rsidRPr="00C60909">
        <w:rPr>
          <w:rFonts w:cs="Arial"/>
        </w:rPr>
        <w:t xml:space="preserve"> period.</w:t>
      </w:r>
    </w:p>
    <w:p w14:paraId="42740716" w14:textId="3EBB034B" w:rsidR="00B50F42" w:rsidRPr="00C60909" w:rsidRDefault="00B50F42" w:rsidP="008A0208">
      <w:pPr>
        <w:pStyle w:val="TariffText"/>
        <w:numPr>
          <w:ilvl w:val="1"/>
          <w:numId w:val="26"/>
        </w:numPr>
        <w:tabs>
          <w:tab w:val="clear" w:pos="1440"/>
        </w:tabs>
        <w:rPr>
          <w:rFonts w:cs="Arial"/>
        </w:rPr>
      </w:pPr>
      <w:r w:rsidRPr="00C60909">
        <w:rPr>
          <w:rFonts w:cs="Arial"/>
        </w:rPr>
        <w:t xml:space="preserve">When due to mechanical or tire failure on the part of the </w:t>
      </w:r>
      <w:r w:rsidR="00836CE4" w:rsidRPr="00C60909">
        <w:rPr>
          <w:rFonts w:cs="Arial"/>
        </w:rPr>
        <w:t>tow away</w:t>
      </w:r>
      <w:r w:rsidRPr="00C60909">
        <w:rPr>
          <w:rFonts w:cs="Arial"/>
        </w:rPr>
        <w:t xml:space="preserve"> equipment and through no fault of </w:t>
      </w:r>
      <w:r w:rsidR="00740AFA" w:rsidRPr="00C60909">
        <w:rPr>
          <w:rFonts w:cs="Arial"/>
        </w:rPr>
        <w:t>Carrier</w:t>
      </w:r>
      <w:r w:rsidRPr="00C60909">
        <w:rPr>
          <w:rFonts w:cs="Arial"/>
        </w:rPr>
        <w:t xml:space="preserve"> an accident causes equipment damage, property damage, or loss of life occurs, </w:t>
      </w:r>
      <w:r w:rsidR="00740AFA" w:rsidRPr="00C60909">
        <w:rPr>
          <w:rFonts w:cs="Arial"/>
        </w:rPr>
        <w:t>Carrier</w:t>
      </w:r>
      <w:r w:rsidRPr="00C60909">
        <w:rPr>
          <w:rFonts w:cs="Arial"/>
        </w:rPr>
        <w:t>, owner, or consignee shall assume full liability for such accident.</w:t>
      </w:r>
    </w:p>
    <w:p w14:paraId="7840AB95" w14:textId="037ED07B" w:rsidR="00B50F42" w:rsidRPr="00C60909" w:rsidRDefault="00740AFA" w:rsidP="008A0208">
      <w:pPr>
        <w:pStyle w:val="TariffText"/>
        <w:numPr>
          <w:ilvl w:val="1"/>
          <w:numId w:val="26"/>
        </w:numPr>
        <w:tabs>
          <w:tab w:val="clear" w:pos="1440"/>
        </w:tabs>
        <w:rPr>
          <w:rFonts w:cs="Arial"/>
        </w:rPr>
      </w:pPr>
      <w:r w:rsidRPr="00C60909">
        <w:rPr>
          <w:rFonts w:cs="Arial"/>
        </w:rPr>
        <w:t>Carrier</w:t>
      </w:r>
      <w:r w:rsidR="00B50F42" w:rsidRPr="00C60909">
        <w:rPr>
          <w:rFonts w:cs="Arial"/>
        </w:rPr>
        <w:t xml:space="preserve"> will perform a pre-trip inspection in accordance with the Federal Motor </w:t>
      </w:r>
      <w:r w:rsidRPr="00C60909">
        <w:rPr>
          <w:rFonts w:cs="Arial"/>
        </w:rPr>
        <w:t>Carrier</w:t>
      </w:r>
      <w:r w:rsidR="00B50F42" w:rsidRPr="00C60909">
        <w:rPr>
          <w:rFonts w:cs="Arial"/>
        </w:rPr>
        <w:t xml:space="preserve"> Safety Regulation as prescribed by the U.S. Department of Transportation of the Federal Highway Administration in Part 396.</w:t>
      </w:r>
      <w:r w:rsidR="0024435A">
        <w:rPr>
          <w:rFonts w:cs="Arial"/>
        </w:rPr>
        <w:t xml:space="preserve"> </w:t>
      </w:r>
      <w:r w:rsidR="00B50F42" w:rsidRPr="00C60909">
        <w:rPr>
          <w:rFonts w:cs="Arial"/>
        </w:rPr>
        <w:t xml:space="preserve">Should </w:t>
      </w:r>
      <w:r w:rsidR="00836CE4" w:rsidRPr="00C60909">
        <w:rPr>
          <w:rFonts w:cs="Arial"/>
        </w:rPr>
        <w:t>tow away</w:t>
      </w:r>
      <w:r w:rsidR="00B50F42" w:rsidRPr="00C60909">
        <w:rPr>
          <w:rFonts w:cs="Arial"/>
        </w:rPr>
        <w:t xml:space="preserve"> equipment fail to pass such inspection, </w:t>
      </w:r>
      <w:r w:rsidRPr="00C60909">
        <w:rPr>
          <w:rFonts w:cs="Arial"/>
        </w:rPr>
        <w:t>Carrier</w:t>
      </w:r>
      <w:r w:rsidR="00B50F42" w:rsidRPr="00C60909">
        <w:rPr>
          <w:rFonts w:cs="Arial"/>
        </w:rPr>
        <w:t xml:space="preserve"> maintains the option of refusing to transport the </w:t>
      </w:r>
      <w:r w:rsidR="00836CE4" w:rsidRPr="00C60909">
        <w:rPr>
          <w:rFonts w:cs="Arial"/>
        </w:rPr>
        <w:t>tow away</w:t>
      </w:r>
      <w:r w:rsidR="00B50F42" w:rsidRPr="00C60909">
        <w:rPr>
          <w:rFonts w:cs="Arial"/>
        </w:rPr>
        <w:t xml:space="preserve"> equipment and will bill </w:t>
      </w:r>
      <w:r w:rsidRPr="00C60909">
        <w:rPr>
          <w:rFonts w:cs="Arial"/>
        </w:rPr>
        <w:t>Carrier</w:t>
      </w:r>
      <w:r w:rsidR="00B50F42" w:rsidRPr="00C60909">
        <w:rPr>
          <w:rFonts w:cs="Arial"/>
        </w:rPr>
        <w:t xml:space="preserve">, owner, or consignee of such </w:t>
      </w:r>
      <w:r w:rsidR="00836CE4" w:rsidRPr="00C60909">
        <w:rPr>
          <w:rFonts w:cs="Arial"/>
        </w:rPr>
        <w:t>tow away</w:t>
      </w:r>
      <w:r w:rsidR="00B50F42" w:rsidRPr="00C60909">
        <w:rPr>
          <w:rFonts w:cs="Arial"/>
        </w:rPr>
        <w:t xml:space="preserve"> equipment in accordance with the </w:t>
      </w:r>
      <w:r w:rsidR="00B13A31" w:rsidRPr="00C60909">
        <w:rPr>
          <w:rFonts w:cs="Arial"/>
        </w:rPr>
        <w:t>Truck Ordered Not Used provision of this Rules Tariff</w:t>
      </w:r>
      <w:r w:rsidR="00B50F42" w:rsidRPr="00C60909">
        <w:rPr>
          <w:rFonts w:cs="Arial"/>
        </w:rPr>
        <w:t>.</w:t>
      </w:r>
    </w:p>
    <w:p w14:paraId="6403761A" w14:textId="1E731BB6" w:rsidR="00B50F42" w:rsidRPr="00C60909" w:rsidRDefault="00740AFA" w:rsidP="008A0208">
      <w:pPr>
        <w:pStyle w:val="TariffText"/>
        <w:numPr>
          <w:ilvl w:val="1"/>
          <w:numId w:val="26"/>
        </w:numPr>
        <w:tabs>
          <w:tab w:val="clear" w:pos="1440"/>
        </w:tabs>
        <w:rPr>
          <w:rFonts w:cs="Arial"/>
        </w:rPr>
      </w:pPr>
      <w:r w:rsidRPr="00C60909">
        <w:rPr>
          <w:rFonts w:cs="Arial"/>
        </w:rPr>
        <w:lastRenderedPageBreak/>
        <w:t>Carrier</w:t>
      </w:r>
      <w:r w:rsidR="00B50F42" w:rsidRPr="00C60909">
        <w:rPr>
          <w:rFonts w:cs="Arial"/>
        </w:rPr>
        <w:t xml:space="preserve"> shall advance charges for collection from </w:t>
      </w:r>
      <w:r w:rsidR="000F3657" w:rsidRPr="00C60909">
        <w:rPr>
          <w:rFonts w:cs="Arial"/>
        </w:rPr>
        <w:t>Shipper</w:t>
      </w:r>
      <w:r w:rsidR="00B50F42" w:rsidRPr="00C60909">
        <w:rPr>
          <w:rFonts w:cs="Arial"/>
        </w:rPr>
        <w:t>, owner, or consignee in addition to all other applicable charges as published in this Rules Tariff.</w:t>
      </w:r>
    </w:p>
    <w:p w14:paraId="73D6B0C3" w14:textId="318F7ABB" w:rsidR="00B50F42" w:rsidRPr="00C60909" w:rsidRDefault="00B50F42" w:rsidP="008A0208">
      <w:pPr>
        <w:pStyle w:val="TariffText"/>
        <w:numPr>
          <w:ilvl w:val="0"/>
          <w:numId w:val="26"/>
        </w:numPr>
        <w:tabs>
          <w:tab w:val="clear" w:pos="720"/>
        </w:tabs>
        <w:rPr>
          <w:rFonts w:cs="Arial"/>
        </w:rPr>
      </w:pPr>
      <w:r w:rsidRPr="00C60909">
        <w:rPr>
          <w:rFonts w:cs="Arial"/>
        </w:rPr>
        <w:t xml:space="preserve"> Tow</w:t>
      </w:r>
      <w:r w:rsidR="00836CE4" w:rsidRPr="00C60909">
        <w:rPr>
          <w:rFonts w:cs="Arial"/>
        </w:rPr>
        <w:t xml:space="preserve"> a</w:t>
      </w:r>
      <w:r w:rsidRPr="00C60909">
        <w:rPr>
          <w:rFonts w:cs="Arial"/>
        </w:rPr>
        <w:t xml:space="preserve">way Service applies to </w:t>
      </w:r>
      <w:r w:rsidR="00740AFA" w:rsidRPr="00C60909">
        <w:rPr>
          <w:rFonts w:cs="Arial"/>
        </w:rPr>
        <w:t>Carrier</w:t>
      </w:r>
      <w:r w:rsidRPr="00C60909">
        <w:rPr>
          <w:rFonts w:cs="Arial"/>
        </w:rPr>
        <w:t xml:space="preserve">’s pulling, transport or towing of </w:t>
      </w:r>
      <w:r w:rsidR="00C26A3C">
        <w:rPr>
          <w:rFonts w:cs="Arial"/>
        </w:rPr>
        <w:t>Trailer</w:t>
      </w:r>
      <w:r w:rsidRPr="00C60909">
        <w:rPr>
          <w:rFonts w:cs="Arial"/>
        </w:rPr>
        <w:t xml:space="preserve"> equipment owned/leased by </w:t>
      </w:r>
      <w:r w:rsidR="000F3657" w:rsidRPr="00C60909">
        <w:rPr>
          <w:rFonts w:cs="Arial"/>
        </w:rPr>
        <w:t>Shipper</w:t>
      </w:r>
      <w:r w:rsidRPr="00C60909">
        <w:rPr>
          <w:rFonts w:cs="Arial"/>
        </w:rPr>
        <w:t xml:space="preserve">, owner, </w:t>
      </w:r>
      <w:r w:rsidR="000F3657" w:rsidRPr="00C60909">
        <w:rPr>
          <w:rFonts w:cs="Arial"/>
        </w:rPr>
        <w:t>Customer</w:t>
      </w:r>
      <w:r w:rsidRPr="00C60909">
        <w:rPr>
          <w:rFonts w:cs="Arial"/>
        </w:rPr>
        <w:t xml:space="preserve"> and/or consignee.</w:t>
      </w:r>
    </w:p>
    <w:p w14:paraId="3F6128CF" w14:textId="66634FC6" w:rsidR="006E35E7" w:rsidRPr="00C60909" w:rsidRDefault="00EB764A" w:rsidP="008A0208">
      <w:pPr>
        <w:pStyle w:val="TariffHeading3"/>
      </w:pPr>
      <w:bookmarkStart w:id="240" w:name="_Toc95390251"/>
      <w:bookmarkStart w:id="241" w:name="_Toc120517692"/>
      <w:bookmarkStart w:id="242" w:name="_Toc444759002"/>
      <w:bookmarkStart w:id="243" w:name="_Toc57548208"/>
      <w:r w:rsidRPr="00C60909">
        <w:t>5</w:t>
      </w:r>
      <w:r w:rsidR="002347C1" w:rsidRPr="00C60909">
        <w:t>2</w:t>
      </w:r>
      <w:r w:rsidRPr="00C60909">
        <w:t>0.05</w:t>
      </w:r>
      <w:r w:rsidRPr="00C60909">
        <w:tab/>
      </w:r>
      <w:r w:rsidR="00C26A3C">
        <w:t>Trailer</w:t>
      </w:r>
      <w:r w:rsidR="006E35E7" w:rsidRPr="00C60909">
        <w:t xml:space="preserve"> Cleaning Charges</w:t>
      </w:r>
      <w:bookmarkEnd w:id="240"/>
      <w:bookmarkEnd w:id="241"/>
    </w:p>
    <w:p w14:paraId="0D675A74" w14:textId="2C8FC5E1" w:rsidR="006E35E7" w:rsidRPr="00C60909" w:rsidRDefault="006E35E7" w:rsidP="008A0208">
      <w:pPr>
        <w:pStyle w:val="TariffText"/>
        <w:numPr>
          <w:ilvl w:val="0"/>
          <w:numId w:val="68"/>
        </w:numPr>
        <w:rPr>
          <w:rFonts w:cs="Arial"/>
        </w:rPr>
      </w:pPr>
      <w:r w:rsidRPr="00C60909">
        <w:rPr>
          <w:rFonts w:cs="Arial"/>
        </w:rPr>
        <w:t xml:space="preserve">If, upon completion of unloading, a van </w:t>
      </w:r>
      <w:r w:rsidR="00C26A3C">
        <w:rPr>
          <w:rFonts w:cs="Arial"/>
        </w:rPr>
        <w:t>Trailer</w:t>
      </w:r>
      <w:r w:rsidRPr="00C60909">
        <w:rPr>
          <w:rFonts w:cs="Arial"/>
        </w:rPr>
        <w:t xml:space="preserve"> requires cleaning prior to the </w:t>
      </w:r>
      <w:r w:rsidR="00096666" w:rsidRPr="00C60909">
        <w:rPr>
          <w:rFonts w:cs="Arial"/>
        </w:rPr>
        <w:t>pick up</w:t>
      </w:r>
      <w:r w:rsidRPr="00C60909">
        <w:rPr>
          <w:rFonts w:cs="Arial"/>
        </w:rPr>
        <w:t xml:space="preserve"> of the next shipment, an additional charge of $75.00, shall be determined in the following manner:</w:t>
      </w:r>
    </w:p>
    <w:p w14:paraId="5105D208" w14:textId="5A720FF4" w:rsidR="006E35E7" w:rsidRPr="00C60909" w:rsidRDefault="006E35E7" w:rsidP="008A0208">
      <w:pPr>
        <w:pStyle w:val="TariffText"/>
        <w:numPr>
          <w:ilvl w:val="1"/>
          <w:numId w:val="62"/>
        </w:numPr>
        <w:rPr>
          <w:rFonts w:cs="Arial"/>
        </w:rPr>
      </w:pPr>
      <w:r w:rsidRPr="00C60909">
        <w:rPr>
          <w:rFonts w:cs="Arial"/>
        </w:rPr>
        <w:t xml:space="preserve">In the event a commodity of which, due to its natural state at the time of shipment, leaves any residual waste and/or odor which requires cleanup and disposal prior to the </w:t>
      </w:r>
      <w:r w:rsidR="00096666" w:rsidRPr="00C60909">
        <w:rPr>
          <w:rFonts w:cs="Arial"/>
        </w:rPr>
        <w:t>pick up</w:t>
      </w:r>
      <w:r w:rsidRPr="00C60909">
        <w:rPr>
          <w:rFonts w:cs="Arial"/>
        </w:rPr>
        <w:t xml:space="preserve"> of the next shipment, the payor of the original linehaul charges shall be responsible for the </w:t>
      </w:r>
      <w:r w:rsidR="00C26A3C">
        <w:rPr>
          <w:rFonts w:cs="Arial"/>
        </w:rPr>
        <w:t>Trailer</w:t>
      </w:r>
      <w:r w:rsidRPr="00C60909">
        <w:rPr>
          <w:rFonts w:cs="Arial"/>
        </w:rPr>
        <w:t xml:space="preserve"> cleaning </w:t>
      </w:r>
      <w:r w:rsidR="001D53DA">
        <w:rPr>
          <w:rFonts w:cs="Arial"/>
        </w:rPr>
        <w:t xml:space="preserve">and decontamination </w:t>
      </w:r>
      <w:r w:rsidRPr="00C60909">
        <w:rPr>
          <w:rFonts w:cs="Arial"/>
        </w:rPr>
        <w:t xml:space="preserve">charges. </w:t>
      </w:r>
    </w:p>
    <w:p w14:paraId="67575818" w14:textId="3AFF6E66" w:rsidR="006E35E7" w:rsidRPr="00C60909" w:rsidRDefault="006E35E7" w:rsidP="008A0208">
      <w:pPr>
        <w:pStyle w:val="TariffText"/>
        <w:numPr>
          <w:ilvl w:val="1"/>
          <w:numId w:val="62"/>
        </w:numPr>
        <w:rPr>
          <w:rFonts w:cs="Arial"/>
        </w:rPr>
      </w:pPr>
      <w:r w:rsidRPr="00C60909">
        <w:rPr>
          <w:rFonts w:cs="Arial"/>
        </w:rPr>
        <w:t xml:space="preserve">However, upon the completion of unloading, if a van </w:t>
      </w:r>
      <w:r w:rsidR="00C26A3C">
        <w:rPr>
          <w:rFonts w:cs="Arial"/>
        </w:rPr>
        <w:t>Trailer</w:t>
      </w:r>
      <w:r w:rsidRPr="00C60909">
        <w:rPr>
          <w:rFonts w:cs="Arial"/>
        </w:rPr>
        <w:t xml:space="preserve"> contains discarded waste (example: wooden bracing, blocking, bracing, shipping, fiber board, etc.) which must be removed and disposed of prior to the loading of the next shipment, the </w:t>
      </w:r>
      <w:r w:rsidR="00DF69E4">
        <w:rPr>
          <w:rFonts w:cs="Arial"/>
        </w:rPr>
        <w:t>payor of the original linehaul charges</w:t>
      </w:r>
      <w:r w:rsidRPr="00C60909">
        <w:rPr>
          <w:rFonts w:cs="Arial"/>
        </w:rPr>
        <w:t xml:space="preserve"> shall be responsible for the </w:t>
      </w:r>
      <w:r w:rsidR="00C26A3C">
        <w:rPr>
          <w:rFonts w:cs="Arial"/>
        </w:rPr>
        <w:t>Trailer</w:t>
      </w:r>
      <w:r w:rsidRPr="00C60909">
        <w:rPr>
          <w:rFonts w:cs="Arial"/>
        </w:rPr>
        <w:t xml:space="preserve"> cleaning charges.</w:t>
      </w:r>
    </w:p>
    <w:p w14:paraId="62736DA4" w14:textId="1908E5CE" w:rsidR="006E35E7" w:rsidRPr="00C60909" w:rsidRDefault="00EB764A" w:rsidP="008A0208">
      <w:pPr>
        <w:pStyle w:val="TariffHeading3"/>
      </w:pPr>
      <w:bookmarkStart w:id="244" w:name="_Toc95390252"/>
      <w:bookmarkStart w:id="245" w:name="_Toc120517693"/>
      <w:r w:rsidRPr="00C60909">
        <w:t>5</w:t>
      </w:r>
      <w:r w:rsidR="002347C1" w:rsidRPr="00C60909">
        <w:t>2</w:t>
      </w:r>
      <w:r w:rsidRPr="00C60909">
        <w:t>0.06</w:t>
      </w:r>
      <w:r w:rsidRPr="00C60909">
        <w:tab/>
      </w:r>
      <w:r w:rsidR="006E35E7" w:rsidRPr="00C60909">
        <w:t xml:space="preserve">Terminal </w:t>
      </w:r>
      <w:r w:rsidR="00E651A6" w:rsidRPr="00C60909">
        <w:t>C</w:t>
      </w:r>
      <w:r w:rsidR="006E35E7" w:rsidRPr="00C60909">
        <w:t xml:space="preserve">harges at </w:t>
      </w:r>
      <w:r w:rsidR="00E651A6" w:rsidRPr="00C60909">
        <w:t>P</w:t>
      </w:r>
      <w:r w:rsidR="006E35E7" w:rsidRPr="00C60909">
        <w:t>orts</w:t>
      </w:r>
      <w:bookmarkEnd w:id="244"/>
      <w:bookmarkEnd w:id="245"/>
    </w:p>
    <w:p w14:paraId="01420D04" w14:textId="576019EC" w:rsidR="006E35E7" w:rsidRPr="00C60909" w:rsidRDefault="006E35E7" w:rsidP="008A0208">
      <w:pPr>
        <w:pStyle w:val="TariffText"/>
        <w:numPr>
          <w:ilvl w:val="0"/>
          <w:numId w:val="46"/>
        </w:numPr>
        <w:rPr>
          <w:rFonts w:cs="Arial"/>
        </w:rPr>
      </w:pPr>
      <w:r w:rsidRPr="00C60909">
        <w:rPr>
          <w:rFonts w:cs="Arial"/>
        </w:rPr>
        <w:t>Rates do not include the costs of loading, unloading, handling, wharfage, or other terminal charges at ports of entry as assessed by steamship, barge, or wharf companies.</w:t>
      </w:r>
      <w:r w:rsidR="0024435A">
        <w:rPr>
          <w:rFonts w:cs="Arial"/>
        </w:rPr>
        <w:t xml:space="preserve"> </w:t>
      </w:r>
      <w:r w:rsidRPr="00C60909">
        <w:rPr>
          <w:rFonts w:cs="Arial"/>
        </w:rPr>
        <w:t xml:space="preserve">When such charges are assessed, they will be paid by </w:t>
      </w:r>
      <w:r w:rsidR="00740AFA" w:rsidRPr="00C60909">
        <w:rPr>
          <w:rFonts w:cs="Arial"/>
        </w:rPr>
        <w:t>Carrier</w:t>
      </w:r>
      <w:r w:rsidRPr="00C60909">
        <w:rPr>
          <w:rFonts w:cs="Arial"/>
        </w:rPr>
        <w:t xml:space="preserve"> and shown on the freight bill as advance charges which are to be collected in addition to all other applicable charges.</w:t>
      </w:r>
      <w:r w:rsidR="0024435A">
        <w:rPr>
          <w:rFonts w:cs="Arial"/>
        </w:rPr>
        <w:t xml:space="preserve"> </w:t>
      </w:r>
      <w:r w:rsidRPr="00C60909">
        <w:rPr>
          <w:rFonts w:cs="Arial"/>
        </w:rPr>
        <w:t xml:space="preserve">Except as otherwise provided, if such loading, unloading, or other special handling service is performed by </w:t>
      </w:r>
      <w:r w:rsidR="00740AFA" w:rsidRPr="00C60909">
        <w:rPr>
          <w:rFonts w:cs="Arial"/>
        </w:rPr>
        <w:t>Carrier</w:t>
      </w:r>
      <w:r w:rsidRPr="00C60909">
        <w:rPr>
          <w:rFonts w:cs="Arial"/>
        </w:rPr>
        <w:t>, apply the charges as provided in: Loading; Unloading.</w:t>
      </w:r>
    </w:p>
    <w:p w14:paraId="1F18B6DC" w14:textId="0518CC13" w:rsidR="006E35E7" w:rsidRPr="00C60909" w:rsidRDefault="00EB764A" w:rsidP="008A0208">
      <w:pPr>
        <w:pStyle w:val="TariffHeading3"/>
      </w:pPr>
      <w:bookmarkStart w:id="246" w:name="_Toc444759007"/>
      <w:bookmarkStart w:id="247" w:name="_Toc57548211"/>
      <w:bookmarkStart w:id="248" w:name="_Toc95390253"/>
      <w:bookmarkStart w:id="249" w:name="_Toc120517694"/>
      <w:r w:rsidRPr="00C60909">
        <w:t>5</w:t>
      </w:r>
      <w:r w:rsidR="002347C1" w:rsidRPr="00C60909">
        <w:t>2</w:t>
      </w:r>
      <w:r w:rsidRPr="00C60909">
        <w:t>0.07</w:t>
      </w:r>
      <w:r w:rsidRPr="00C60909">
        <w:tab/>
      </w:r>
      <w:r w:rsidR="0086548A" w:rsidRPr="00C60909">
        <w:t>F</w:t>
      </w:r>
      <w:r w:rsidR="006E35E7" w:rsidRPr="00C60909">
        <w:t xml:space="preserve">erry </w:t>
      </w:r>
      <w:r w:rsidR="0086548A" w:rsidRPr="00C60909">
        <w:t>C</w:t>
      </w:r>
      <w:r w:rsidR="006E35E7" w:rsidRPr="00C60909">
        <w:t>harges</w:t>
      </w:r>
      <w:bookmarkEnd w:id="246"/>
      <w:bookmarkEnd w:id="247"/>
      <w:bookmarkEnd w:id="248"/>
      <w:bookmarkEnd w:id="249"/>
    </w:p>
    <w:p w14:paraId="122BDF81" w14:textId="3CE688BD" w:rsidR="006E35E7" w:rsidRPr="00C60909" w:rsidRDefault="00740AFA" w:rsidP="008A0208">
      <w:pPr>
        <w:pStyle w:val="TariffText"/>
        <w:numPr>
          <w:ilvl w:val="0"/>
          <w:numId w:val="54"/>
        </w:numPr>
        <w:rPr>
          <w:rFonts w:cs="Arial"/>
        </w:rPr>
      </w:pPr>
      <w:r w:rsidRPr="00C60909">
        <w:rPr>
          <w:rFonts w:cs="Arial"/>
        </w:rPr>
        <w:t>Carrier</w:t>
      </w:r>
      <w:r w:rsidR="006E35E7" w:rsidRPr="00C60909">
        <w:rPr>
          <w:rFonts w:cs="Arial"/>
        </w:rPr>
        <w:t xml:space="preserve"> will add the actual round-trip ferry charge to the linehaul charge and other applicable Accessorial charges.</w:t>
      </w:r>
      <w:r w:rsidR="0024435A">
        <w:rPr>
          <w:rFonts w:cs="Arial"/>
        </w:rPr>
        <w:t xml:space="preserve"> </w:t>
      </w:r>
      <w:r w:rsidR="006E35E7" w:rsidRPr="00C60909">
        <w:rPr>
          <w:rFonts w:cs="Arial"/>
        </w:rPr>
        <w:t xml:space="preserve">For application, please refer to Rule #7 of ICC HGB 100-D (Interstate Commerce Commission, Household Goods </w:t>
      </w:r>
      <w:r w:rsidRPr="00C60909">
        <w:rPr>
          <w:rFonts w:cs="Arial"/>
        </w:rPr>
        <w:t>Carrier</w:t>
      </w:r>
      <w:r w:rsidR="006E35E7" w:rsidRPr="00C60909">
        <w:rPr>
          <w:rFonts w:cs="Arial"/>
        </w:rPr>
        <w:t>'s Bureau Mileage Guide #15, and any subsequent reissues thereof).</w:t>
      </w:r>
      <w:r w:rsidR="0024435A">
        <w:rPr>
          <w:rFonts w:cs="Arial"/>
        </w:rPr>
        <w:t xml:space="preserve"> </w:t>
      </w:r>
      <w:r w:rsidR="006E35E7" w:rsidRPr="00C60909">
        <w:rPr>
          <w:rFonts w:cs="Arial"/>
        </w:rPr>
        <w:t>If applicable, the National Six-Digit Canadian Postal Code Directory will be used in determination of applicable charges.</w:t>
      </w:r>
    </w:p>
    <w:p w14:paraId="5683CF7F" w14:textId="3AAD626F" w:rsidR="00B50F42" w:rsidRPr="00C60909" w:rsidRDefault="00EB764A" w:rsidP="008A0208">
      <w:pPr>
        <w:pStyle w:val="TariffHeading3"/>
      </w:pPr>
      <w:bookmarkStart w:id="250" w:name="_Toc95390254"/>
      <w:bookmarkStart w:id="251" w:name="_Toc120517695"/>
      <w:r w:rsidRPr="00C60909">
        <w:t>5</w:t>
      </w:r>
      <w:r w:rsidR="002347C1" w:rsidRPr="00C60909">
        <w:t>2</w:t>
      </w:r>
      <w:r w:rsidRPr="00C60909">
        <w:t>0.08</w:t>
      </w:r>
      <w:r w:rsidRPr="00C60909">
        <w:tab/>
      </w:r>
      <w:r w:rsidR="00C26A3C">
        <w:t>Trailer</w:t>
      </w:r>
      <w:r w:rsidR="00B50F42" w:rsidRPr="00C60909">
        <w:t xml:space="preserve"> </w:t>
      </w:r>
      <w:r w:rsidR="006E35E7" w:rsidRPr="00C60909">
        <w:t>U</w:t>
      </w:r>
      <w:r w:rsidR="00B50F42" w:rsidRPr="00C60909">
        <w:t xml:space="preserve">se </w:t>
      </w:r>
      <w:r w:rsidR="006E35E7" w:rsidRPr="00C60909">
        <w:t>F</w:t>
      </w:r>
      <w:r w:rsidR="00B50F42" w:rsidRPr="00C60909">
        <w:t>ee</w:t>
      </w:r>
      <w:bookmarkEnd w:id="242"/>
      <w:bookmarkEnd w:id="243"/>
      <w:bookmarkEnd w:id="250"/>
      <w:bookmarkEnd w:id="251"/>
    </w:p>
    <w:p w14:paraId="19BC0D43" w14:textId="03B91CF2" w:rsidR="00B50F42" w:rsidRPr="00C60909" w:rsidRDefault="00B50F42" w:rsidP="008A0208">
      <w:pPr>
        <w:pStyle w:val="TariffText"/>
        <w:numPr>
          <w:ilvl w:val="0"/>
          <w:numId w:val="32"/>
        </w:numPr>
        <w:rPr>
          <w:rFonts w:cs="Arial"/>
        </w:rPr>
      </w:pPr>
      <w:r w:rsidRPr="00C60909">
        <w:rPr>
          <w:rFonts w:cs="Arial"/>
        </w:rPr>
        <w:t xml:space="preserve">Unless otherwise provided, </w:t>
      </w:r>
      <w:r w:rsidR="00C26A3C">
        <w:rPr>
          <w:rFonts w:cs="Arial"/>
        </w:rPr>
        <w:t>Trailer</w:t>
      </w:r>
      <w:r w:rsidRPr="00C60909">
        <w:rPr>
          <w:rFonts w:cs="Arial"/>
        </w:rPr>
        <w:t xml:space="preserve"> use fees shall be determined in the following manner:</w:t>
      </w:r>
    </w:p>
    <w:p w14:paraId="5E5579D0" w14:textId="74D5B124" w:rsidR="00B50F42" w:rsidRPr="00C60909" w:rsidRDefault="00692B1A" w:rsidP="008A0208">
      <w:pPr>
        <w:pStyle w:val="TariffText"/>
        <w:numPr>
          <w:ilvl w:val="1"/>
          <w:numId w:val="32"/>
        </w:numPr>
        <w:rPr>
          <w:rFonts w:cs="Arial"/>
        </w:rPr>
      </w:pPr>
      <w:r>
        <w:rPr>
          <w:rFonts w:cs="Arial"/>
        </w:rPr>
        <w:t>For u</w:t>
      </w:r>
      <w:r w:rsidRPr="00C60909">
        <w:rPr>
          <w:rFonts w:cs="Arial"/>
        </w:rPr>
        <w:t xml:space="preserve">se </w:t>
      </w:r>
      <w:r w:rsidR="00B50F42" w:rsidRPr="00C60909">
        <w:rPr>
          <w:rFonts w:cs="Arial"/>
        </w:rPr>
        <w:t xml:space="preserve">of </w:t>
      </w:r>
      <w:r w:rsidR="00740AFA" w:rsidRPr="00C60909">
        <w:rPr>
          <w:rFonts w:cs="Arial"/>
        </w:rPr>
        <w:t>Carrier</w:t>
      </w:r>
      <w:r w:rsidR="00B50F42" w:rsidRPr="00C60909">
        <w:rPr>
          <w:rFonts w:cs="Arial"/>
        </w:rPr>
        <w:t xml:space="preserve">’s </w:t>
      </w:r>
      <w:r w:rsidR="00C26A3C">
        <w:rPr>
          <w:rFonts w:cs="Arial"/>
        </w:rPr>
        <w:t>Trailer</w:t>
      </w:r>
      <w:r w:rsidR="00B50F42" w:rsidRPr="00C60909">
        <w:rPr>
          <w:rFonts w:cs="Arial"/>
        </w:rPr>
        <w:t xml:space="preserve"> for which the original line haul rate and/or charge did not include for</w:t>
      </w:r>
      <w:r w:rsidR="00B50F42" w:rsidRPr="00C60909">
        <w:rPr>
          <w:rFonts w:cs="Arial"/>
          <w:b/>
          <w:caps/>
        </w:rPr>
        <w:t xml:space="preserve"> </w:t>
      </w:r>
      <w:r w:rsidR="00B50F42" w:rsidRPr="00C60909">
        <w:rPr>
          <w:rFonts w:cs="Arial"/>
        </w:rPr>
        <w:t xml:space="preserve">such services, a $300.00 </w:t>
      </w:r>
      <w:r w:rsidR="00C26A3C">
        <w:rPr>
          <w:rFonts w:cs="Arial"/>
        </w:rPr>
        <w:t>Trailer</w:t>
      </w:r>
      <w:r w:rsidR="00B50F42" w:rsidRPr="00C60909">
        <w:rPr>
          <w:rFonts w:cs="Arial"/>
        </w:rPr>
        <w:t xml:space="preserve"> use fee shall be applicable</w:t>
      </w:r>
      <w:r w:rsidR="002D659D">
        <w:rPr>
          <w:rFonts w:cs="Arial"/>
        </w:rPr>
        <w:t xml:space="preserve"> ($600.00 for temperature</w:t>
      </w:r>
      <w:r w:rsidR="00BE63FE">
        <w:rPr>
          <w:rFonts w:cs="Arial"/>
        </w:rPr>
        <w:t xml:space="preserve"> </w:t>
      </w:r>
      <w:r w:rsidR="002D659D">
        <w:rPr>
          <w:rFonts w:cs="Arial"/>
        </w:rPr>
        <w:t>controlled Trailers)</w:t>
      </w:r>
      <w:r w:rsidR="00B50F42" w:rsidRPr="00C60909">
        <w:rPr>
          <w:rFonts w:cs="Arial"/>
        </w:rPr>
        <w:t>.</w:t>
      </w:r>
    </w:p>
    <w:p w14:paraId="102EFC6E" w14:textId="663ECE8D" w:rsidR="00B50F42" w:rsidRPr="00C60909" w:rsidRDefault="00B50F42" w:rsidP="008A0208">
      <w:pPr>
        <w:pStyle w:val="TariffText"/>
        <w:numPr>
          <w:ilvl w:val="1"/>
          <w:numId w:val="32"/>
        </w:numPr>
        <w:rPr>
          <w:rFonts w:cs="Arial"/>
        </w:rPr>
      </w:pPr>
      <w:r w:rsidRPr="00C60909">
        <w:rPr>
          <w:rFonts w:cs="Arial"/>
        </w:rPr>
        <w:t xml:space="preserve">If </w:t>
      </w:r>
      <w:r w:rsidR="00740AFA" w:rsidRPr="00C60909">
        <w:rPr>
          <w:rFonts w:cs="Arial"/>
        </w:rPr>
        <w:t>Carrier</w:t>
      </w:r>
      <w:r w:rsidRPr="00C60909">
        <w:rPr>
          <w:rFonts w:cs="Arial"/>
        </w:rPr>
        <w:t xml:space="preserve">’s </w:t>
      </w:r>
      <w:r w:rsidR="00C26A3C">
        <w:rPr>
          <w:rFonts w:cs="Arial"/>
        </w:rPr>
        <w:t>Trailer</w:t>
      </w:r>
      <w:r w:rsidRPr="00C60909">
        <w:rPr>
          <w:rFonts w:cs="Arial"/>
        </w:rPr>
        <w:t xml:space="preserve"> enroute from a Mexico origin is requested to be unloaded at the Mexico-U.S. gateway, a $300.00 </w:t>
      </w:r>
      <w:r w:rsidR="00C26A3C">
        <w:rPr>
          <w:rFonts w:cs="Arial"/>
        </w:rPr>
        <w:t>Trailer</w:t>
      </w:r>
      <w:r w:rsidRPr="00C60909">
        <w:rPr>
          <w:rFonts w:cs="Arial"/>
        </w:rPr>
        <w:t xml:space="preserve"> use fee shall be applicable</w:t>
      </w:r>
      <w:r w:rsidR="002D659D">
        <w:rPr>
          <w:rFonts w:cs="Arial"/>
        </w:rPr>
        <w:t xml:space="preserve"> ($600 for temperature</w:t>
      </w:r>
      <w:r w:rsidR="00BE63FE">
        <w:rPr>
          <w:rFonts w:cs="Arial"/>
        </w:rPr>
        <w:t xml:space="preserve"> </w:t>
      </w:r>
      <w:r w:rsidR="002D659D">
        <w:rPr>
          <w:rFonts w:cs="Arial"/>
        </w:rPr>
        <w:t>controlled Trailers)</w:t>
      </w:r>
      <w:r w:rsidRPr="00C60909">
        <w:rPr>
          <w:rFonts w:cs="Arial"/>
        </w:rPr>
        <w:t>.</w:t>
      </w:r>
    </w:p>
    <w:p w14:paraId="7596AF98" w14:textId="5A61E7E7" w:rsidR="00B50F42" w:rsidRPr="00C60909" w:rsidRDefault="00B50F42" w:rsidP="008A0208">
      <w:pPr>
        <w:pStyle w:val="TariffText"/>
        <w:numPr>
          <w:ilvl w:val="0"/>
          <w:numId w:val="32"/>
        </w:numPr>
        <w:rPr>
          <w:rFonts w:cs="Arial"/>
        </w:rPr>
      </w:pPr>
      <w:r w:rsidRPr="00C60909">
        <w:rPr>
          <w:rFonts w:cs="Arial"/>
        </w:rPr>
        <w:t xml:space="preserve">Assessment of a </w:t>
      </w:r>
      <w:r w:rsidR="00C26A3C">
        <w:rPr>
          <w:rFonts w:cs="Arial"/>
        </w:rPr>
        <w:t>Trailer</w:t>
      </w:r>
      <w:r w:rsidRPr="00C60909">
        <w:rPr>
          <w:rFonts w:cs="Arial"/>
        </w:rPr>
        <w:t xml:space="preserve"> use fee hereunder shall be in addition to any other applicable transportation charges and shall be payable by the party making such request.</w:t>
      </w:r>
    </w:p>
    <w:p w14:paraId="7E3D5ABE" w14:textId="222D339A" w:rsidR="006E35E7" w:rsidRPr="00C60909" w:rsidRDefault="00EB764A" w:rsidP="008A0208">
      <w:pPr>
        <w:pStyle w:val="TariffHeading3"/>
      </w:pPr>
      <w:bookmarkStart w:id="252" w:name="_Toc444758999"/>
      <w:bookmarkStart w:id="253" w:name="_Toc57548206"/>
      <w:bookmarkStart w:id="254" w:name="_Toc95390255"/>
      <w:bookmarkStart w:id="255" w:name="_Toc120517696"/>
      <w:bookmarkStart w:id="256" w:name="_Toc444759001"/>
      <w:bookmarkStart w:id="257" w:name="_Toc57548207"/>
      <w:bookmarkStart w:id="258" w:name="_Toc444759006"/>
      <w:bookmarkStart w:id="259" w:name="_Toc57548210"/>
      <w:r w:rsidRPr="00C60909">
        <w:t>5</w:t>
      </w:r>
      <w:r w:rsidR="002347C1" w:rsidRPr="00C60909">
        <w:t>2</w:t>
      </w:r>
      <w:r w:rsidRPr="00C60909">
        <w:t>0.09</w:t>
      </w:r>
      <w:r w:rsidRPr="00C60909">
        <w:tab/>
      </w:r>
      <w:r w:rsidR="00C26A3C">
        <w:t>Trailer</w:t>
      </w:r>
      <w:r w:rsidR="006E35E7" w:rsidRPr="00C60909">
        <w:t xml:space="preserve"> </w:t>
      </w:r>
      <w:bookmarkEnd w:id="252"/>
      <w:bookmarkEnd w:id="253"/>
      <w:r w:rsidR="006E35E7" w:rsidRPr="00C60909">
        <w:t>Pools</w:t>
      </w:r>
      <w:bookmarkEnd w:id="254"/>
      <w:bookmarkEnd w:id="255"/>
    </w:p>
    <w:p w14:paraId="12CF351F" w14:textId="7D142706" w:rsidR="006E35E7" w:rsidRPr="00C60909" w:rsidRDefault="006E35E7" w:rsidP="008A0208">
      <w:pPr>
        <w:pStyle w:val="TariffText"/>
        <w:numPr>
          <w:ilvl w:val="0"/>
          <w:numId w:val="31"/>
        </w:numPr>
        <w:rPr>
          <w:rFonts w:cs="Arial"/>
        </w:rPr>
      </w:pPr>
      <w:r w:rsidRPr="00C60909">
        <w:rPr>
          <w:rFonts w:cs="Arial"/>
        </w:rPr>
        <w:t xml:space="preserve">If </w:t>
      </w:r>
      <w:r w:rsidR="00740AFA" w:rsidRPr="00C60909">
        <w:rPr>
          <w:rFonts w:cs="Arial"/>
        </w:rPr>
        <w:t>Carrier</w:t>
      </w:r>
      <w:r w:rsidRPr="00C60909">
        <w:rPr>
          <w:rFonts w:cs="Arial"/>
        </w:rPr>
        <w:t xml:space="preserve"> establishes or participates in a </w:t>
      </w:r>
      <w:r w:rsidR="00C26A3C">
        <w:rPr>
          <w:rFonts w:cs="Arial"/>
        </w:rPr>
        <w:t>Trailer</w:t>
      </w:r>
      <w:r w:rsidRPr="00C60909">
        <w:rPr>
          <w:rFonts w:cs="Arial"/>
        </w:rPr>
        <w:t xml:space="preserve"> pool free of charge at the request or for the benefit of a </w:t>
      </w:r>
      <w:r w:rsidR="000F3657" w:rsidRPr="00C60909">
        <w:rPr>
          <w:rFonts w:cs="Arial"/>
        </w:rPr>
        <w:t>Shipper</w:t>
      </w:r>
      <w:r w:rsidRPr="00C60909">
        <w:rPr>
          <w:rFonts w:cs="Arial"/>
        </w:rPr>
        <w:t xml:space="preserve"> or other </w:t>
      </w:r>
      <w:r w:rsidR="000F3657" w:rsidRPr="00C60909">
        <w:rPr>
          <w:rFonts w:cs="Arial"/>
        </w:rPr>
        <w:t>Customer</w:t>
      </w:r>
      <w:r w:rsidRPr="00C60909">
        <w:rPr>
          <w:rFonts w:cs="Arial"/>
        </w:rPr>
        <w:t xml:space="preserve">, such </w:t>
      </w:r>
      <w:r w:rsidR="000F3657" w:rsidRPr="00C60909">
        <w:rPr>
          <w:rFonts w:cs="Arial"/>
        </w:rPr>
        <w:t>Customer</w:t>
      </w:r>
      <w:r w:rsidRPr="00C60909">
        <w:rPr>
          <w:rFonts w:cs="Arial"/>
        </w:rPr>
        <w:t xml:space="preserve"> shall be responsible for all damages or losses relating to </w:t>
      </w:r>
      <w:r w:rsidR="00740AFA" w:rsidRPr="00C60909">
        <w:rPr>
          <w:rFonts w:cs="Arial"/>
        </w:rPr>
        <w:t>Carrier</w:t>
      </w:r>
      <w:r w:rsidRPr="00C60909">
        <w:rPr>
          <w:rFonts w:cs="Arial"/>
        </w:rPr>
        <w:t xml:space="preserve">’s equipment or cargo while in the </w:t>
      </w:r>
      <w:r w:rsidR="00C26A3C">
        <w:rPr>
          <w:rFonts w:cs="Arial"/>
        </w:rPr>
        <w:t>Trailer</w:t>
      </w:r>
      <w:r w:rsidRPr="00C60909">
        <w:rPr>
          <w:rFonts w:cs="Arial"/>
        </w:rPr>
        <w:t xml:space="preserve"> pool or otherwise on such </w:t>
      </w:r>
      <w:r w:rsidR="000F3657" w:rsidRPr="00C60909">
        <w:rPr>
          <w:rFonts w:cs="Arial"/>
        </w:rPr>
        <w:t>Customer</w:t>
      </w:r>
      <w:r w:rsidRPr="00C60909">
        <w:rPr>
          <w:rFonts w:cs="Arial"/>
        </w:rPr>
        <w:t xml:space="preserve">’s property or in such </w:t>
      </w:r>
      <w:r w:rsidR="000F3657" w:rsidRPr="00C60909">
        <w:rPr>
          <w:rFonts w:cs="Arial"/>
        </w:rPr>
        <w:t>Customer</w:t>
      </w:r>
      <w:r w:rsidRPr="00C60909">
        <w:rPr>
          <w:rFonts w:cs="Arial"/>
        </w:rPr>
        <w:t xml:space="preserve">’s custody or control, except for accidents caused by the negligence of </w:t>
      </w:r>
      <w:r w:rsidR="00740AFA" w:rsidRPr="00C60909">
        <w:rPr>
          <w:rFonts w:cs="Arial"/>
        </w:rPr>
        <w:t>Carrier</w:t>
      </w:r>
      <w:r w:rsidRPr="00C60909">
        <w:rPr>
          <w:rFonts w:cs="Arial"/>
        </w:rPr>
        <w:t>’s drivers, employees or agents.</w:t>
      </w:r>
    </w:p>
    <w:p w14:paraId="6D2ED2A1" w14:textId="7D79C9BC" w:rsidR="003E18BC" w:rsidRPr="00C60909" w:rsidRDefault="00EB764A" w:rsidP="008A0208">
      <w:pPr>
        <w:pStyle w:val="TariffHeading3"/>
      </w:pPr>
      <w:bookmarkStart w:id="260" w:name="_Toc444758961"/>
      <w:bookmarkStart w:id="261" w:name="_Toc57548192"/>
      <w:bookmarkStart w:id="262" w:name="_Toc95390256"/>
      <w:bookmarkStart w:id="263" w:name="_Toc120517697"/>
      <w:bookmarkStart w:id="264" w:name="_Toc444758994"/>
      <w:bookmarkStart w:id="265" w:name="_Toc57548202"/>
      <w:bookmarkStart w:id="266" w:name="_Toc444758995"/>
      <w:bookmarkStart w:id="267" w:name="_Toc57548203"/>
      <w:bookmarkStart w:id="268" w:name="_Toc444759014"/>
      <w:bookmarkStart w:id="269" w:name="_Toc57548213"/>
      <w:bookmarkEnd w:id="256"/>
      <w:bookmarkEnd w:id="257"/>
      <w:bookmarkEnd w:id="258"/>
      <w:bookmarkEnd w:id="259"/>
      <w:r w:rsidRPr="00C60909">
        <w:t>5</w:t>
      </w:r>
      <w:r w:rsidR="002347C1" w:rsidRPr="00C60909">
        <w:t>2</w:t>
      </w:r>
      <w:r w:rsidRPr="00C60909">
        <w:t>0.10</w:t>
      </w:r>
      <w:r w:rsidRPr="00C60909">
        <w:tab/>
        <w:t>M</w:t>
      </w:r>
      <w:r w:rsidR="003E18BC" w:rsidRPr="00C60909">
        <w:t xml:space="preserve">exico </w:t>
      </w:r>
      <w:r w:rsidRPr="00C60909">
        <w:t>E</w:t>
      </w:r>
      <w:r w:rsidR="003E18BC" w:rsidRPr="00C60909">
        <w:t xml:space="preserve">xport </w:t>
      </w:r>
      <w:r w:rsidRPr="00C60909">
        <w:t>T</w:t>
      </w:r>
      <w:r w:rsidR="003E18BC" w:rsidRPr="00C60909">
        <w:t>raffic</w:t>
      </w:r>
      <w:bookmarkEnd w:id="260"/>
      <w:bookmarkEnd w:id="261"/>
      <w:bookmarkEnd w:id="262"/>
      <w:bookmarkEnd w:id="263"/>
    </w:p>
    <w:p w14:paraId="385366DF" w14:textId="113F4197" w:rsidR="003E18BC" w:rsidRPr="00C60909" w:rsidRDefault="003E18BC" w:rsidP="008A0208">
      <w:pPr>
        <w:pStyle w:val="TariffText"/>
        <w:numPr>
          <w:ilvl w:val="0"/>
          <w:numId w:val="93"/>
        </w:numPr>
        <w:rPr>
          <w:rFonts w:cs="Arial"/>
        </w:rPr>
      </w:pPr>
      <w:r w:rsidRPr="00C60909">
        <w:rPr>
          <w:rFonts w:cs="Arial"/>
        </w:rPr>
        <w:t xml:space="preserve">Except as otherwise agreed or provided, shipments originated by </w:t>
      </w:r>
      <w:r w:rsidR="00740AFA" w:rsidRPr="00C60909">
        <w:rPr>
          <w:rFonts w:cs="Arial"/>
        </w:rPr>
        <w:t>Carrier</w:t>
      </w:r>
      <w:r w:rsidRPr="00C60909">
        <w:rPr>
          <w:rFonts w:cs="Arial"/>
        </w:rPr>
        <w:t xml:space="preserve"> from points in the United States and/or Canada destined to points in Mexico shall be assessed the applicable rate and charges, at the time of shipment, </w:t>
      </w:r>
      <w:r w:rsidRPr="00C60909">
        <w:rPr>
          <w:rFonts w:cs="Arial"/>
        </w:rPr>
        <w:lastRenderedPageBreak/>
        <w:t>from point of origin to the appropriate Mexico/United States border gateway point only.</w:t>
      </w:r>
      <w:r w:rsidR="0024435A">
        <w:rPr>
          <w:rFonts w:cs="Arial"/>
        </w:rPr>
        <w:t xml:space="preserve"> </w:t>
      </w:r>
      <w:r w:rsidRPr="00C60909">
        <w:rPr>
          <w:rFonts w:cs="Arial"/>
        </w:rPr>
        <w:t xml:space="preserve">Any contrary billing arrangement, or any quotation of through rates or other transportation arrangements made by </w:t>
      </w:r>
      <w:r w:rsidR="00740AFA" w:rsidRPr="00C60909">
        <w:rPr>
          <w:rFonts w:cs="Arial"/>
        </w:rPr>
        <w:t>Carrier</w:t>
      </w:r>
      <w:r w:rsidRPr="00C60909">
        <w:rPr>
          <w:rFonts w:cs="Arial"/>
        </w:rPr>
        <w:t xml:space="preserve"> regarding </w:t>
      </w:r>
      <w:r w:rsidR="000F3657" w:rsidRPr="00C60909">
        <w:rPr>
          <w:rFonts w:cs="Arial"/>
        </w:rPr>
        <w:t>Shipper</w:t>
      </w:r>
      <w:r w:rsidRPr="00C60909">
        <w:rPr>
          <w:rFonts w:cs="Arial"/>
        </w:rPr>
        <w:t xml:space="preserve">’s freight transportation outside the </w:t>
      </w:r>
      <w:r w:rsidR="00DB5CB1">
        <w:rPr>
          <w:rFonts w:cs="Arial"/>
        </w:rPr>
        <w:t>U.S.</w:t>
      </w:r>
      <w:r w:rsidRPr="00C60909">
        <w:rPr>
          <w:rFonts w:cs="Arial"/>
        </w:rPr>
        <w:t xml:space="preserve"> and/or Canada are made only as an accommodation and convenience to </w:t>
      </w:r>
      <w:r w:rsidR="00740AFA" w:rsidRPr="00C60909">
        <w:rPr>
          <w:rFonts w:cs="Arial"/>
        </w:rPr>
        <w:t>Carrier</w:t>
      </w:r>
      <w:r w:rsidRPr="00C60909">
        <w:rPr>
          <w:rFonts w:cs="Arial"/>
        </w:rPr>
        <w:t xml:space="preserve">, and </w:t>
      </w:r>
      <w:r w:rsidR="00740AFA" w:rsidRPr="00C60909">
        <w:rPr>
          <w:rFonts w:cs="Arial"/>
        </w:rPr>
        <w:t>Carrier</w:t>
      </w:r>
      <w:r w:rsidRPr="00C60909">
        <w:rPr>
          <w:rFonts w:cs="Arial"/>
        </w:rPr>
        <w:t xml:space="preserve">’s cargo liability shall remain limited only to that portion of any transportation directly performed by </w:t>
      </w:r>
      <w:r w:rsidR="00740AFA" w:rsidRPr="00C60909">
        <w:rPr>
          <w:rFonts w:cs="Arial"/>
        </w:rPr>
        <w:t>Carrier</w:t>
      </w:r>
      <w:r w:rsidRPr="00C60909">
        <w:rPr>
          <w:rFonts w:cs="Arial"/>
        </w:rPr>
        <w:t xml:space="preserve"> and occurring within the U.S.A. and/or Canada. </w:t>
      </w:r>
    </w:p>
    <w:p w14:paraId="04505A46" w14:textId="77A70F97" w:rsidR="0086548A" w:rsidRPr="00C60909" w:rsidRDefault="00EB764A" w:rsidP="008A0208">
      <w:pPr>
        <w:pStyle w:val="TariffHeading3"/>
      </w:pPr>
      <w:bookmarkStart w:id="270" w:name="_Toc95390257"/>
      <w:bookmarkStart w:id="271" w:name="_Toc120517698"/>
      <w:bookmarkEnd w:id="264"/>
      <w:bookmarkEnd w:id="265"/>
      <w:r w:rsidRPr="00C60909">
        <w:t>5</w:t>
      </w:r>
      <w:r w:rsidR="002347C1" w:rsidRPr="00C60909">
        <w:t>2</w:t>
      </w:r>
      <w:r w:rsidRPr="00C60909">
        <w:t>0.11</w:t>
      </w:r>
      <w:r w:rsidRPr="00C60909">
        <w:tab/>
      </w:r>
      <w:r w:rsidR="0086548A" w:rsidRPr="00C60909">
        <w:t>Seizure and Impoundment by Customs</w:t>
      </w:r>
      <w:bookmarkEnd w:id="266"/>
      <w:bookmarkEnd w:id="267"/>
      <w:bookmarkEnd w:id="270"/>
      <w:bookmarkEnd w:id="271"/>
      <w:r w:rsidR="0086548A" w:rsidRPr="00C60909">
        <w:t xml:space="preserve"> </w:t>
      </w:r>
    </w:p>
    <w:p w14:paraId="19A3DBB7" w14:textId="15550558" w:rsidR="0086548A" w:rsidRPr="00C60909" w:rsidRDefault="0086548A" w:rsidP="008A0208">
      <w:pPr>
        <w:pStyle w:val="TariffText"/>
        <w:numPr>
          <w:ilvl w:val="0"/>
          <w:numId w:val="107"/>
        </w:numPr>
        <w:tabs>
          <w:tab w:val="clear" w:pos="720"/>
        </w:tabs>
        <w:rPr>
          <w:rFonts w:cs="Arial"/>
        </w:rPr>
      </w:pPr>
      <w:r w:rsidRPr="00C60909">
        <w:rPr>
          <w:rFonts w:cs="Arial"/>
        </w:rPr>
        <w:t xml:space="preserve">In the event </w:t>
      </w:r>
      <w:r w:rsidR="00740AFA" w:rsidRPr="00C60909">
        <w:rPr>
          <w:rFonts w:cs="Arial"/>
        </w:rPr>
        <w:t>Carrier</w:t>
      </w:r>
      <w:r w:rsidRPr="00C60909">
        <w:rPr>
          <w:rFonts w:cs="Arial"/>
        </w:rPr>
        <w:t xml:space="preserve">’s equipment, and goods therein, are seized and impounded by United States Customs, Mexican Customs and/or Canadian Customs for any reason whatsoever, a charge of $200.00 per </w:t>
      </w:r>
      <w:r w:rsidR="00C26A3C">
        <w:rPr>
          <w:rFonts w:cs="Arial"/>
        </w:rPr>
        <w:t>Vehicle</w:t>
      </w:r>
      <w:r w:rsidRPr="00C60909">
        <w:rPr>
          <w:rFonts w:cs="Arial"/>
        </w:rPr>
        <w:t xml:space="preserve"> per day shall apply beginning the date of seizure and continuing through to, and including the date that such equipment and goods are released by the appropriate authorities. </w:t>
      </w:r>
      <w:r w:rsidR="00740AFA" w:rsidRPr="00C60909">
        <w:rPr>
          <w:rFonts w:cs="Arial"/>
        </w:rPr>
        <w:t>Carrier</w:t>
      </w:r>
      <w:r w:rsidRPr="00C60909">
        <w:rPr>
          <w:rFonts w:cs="Arial"/>
        </w:rPr>
        <w:t xml:space="preserve"> will have no liability or responsibility for any such goods during and/or after such seizure and impoundment. Charges listed herein will apply in addition to all other charges accruing to the goods. </w:t>
      </w:r>
    </w:p>
    <w:p w14:paraId="26BE6130" w14:textId="63ADC806" w:rsidR="00512B0A" w:rsidRPr="00C60909" w:rsidRDefault="0086548A" w:rsidP="008A0208">
      <w:pPr>
        <w:pStyle w:val="TariffText"/>
        <w:numPr>
          <w:ilvl w:val="0"/>
          <w:numId w:val="107"/>
        </w:numPr>
        <w:tabs>
          <w:tab w:val="clear" w:pos="720"/>
        </w:tabs>
        <w:rPr>
          <w:rFonts w:cs="Arial"/>
        </w:rPr>
      </w:pPr>
      <w:r w:rsidRPr="00C60909">
        <w:rPr>
          <w:rFonts w:cs="Arial"/>
        </w:rPr>
        <w:t xml:space="preserve">The provisions of this </w:t>
      </w:r>
      <w:r w:rsidR="008964B0" w:rsidRPr="00C60909">
        <w:rPr>
          <w:rFonts w:cs="Arial"/>
        </w:rPr>
        <w:t>Item</w:t>
      </w:r>
      <w:r w:rsidRPr="00C60909">
        <w:rPr>
          <w:rFonts w:cs="Arial"/>
        </w:rPr>
        <w:t xml:space="preserve"> apply only in instances where the equipment and goods have been physically seized and impounded by United States Customs, Canadian Customs, and/or Mexican Customs.</w:t>
      </w:r>
    </w:p>
    <w:p w14:paraId="1290707A" w14:textId="3919014D" w:rsidR="00B50F42" w:rsidRPr="00C60909" w:rsidRDefault="00EB764A" w:rsidP="008A0208">
      <w:pPr>
        <w:pStyle w:val="TariffHeading3"/>
        <w:rPr>
          <w:rFonts w:cs="Arial"/>
        </w:rPr>
      </w:pPr>
      <w:bookmarkStart w:id="272" w:name="_Toc95390258"/>
      <w:bookmarkStart w:id="273" w:name="_Toc120517699"/>
      <w:r w:rsidRPr="00C60909">
        <w:t>5</w:t>
      </w:r>
      <w:r w:rsidR="002347C1" w:rsidRPr="00C60909">
        <w:t>2</w:t>
      </w:r>
      <w:r w:rsidRPr="00C60909">
        <w:t>0.12</w:t>
      </w:r>
      <w:r w:rsidRPr="00C60909">
        <w:tab/>
        <w:t>W</w:t>
      </w:r>
      <w:r w:rsidR="00B50F42" w:rsidRPr="00C60909">
        <w:t xml:space="preserve">ood </w:t>
      </w:r>
      <w:r w:rsidRPr="00C60909">
        <w:t>P</w:t>
      </w:r>
      <w:r w:rsidR="00B50F42" w:rsidRPr="00C60909">
        <w:t xml:space="preserve">acking </w:t>
      </w:r>
      <w:r w:rsidRPr="00C60909">
        <w:t>M</w:t>
      </w:r>
      <w:r w:rsidR="00B50F42" w:rsidRPr="00C60909">
        <w:t>aterials</w:t>
      </w:r>
      <w:bookmarkEnd w:id="268"/>
      <w:bookmarkEnd w:id="269"/>
      <w:bookmarkEnd w:id="272"/>
      <w:bookmarkEnd w:id="273"/>
    </w:p>
    <w:p w14:paraId="4A37BDC7" w14:textId="20CC53AE" w:rsidR="00B50F42" w:rsidRPr="00C60909" w:rsidRDefault="00B50F42" w:rsidP="008A0208">
      <w:pPr>
        <w:pStyle w:val="TariffText"/>
        <w:numPr>
          <w:ilvl w:val="0"/>
          <w:numId w:val="49"/>
        </w:numPr>
        <w:rPr>
          <w:rFonts w:cs="Arial"/>
        </w:rPr>
      </w:pPr>
      <w:r w:rsidRPr="00C60909">
        <w:rPr>
          <w:rFonts w:cs="Arial"/>
        </w:rPr>
        <w:t>Effective February 1, 2006</w:t>
      </w:r>
      <w:r w:rsidR="001F4641">
        <w:rPr>
          <w:rFonts w:cs="Arial"/>
        </w:rPr>
        <w:t>,</w:t>
      </w:r>
      <w:r w:rsidRPr="00C60909">
        <w:rPr>
          <w:rFonts w:cs="Arial"/>
        </w:rPr>
        <w:t xml:space="preserve"> all shipments moving northbound from Mexico ports of export, or southbound from Canada ports of export, through U.S. Customs and Border Protection ("CBP") import facilities containing non-compliant wood packing materials (pallets and crates) will be returned to Mexico under bond through the CBP Cargo Export Facility.</w:t>
      </w:r>
      <w:r w:rsidR="0024435A">
        <w:rPr>
          <w:rFonts w:cs="Arial"/>
        </w:rPr>
        <w:t xml:space="preserve"> </w:t>
      </w:r>
      <w:r w:rsidR="00836CE4" w:rsidRPr="00C60909">
        <w:rPr>
          <w:rFonts w:cs="Arial"/>
        </w:rPr>
        <w:t xml:space="preserve">Notwithstanding any other provision of this Rules Tariff, </w:t>
      </w:r>
      <w:r w:rsidRPr="00C60909">
        <w:rPr>
          <w:rFonts w:cs="Arial"/>
        </w:rPr>
        <w:t>f a shipment contains pallets and/or crates that are not marked in accordance with 7 CFR 319.40-3, the entire shipment, including the imported commodity, will be refused entry.</w:t>
      </w:r>
      <w:r w:rsidR="0024435A">
        <w:rPr>
          <w:rFonts w:cs="Arial"/>
        </w:rPr>
        <w:t xml:space="preserve"> </w:t>
      </w:r>
      <w:r w:rsidRPr="00C60909">
        <w:rPr>
          <w:rFonts w:cs="Arial"/>
        </w:rPr>
        <w:t>No manipulation or substitution of the non-compliant wood packing materials will be permitted in the CBP’s docks or elsewhere in the United States.</w:t>
      </w:r>
      <w:r w:rsidR="0024435A">
        <w:rPr>
          <w:rFonts w:cs="Arial"/>
        </w:rPr>
        <w:t xml:space="preserve"> </w:t>
      </w:r>
      <w:r w:rsidRPr="00C60909">
        <w:rPr>
          <w:rFonts w:cs="Arial"/>
        </w:rPr>
        <w:t>No fumigation or teat treatment alternatives will be available for non-compliant materials arriving at the port.</w:t>
      </w:r>
      <w:r w:rsidR="0024435A">
        <w:rPr>
          <w:rFonts w:cs="Arial"/>
        </w:rPr>
        <w:t xml:space="preserve"> </w:t>
      </w:r>
      <w:r w:rsidRPr="00C60909">
        <w:rPr>
          <w:rFonts w:cs="Arial"/>
        </w:rPr>
        <w:t>Shipments found to contain pests will be immediately returned utilizing existing procedures rather than the in-bound system.</w:t>
      </w:r>
    </w:p>
    <w:p w14:paraId="577863BE" w14:textId="64EDAF1D" w:rsidR="00B50F42" w:rsidRPr="00C60909" w:rsidRDefault="00B50F42" w:rsidP="008A0208">
      <w:pPr>
        <w:pStyle w:val="TariffText"/>
        <w:numPr>
          <w:ilvl w:val="0"/>
          <w:numId w:val="49"/>
        </w:numPr>
        <w:rPr>
          <w:rFonts w:cs="Arial"/>
        </w:rPr>
      </w:pPr>
      <w:r w:rsidRPr="00C60909">
        <w:rPr>
          <w:rFonts w:cs="Arial"/>
        </w:rPr>
        <w:t>In accordance with 19 CFR 18.25, direct exportation (also known as immediate exportation or I.E.) of non-compliant shipments will be required. No diversions or other manipulation of the shipments will be permitted.</w:t>
      </w:r>
      <w:r w:rsidR="0024435A">
        <w:rPr>
          <w:rFonts w:cs="Arial"/>
        </w:rPr>
        <w:t xml:space="preserve"> </w:t>
      </w:r>
      <w:r w:rsidRPr="00C60909">
        <w:rPr>
          <w:rFonts w:cs="Arial"/>
        </w:rPr>
        <w:t>Rejected shipments, regardless of type (consumption, in-bound, informal, etc.) arriving at the CBP Cargo Import Facility will require exportation at the CBP Cargo Facility and must remain intact while in transit.</w:t>
      </w:r>
      <w:r w:rsidR="0024435A">
        <w:rPr>
          <w:rFonts w:cs="Arial"/>
        </w:rPr>
        <w:t xml:space="preserve"> </w:t>
      </w:r>
      <w:r w:rsidRPr="00C60909">
        <w:rPr>
          <w:rFonts w:cs="Arial"/>
        </w:rPr>
        <w:t>These I.E.s must be presented for exportation at the CBP Cargo Export Facility in Compliance with 19 CFR 4.37(B).</w:t>
      </w:r>
    </w:p>
    <w:p w14:paraId="409751CE" w14:textId="77777777" w:rsidR="00B50F42" w:rsidRPr="00C60909" w:rsidRDefault="00B50F42" w:rsidP="008A0208">
      <w:pPr>
        <w:pStyle w:val="TariffText"/>
        <w:numPr>
          <w:ilvl w:val="0"/>
          <w:numId w:val="49"/>
        </w:numPr>
        <w:rPr>
          <w:rFonts w:cs="Arial"/>
        </w:rPr>
      </w:pPr>
      <w:r w:rsidRPr="00C60909">
        <w:rPr>
          <w:rFonts w:cs="Arial"/>
        </w:rPr>
        <w:t>When a shipment is found to be non-compliant, the broker, if any, will receive telephone notification and the importer or the importer’s agent will produce the following documents: (i) a letter requesting cancellation of the importation or arriving in-bound movement (CBP Directive No. 3240-036 A); and (ii) a properly executed CBP-7512 as specified in 19 CFR 18.25.</w:t>
      </w:r>
    </w:p>
    <w:p w14:paraId="082A2741" w14:textId="354B8B64" w:rsidR="00B50F42" w:rsidRPr="00C60909" w:rsidRDefault="00B50F42" w:rsidP="008A0208">
      <w:pPr>
        <w:pStyle w:val="TariffText"/>
        <w:numPr>
          <w:ilvl w:val="0"/>
          <w:numId w:val="49"/>
        </w:numPr>
        <w:rPr>
          <w:rFonts w:cs="Arial"/>
        </w:rPr>
      </w:pPr>
      <w:r w:rsidRPr="00C60909">
        <w:rPr>
          <w:rFonts w:cs="Arial"/>
        </w:rPr>
        <w:t>After receipt of these documents (no later than 90 minutes prior to closing), CBP will cancel the arrival transaction, initiate the I.E. and seal the truck or container, if possible, noting the seal number on the CBP-7512. If cancellation requests and I.E.’s are presented less than 90 minutes prior to closing, the shipment will be held until the next day.</w:t>
      </w:r>
      <w:r w:rsidR="0024435A">
        <w:rPr>
          <w:rFonts w:cs="Arial"/>
        </w:rPr>
        <w:t xml:space="preserve"> </w:t>
      </w:r>
      <w:r w:rsidRPr="00C60909">
        <w:rPr>
          <w:rFonts w:cs="Arial"/>
        </w:rPr>
        <w:t>Rejected shipments will be transported under bond via the I.E. to the CBP Cargo Export Facility in accordance with the pertinent regulations and presented to CBP for verification of the seal and close out of the I.E.</w:t>
      </w:r>
      <w:r w:rsidR="0024435A">
        <w:rPr>
          <w:rFonts w:cs="Arial"/>
        </w:rPr>
        <w:t xml:space="preserve"> </w:t>
      </w:r>
      <w:r w:rsidRPr="00C60909">
        <w:rPr>
          <w:rFonts w:cs="Arial"/>
        </w:rPr>
        <w:t>Penalties for irregular deliveries or breaking of seals, if any, will be determined and assessed at the time.</w:t>
      </w:r>
    </w:p>
    <w:p w14:paraId="54308CCE" w14:textId="7244CB4B" w:rsidR="00B50F42" w:rsidRPr="00C60909" w:rsidRDefault="00B50F42" w:rsidP="008A0208">
      <w:pPr>
        <w:pStyle w:val="TariffText"/>
        <w:numPr>
          <w:ilvl w:val="0"/>
          <w:numId w:val="49"/>
        </w:numPr>
        <w:rPr>
          <w:rFonts w:cs="Arial"/>
        </w:rPr>
      </w:pPr>
      <w:r w:rsidRPr="00C60909">
        <w:rPr>
          <w:rFonts w:cs="Arial"/>
        </w:rPr>
        <w:t xml:space="preserve">In the event </w:t>
      </w:r>
      <w:r w:rsidR="00740AFA" w:rsidRPr="00C60909">
        <w:rPr>
          <w:rFonts w:cs="Arial"/>
        </w:rPr>
        <w:t>Carrier</w:t>
      </w:r>
      <w:r w:rsidRPr="00C60909">
        <w:rPr>
          <w:rFonts w:cs="Arial"/>
        </w:rPr>
        <w:t xml:space="preserve">’s equipment, and goods therein, are seized and impounded by United States Customs for non-compliant wood packaging materials (pallets and crates) as described above, a charge of $200.00 per </w:t>
      </w:r>
      <w:r w:rsidR="00C26A3C">
        <w:rPr>
          <w:rFonts w:cs="Arial"/>
        </w:rPr>
        <w:t>Vehicle</w:t>
      </w:r>
      <w:r w:rsidRPr="00C60909">
        <w:rPr>
          <w:rFonts w:cs="Arial"/>
        </w:rPr>
        <w:t xml:space="preserve"> per day shall apply beginning the date of seizure and continuing through to, and including the date </w:t>
      </w:r>
      <w:r w:rsidR="00740AFA" w:rsidRPr="00C60909">
        <w:rPr>
          <w:rFonts w:cs="Arial"/>
        </w:rPr>
        <w:t>Carrier</w:t>
      </w:r>
      <w:r w:rsidRPr="00C60909">
        <w:rPr>
          <w:rFonts w:cs="Arial"/>
        </w:rPr>
        <w:t xml:space="preserve">’s equipment is released by the appropriate authorities. </w:t>
      </w:r>
      <w:r w:rsidR="00740AFA" w:rsidRPr="00C60909">
        <w:rPr>
          <w:rFonts w:cs="Arial"/>
        </w:rPr>
        <w:t>Carrier</w:t>
      </w:r>
      <w:r w:rsidRPr="00C60909">
        <w:rPr>
          <w:rFonts w:cs="Arial"/>
        </w:rPr>
        <w:t xml:space="preserve"> shall have no liability or responsibility for any such goods during and/or after such seizure or impoundment.</w:t>
      </w:r>
    </w:p>
    <w:p w14:paraId="1BD6BFAC" w14:textId="6B1FA154" w:rsidR="0086548A" w:rsidRDefault="00B50F42" w:rsidP="008A0208">
      <w:pPr>
        <w:pStyle w:val="TariffText"/>
        <w:numPr>
          <w:ilvl w:val="0"/>
          <w:numId w:val="115"/>
        </w:numPr>
      </w:pPr>
      <w:r w:rsidRPr="00C60909">
        <w:t xml:space="preserve">The Mexican or Canadian </w:t>
      </w:r>
      <w:r w:rsidR="00740AFA" w:rsidRPr="00C60909">
        <w:t>s</w:t>
      </w:r>
      <w:r w:rsidR="000F3657" w:rsidRPr="00C60909">
        <w:t>hipper</w:t>
      </w:r>
      <w:r w:rsidRPr="00C60909">
        <w:t xml:space="preserve">, importer, importer’s agent, owner of the goods or any party designated by them, shall be deemed responsible and liable for any and all damages, claims, liabilities, costs, expenses and fees (including, but not limited to, the costs of cleaning of </w:t>
      </w:r>
      <w:r w:rsidR="00740AFA" w:rsidRPr="00C60909">
        <w:t>Carrier</w:t>
      </w:r>
      <w:r w:rsidRPr="00C60909">
        <w:t xml:space="preserve">’s equipment in compliance to </w:t>
      </w:r>
      <w:r w:rsidR="00740AFA" w:rsidRPr="00C60909">
        <w:t>Carrier</w:t>
      </w:r>
      <w:r w:rsidRPr="00C60909">
        <w:t>’s requirements), related to or arising from the return of non-compliant wood packaging materials.</w:t>
      </w:r>
    </w:p>
    <w:p w14:paraId="4542C062" w14:textId="7EE126DA" w:rsidR="00B26384" w:rsidRPr="00C60909" w:rsidRDefault="00B26384" w:rsidP="008A0208">
      <w:pPr>
        <w:pStyle w:val="TariffHeading1"/>
      </w:pPr>
      <w:bookmarkStart w:id="274" w:name="_Toc95390260"/>
      <w:bookmarkStart w:id="275" w:name="_Toc120517700"/>
      <w:bookmarkStart w:id="276" w:name="_Toc444758963"/>
      <w:bookmarkStart w:id="277" w:name="_Toc57548193"/>
      <w:bookmarkStart w:id="278" w:name="_Toc57548214"/>
      <w:bookmarkStart w:id="279" w:name="_Toc444758996"/>
      <w:bookmarkEnd w:id="196"/>
      <w:bookmarkEnd w:id="236"/>
      <w:r w:rsidRPr="00C60909">
        <w:lastRenderedPageBreak/>
        <w:t>600</w:t>
      </w:r>
      <w:r w:rsidRPr="00C60909">
        <w:tab/>
        <w:t>FUEL SURCHARGE</w:t>
      </w:r>
      <w:bookmarkEnd w:id="274"/>
      <w:bookmarkEnd w:id="275"/>
    </w:p>
    <w:p w14:paraId="2CDB4B9D" w14:textId="0D771C1F" w:rsidR="00B26384" w:rsidRPr="00DB5CB1" w:rsidRDefault="003E18BC" w:rsidP="008A0208">
      <w:pPr>
        <w:pStyle w:val="TariffHeading2"/>
      </w:pPr>
      <w:bookmarkStart w:id="280" w:name="_Toc95390261"/>
      <w:bookmarkStart w:id="281" w:name="_Toc120517701"/>
      <w:r w:rsidRPr="00DB5CB1">
        <w:t>605</w:t>
      </w:r>
      <w:r w:rsidRPr="00DB5CB1">
        <w:tab/>
      </w:r>
      <w:bookmarkEnd w:id="276"/>
      <w:bookmarkEnd w:id="277"/>
      <w:r w:rsidR="00EA65D4" w:rsidRPr="00DB5CB1">
        <w:t>FUEL SURCHARGE</w:t>
      </w:r>
      <w:r w:rsidR="00507EBD" w:rsidRPr="00DB5CB1">
        <w:t xml:space="preserve"> SCHEDULE</w:t>
      </w:r>
      <w:bookmarkEnd w:id="280"/>
      <w:bookmarkEnd w:id="281"/>
    </w:p>
    <w:p w14:paraId="73F0A1F8" w14:textId="69112239" w:rsidR="00B26384" w:rsidRPr="00C60909" w:rsidRDefault="00B26384" w:rsidP="008A0208">
      <w:pPr>
        <w:pStyle w:val="TariffText"/>
        <w:numPr>
          <w:ilvl w:val="0"/>
          <w:numId w:val="111"/>
        </w:numPr>
        <w:rPr>
          <w:rFonts w:cs="Times New Roman"/>
        </w:rPr>
      </w:pPr>
      <w:r w:rsidRPr="00C60909">
        <w:rPr>
          <w:rFonts w:cs="Arial"/>
        </w:rPr>
        <w:t xml:space="preserve">Unless otherwise agreed </w:t>
      </w:r>
      <w:r w:rsidR="00216A53">
        <w:rPr>
          <w:rFonts w:cs="Arial"/>
        </w:rPr>
        <w:t>by written contract</w:t>
      </w:r>
      <w:r w:rsidRPr="00C60909">
        <w:rPr>
          <w:rFonts w:cs="Arial"/>
        </w:rPr>
        <w:t xml:space="preserve">, all shipments shall be subject to a Fuel Surcharge as computed </w:t>
      </w:r>
      <w:r w:rsidR="000A6FEA" w:rsidRPr="00C60909">
        <w:rPr>
          <w:rFonts w:cs="Arial"/>
        </w:rPr>
        <w:t>herein</w:t>
      </w:r>
      <w:r w:rsidRPr="00C60909">
        <w:rPr>
          <w:rFonts w:cs="Arial"/>
        </w:rPr>
        <w:t>.</w:t>
      </w:r>
      <w:r w:rsidR="0024435A">
        <w:rPr>
          <w:rFonts w:cs="Arial"/>
        </w:rPr>
        <w:t xml:space="preserve"> </w:t>
      </w:r>
      <w:r w:rsidRPr="00C60909">
        <w:rPr>
          <w:rFonts w:cs="Arial"/>
        </w:rPr>
        <w:t xml:space="preserve">The Fuel Surcharge shall be shown separately on the freight bill. </w:t>
      </w:r>
    </w:p>
    <w:p w14:paraId="7182A26C" w14:textId="5C1287CC" w:rsidR="00B26384" w:rsidRPr="00053408" w:rsidRDefault="00B26384" w:rsidP="008A0208">
      <w:pPr>
        <w:pStyle w:val="TariffText"/>
        <w:numPr>
          <w:ilvl w:val="0"/>
          <w:numId w:val="111"/>
        </w:numPr>
        <w:rPr>
          <w:rFonts w:cs="Times New Roman"/>
        </w:rPr>
      </w:pPr>
      <w:r w:rsidRPr="00C60909">
        <w:t xml:space="preserve">Using $1.140 per gallon as the base fuel price, the fuel price will be based on the Department of Energy (DOE) Fuel Index updated weekly on Monday at 4:00 PM (EST). </w:t>
      </w:r>
      <w:r w:rsidRPr="00C60909">
        <w:rPr>
          <w:rFonts w:cs="Arial"/>
        </w:rPr>
        <w:t xml:space="preserve">DOE updates are available by calling (202)-586-6966 or online at </w:t>
      </w:r>
      <w:hyperlink r:id="rId14" w:history="1">
        <w:r w:rsidRPr="00C60909">
          <w:rPr>
            <w:rStyle w:val="Hyperlink"/>
            <w:rFonts w:cs="Arial"/>
          </w:rPr>
          <w:t>www.eia.doe.gov</w:t>
        </w:r>
      </w:hyperlink>
      <w:r w:rsidRPr="00C60909">
        <w:rPr>
          <w:rFonts w:cs="Arial"/>
        </w:rPr>
        <w:t xml:space="preserve">. </w:t>
      </w:r>
    </w:p>
    <w:tbl>
      <w:tblPr>
        <w:tblStyle w:val="TableGrid5"/>
        <w:tblW w:w="5000" w:type="pct"/>
        <w:tblLook w:val="04A0" w:firstRow="1" w:lastRow="0" w:firstColumn="1" w:lastColumn="0" w:noHBand="0" w:noVBand="1"/>
      </w:tblPr>
      <w:tblGrid>
        <w:gridCol w:w="1126"/>
        <w:gridCol w:w="1107"/>
        <w:gridCol w:w="1377"/>
        <w:gridCol w:w="1120"/>
        <w:gridCol w:w="1103"/>
        <w:gridCol w:w="1377"/>
        <w:gridCol w:w="1107"/>
        <w:gridCol w:w="1096"/>
        <w:gridCol w:w="1377"/>
      </w:tblGrid>
      <w:tr w:rsidR="00B26384" w:rsidRPr="00C60909" w14:paraId="38C5E078" w14:textId="77777777" w:rsidTr="000128B3">
        <w:trPr>
          <w:tblHeader/>
        </w:trPr>
        <w:tc>
          <w:tcPr>
            <w:tcW w:w="5000" w:type="pct"/>
            <w:gridSpan w:val="9"/>
          </w:tcPr>
          <w:p w14:paraId="3B9E08D6" w14:textId="1599D222" w:rsidR="00B26384" w:rsidRPr="00C60909" w:rsidRDefault="00B26384" w:rsidP="008A0208">
            <w:pPr>
              <w:jc w:val="center"/>
              <w:rPr>
                <w:rFonts w:eastAsia="Calibri" w:cs="Arial"/>
                <w:b/>
                <w:bCs/>
                <w:sz w:val="16"/>
                <w:szCs w:val="16"/>
              </w:rPr>
            </w:pPr>
            <w:r w:rsidRPr="00C60909">
              <w:rPr>
                <w:rFonts w:eastAsia="Calibri" w:cs="Arial"/>
                <w:b/>
                <w:bCs/>
                <w:sz w:val="16"/>
                <w:szCs w:val="16"/>
              </w:rPr>
              <w:t>FUEL SURCHARGE SCHEDULE</w:t>
            </w:r>
          </w:p>
        </w:tc>
      </w:tr>
      <w:tr w:rsidR="00B26384" w:rsidRPr="00C60909" w14:paraId="2917A023" w14:textId="77777777" w:rsidTr="00F410E6">
        <w:trPr>
          <w:tblHeader/>
        </w:trPr>
        <w:tc>
          <w:tcPr>
            <w:tcW w:w="1035" w:type="pct"/>
            <w:gridSpan w:val="2"/>
          </w:tcPr>
          <w:p w14:paraId="1A41368F" w14:textId="77777777" w:rsidR="00B26384" w:rsidRPr="00C60909" w:rsidRDefault="00B26384" w:rsidP="008A0208">
            <w:pPr>
              <w:jc w:val="center"/>
              <w:rPr>
                <w:rFonts w:eastAsia="Calibri" w:cs="Arial"/>
                <w:b/>
                <w:bCs/>
                <w:sz w:val="16"/>
                <w:szCs w:val="16"/>
              </w:rPr>
            </w:pPr>
            <w:r w:rsidRPr="00C60909">
              <w:rPr>
                <w:rFonts w:eastAsia="Calibri" w:cs="Arial"/>
                <w:b/>
                <w:bCs/>
                <w:sz w:val="16"/>
                <w:szCs w:val="16"/>
              </w:rPr>
              <w:t xml:space="preserve">DOE SELF SERVE </w:t>
            </w:r>
          </w:p>
          <w:p w14:paraId="52D6D30E" w14:textId="77777777" w:rsidR="00B26384" w:rsidRPr="00C60909" w:rsidRDefault="00B26384" w:rsidP="008A0208">
            <w:pPr>
              <w:jc w:val="center"/>
              <w:rPr>
                <w:rFonts w:eastAsia="Calibri"/>
                <w:sz w:val="16"/>
                <w:szCs w:val="16"/>
              </w:rPr>
            </w:pPr>
            <w:r w:rsidRPr="00C60909">
              <w:rPr>
                <w:rFonts w:eastAsia="Calibri" w:cs="Arial"/>
                <w:b/>
                <w:bCs/>
                <w:sz w:val="16"/>
                <w:szCs w:val="16"/>
              </w:rPr>
              <w:t>FUEL PRICE DOLLARS/GALLON</w:t>
            </w:r>
          </w:p>
        </w:tc>
        <w:tc>
          <w:tcPr>
            <w:tcW w:w="638" w:type="pct"/>
          </w:tcPr>
          <w:p w14:paraId="166BA864" w14:textId="77777777" w:rsidR="00B26384" w:rsidRPr="00C60909" w:rsidRDefault="00B26384" w:rsidP="008A0208">
            <w:pPr>
              <w:contextualSpacing/>
              <w:jc w:val="center"/>
              <w:rPr>
                <w:rFonts w:eastAsia="Calibri" w:cs="Arial"/>
                <w:b/>
                <w:bCs/>
                <w:sz w:val="16"/>
                <w:szCs w:val="16"/>
              </w:rPr>
            </w:pPr>
            <w:r w:rsidRPr="00C60909">
              <w:rPr>
                <w:rFonts w:eastAsia="Calibri" w:cs="Arial"/>
                <w:b/>
                <w:bCs/>
                <w:sz w:val="16"/>
                <w:szCs w:val="16"/>
              </w:rPr>
              <w:t>SURCHARGE</w:t>
            </w:r>
          </w:p>
          <w:p w14:paraId="3B27B1CF" w14:textId="77777777" w:rsidR="00B26384" w:rsidRPr="00C60909" w:rsidRDefault="00B26384" w:rsidP="008A0208">
            <w:pPr>
              <w:jc w:val="center"/>
              <w:rPr>
                <w:rFonts w:eastAsia="Calibri"/>
                <w:sz w:val="16"/>
                <w:szCs w:val="16"/>
              </w:rPr>
            </w:pPr>
            <w:r w:rsidRPr="00C60909">
              <w:rPr>
                <w:rFonts w:eastAsia="Calibri" w:cs="Arial"/>
                <w:b/>
                <w:bCs/>
                <w:sz w:val="16"/>
                <w:szCs w:val="16"/>
              </w:rPr>
              <w:t>CENTS/MILE</w:t>
            </w:r>
          </w:p>
        </w:tc>
        <w:tc>
          <w:tcPr>
            <w:tcW w:w="1030" w:type="pct"/>
            <w:gridSpan w:val="2"/>
          </w:tcPr>
          <w:p w14:paraId="7CDD35DA" w14:textId="77777777" w:rsidR="00B26384" w:rsidRPr="00C60909" w:rsidRDefault="00B26384" w:rsidP="008A0208">
            <w:pPr>
              <w:jc w:val="center"/>
              <w:rPr>
                <w:rFonts w:eastAsia="Calibri" w:cs="Arial"/>
                <w:b/>
                <w:bCs/>
                <w:sz w:val="16"/>
                <w:szCs w:val="16"/>
              </w:rPr>
            </w:pPr>
            <w:r w:rsidRPr="00C60909">
              <w:rPr>
                <w:rFonts w:eastAsia="Calibri" w:cs="Arial"/>
                <w:b/>
                <w:bCs/>
                <w:sz w:val="16"/>
                <w:szCs w:val="16"/>
              </w:rPr>
              <w:t xml:space="preserve">DOE SELF SERVE </w:t>
            </w:r>
          </w:p>
          <w:p w14:paraId="4D67DC5D" w14:textId="77777777" w:rsidR="00B26384" w:rsidRPr="00C60909" w:rsidRDefault="00B26384" w:rsidP="008A0208">
            <w:pPr>
              <w:jc w:val="center"/>
              <w:rPr>
                <w:rFonts w:eastAsia="Calibri"/>
                <w:sz w:val="16"/>
                <w:szCs w:val="16"/>
              </w:rPr>
            </w:pPr>
            <w:r w:rsidRPr="00C60909">
              <w:rPr>
                <w:rFonts w:eastAsia="Calibri" w:cs="Arial"/>
                <w:b/>
                <w:bCs/>
                <w:sz w:val="16"/>
                <w:szCs w:val="16"/>
              </w:rPr>
              <w:t>FUEL PRICE DOLLARS/GALLON</w:t>
            </w:r>
          </w:p>
        </w:tc>
        <w:tc>
          <w:tcPr>
            <w:tcW w:w="638" w:type="pct"/>
          </w:tcPr>
          <w:p w14:paraId="247DB27B" w14:textId="77777777" w:rsidR="00B26384" w:rsidRPr="00C60909" w:rsidRDefault="00B26384" w:rsidP="008A0208">
            <w:pPr>
              <w:contextualSpacing/>
              <w:jc w:val="center"/>
              <w:rPr>
                <w:rFonts w:eastAsia="Calibri" w:cs="Arial"/>
                <w:b/>
                <w:bCs/>
                <w:sz w:val="16"/>
                <w:szCs w:val="16"/>
              </w:rPr>
            </w:pPr>
            <w:r w:rsidRPr="00C60909">
              <w:rPr>
                <w:rFonts w:eastAsia="Calibri" w:cs="Arial"/>
                <w:b/>
                <w:bCs/>
                <w:sz w:val="16"/>
                <w:szCs w:val="16"/>
              </w:rPr>
              <w:t>SURCHARGE</w:t>
            </w:r>
          </w:p>
          <w:p w14:paraId="0534D23C" w14:textId="77777777" w:rsidR="00B26384" w:rsidRPr="00C60909" w:rsidRDefault="00B26384" w:rsidP="008A0208">
            <w:pPr>
              <w:jc w:val="center"/>
              <w:rPr>
                <w:rFonts w:eastAsia="Calibri"/>
                <w:sz w:val="16"/>
                <w:szCs w:val="16"/>
              </w:rPr>
            </w:pPr>
            <w:r w:rsidRPr="00C60909">
              <w:rPr>
                <w:rFonts w:eastAsia="Calibri" w:cs="Arial"/>
                <w:b/>
                <w:bCs/>
                <w:sz w:val="16"/>
                <w:szCs w:val="16"/>
              </w:rPr>
              <w:t>CENTS/MILE</w:t>
            </w:r>
          </w:p>
        </w:tc>
        <w:tc>
          <w:tcPr>
            <w:tcW w:w="1021" w:type="pct"/>
            <w:gridSpan w:val="2"/>
          </w:tcPr>
          <w:p w14:paraId="5671E817" w14:textId="77777777" w:rsidR="00B26384" w:rsidRPr="00C60909" w:rsidRDefault="00B26384" w:rsidP="008A0208">
            <w:pPr>
              <w:jc w:val="center"/>
              <w:rPr>
                <w:rFonts w:eastAsia="Calibri" w:cs="Arial"/>
                <w:b/>
                <w:bCs/>
                <w:sz w:val="16"/>
                <w:szCs w:val="16"/>
              </w:rPr>
            </w:pPr>
            <w:r w:rsidRPr="00C60909">
              <w:rPr>
                <w:rFonts w:eastAsia="Calibri" w:cs="Arial"/>
                <w:b/>
                <w:bCs/>
                <w:sz w:val="16"/>
                <w:szCs w:val="16"/>
              </w:rPr>
              <w:t xml:space="preserve">DOE SELF SERVE </w:t>
            </w:r>
          </w:p>
          <w:p w14:paraId="6AE19F35" w14:textId="77777777" w:rsidR="00B26384" w:rsidRPr="00C60909" w:rsidRDefault="00B26384" w:rsidP="008A0208">
            <w:pPr>
              <w:jc w:val="center"/>
              <w:rPr>
                <w:rFonts w:eastAsia="Calibri"/>
                <w:sz w:val="16"/>
                <w:szCs w:val="16"/>
              </w:rPr>
            </w:pPr>
            <w:r w:rsidRPr="00C60909">
              <w:rPr>
                <w:rFonts w:eastAsia="Calibri" w:cs="Arial"/>
                <w:b/>
                <w:bCs/>
                <w:sz w:val="16"/>
                <w:szCs w:val="16"/>
              </w:rPr>
              <w:t>FUEL PRICE DOLLARS/GALLON</w:t>
            </w:r>
          </w:p>
        </w:tc>
        <w:tc>
          <w:tcPr>
            <w:tcW w:w="638" w:type="pct"/>
          </w:tcPr>
          <w:p w14:paraId="6CA5A0D3" w14:textId="77777777" w:rsidR="00B26384" w:rsidRPr="00C60909" w:rsidRDefault="00B26384" w:rsidP="008A0208">
            <w:pPr>
              <w:jc w:val="center"/>
              <w:rPr>
                <w:rFonts w:eastAsia="Calibri"/>
                <w:sz w:val="16"/>
                <w:szCs w:val="16"/>
              </w:rPr>
            </w:pPr>
            <w:r w:rsidRPr="00C60909">
              <w:rPr>
                <w:rFonts w:eastAsia="Calibri" w:cs="Arial"/>
                <w:b/>
                <w:bCs/>
                <w:sz w:val="16"/>
                <w:szCs w:val="16"/>
              </w:rPr>
              <w:t>SURCHARGE CENTS/MILE</w:t>
            </w:r>
          </w:p>
        </w:tc>
      </w:tr>
      <w:tr w:rsidR="00B26384" w:rsidRPr="00C60909" w14:paraId="02D28AFE" w14:textId="77777777" w:rsidTr="00512B0A">
        <w:tc>
          <w:tcPr>
            <w:tcW w:w="522" w:type="pct"/>
          </w:tcPr>
          <w:p w14:paraId="0A671E55" w14:textId="77777777" w:rsidR="00B26384" w:rsidRPr="00C60909" w:rsidRDefault="00B26384" w:rsidP="008A0208">
            <w:pPr>
              <w:jc w:val="right"/>
              <w:rPr>
                <w:rFonts w:eastAsia="Calibri"/>
                <w:sz w:val="16"/>
                <w:szCs w:val="16"/>
              </w:rPr>
            </w:pPr>
            <w:r w:rsidRPr="00C60909">
              <w:rPr>
                <w:rFonts w:eastAsia="Calibri"/>
                <w:sz w:val="16"/>
                <w:szCs w:val="16"/>
              </w:rPr>
              <w:t>$1.140</w:t>
            </w:r>
          </w:p>
        </w:tc>
        <w:tc>
          <w:tcPr>
            <w:tcW w:w="513" w:type="pct"/>
          </w:tcPr>
          <w:p w14:paraId="31035E86" w14:textId="77777777" w:rsidR="00B26384" w:rsidRPr="00C60909" w:rsidRDefault="00B26384" w:rsidP="008A0208">
            <w:pPr>
              <w:jc w:val="right"/>
              <w:rPr>
                <w:rFonts w:eastAsia="Calibri"/>
                <w:sz w:val="16"/>
                <w:szCs w:val="16"/>
              </w:rPr>
            </w:pPr>
            <w:r w:rsidRPr="00C60909">
              <w:rPr>
                <w:rFonts w:eastAsia="Calibri"/>
                <w:sz w:val="16"/>
                <w:szCs w:val="16"/>
              </w:rPr>
              <w:t>$1.189</w:t>
            </w:r>
          </w:p>
        </w:tc>
        <w:tc>
          <w:tcPr>
            <w:tcW w:w="638" w:type="pct"/>
          </w:tcPr>
          <w:p w14:paraId="694E04A2" w14:textId="77777777" w:rsidR="00B26384" w:rsidRPr="00C60909" w:rsidRDefault="00B26384" w:rsidP="008A0208">
            <w:pPr>
              <w:jc w:val="right"/>
              <w:rPr>
                <w:rFonts w:eastAsia="Calibri"/>
                <w:sz w:val="16"/>
                <w:szCs w:val="16"/>
              </w:rPr>
            </w:pPr>
            <w:r w:rsidRPr="00C60909">
              <w:rPr>
                <w:rFonts w:eastAsia="Calibri"/>
                <w:sz w:val="16"/>
                <w:szCs w:val="16"/>
              </w:rPr>
              <w:t>$0.01</w:t>
            </w:r>
          </w:p>
        </w:tc>
        <w:tc>
          <w:tcPr>
            <w:tcW w:w="519" w:type="pct"/>
          </w:tcPr>
          <w:p w14:paraId="71149F67" w14:textId="77777777" w:rsidR="00B26384" w:rsidRPr="00C60909" w:rsidRDefault="00B26384" w:rsidP="008A0208">
            <w:pPr>
              <w:jc w:val="right"/>
              <w:rPr>
                <w:rFonts w:eastAsia="Calibri"/>
                <w:sz w:val="16"/>
                <w:szCs w:val="16"/>
              </w:rPr>
            </w:pPr>
            <w:r w:rsidRPr="00C60909">
              <w:rPr>
                <w:rFonts w:eastAsia="Calibri"/>
                <w:sz w:val="16"/>
                <w:szCs w:val="16"/>
              </w:rPr>
              <w:t>$2.440</w:t>
            </w:r>
          </w:p>
        </w:tc>
        <w:tc>
          <w:tcPr>
            <w:tcW w:w="511" w:type="pct"/>
          </w:tcPr>
          <w:p w14:paraId="3F34297B" w14:textId="77777777" w:rsidR="00B26384" w:rsidRPr="00C60909" w:rsidRDefault="00B26384" w:rsidP="008A0208">
            <w:pPr>
              <w:jc w:val="right"/>
              <w:rPr>
                <w:rFonts w:eastAsia="Calibri"/>
                <w:sz w:val="16"/>
                <w:szCs w:val="16"/>
              </w:rPr>
            </w:pPr>
            <w:r w:rsidRPr="00C60909">
              <w:rPr>
                <w:rFonts w:eastAsia="Calibri"/>
                <w:sz w:val="16"/>
                <w:szCs w:val="16"/>
              </w:rPr>
              <w:t>$2.489</w:t>
            </w:r>
          </w:p>
        </w:tc>
        <w:tc>
          <w:tcPr>
            <w:tcW w:w="638" w:type="pct"/>
          </w:tcPr>
          <w:p w14:paraId="4F281F49" w14:textId="77777777" w:rsidR="00B26384" w:rsidRPr="00C60909" w:rsidRDefault="00B26384" w:rsidP="008A0208">
            <w:pPr>
              <w:jc w:val="right"/>
              <w:rPr>
                <w:rFonts w:eastAsia="Calibri"/>
                <w:sz w:val="16"/>
                <w:szCs w:val="16"/>
              </w:rPr>
            </w:pPr>
            <w:r w:rsidRPr="00C60909">
              <w:rPr>
                <w:rFonts w:eastAsia="Calibri"/>
                <w:sz w:val="16"/>
                <w:szCs w:val="16"/>
              </w:rPr>
              <w:t>$0.27</w:t>
            </w:r>
          </w:p>
        </w:tc>
        <w:tc>
          <w:tcPr>
            <w:tcW w:w="513" w:type="pct"/>
          </w:tcPr>
          <w:p w14:paraId="514517EC" w14:textId="77777777" w:rsidR="00B26384" w:rsidRPr="00C60909" w:rsidRDefault="00B26384" w:rsidP="008A0208">
            <w:pPr>
              <w:jc w:val="right"/>
              <w:rPr>
                <w:rFonts w:eastAsia="Calibri"/>
                <w:sz w:val="16"/>
                <w:szCs w:val="16"/>
              </w:rPr>
            </w:pPr>
            <w:r w:rsidRPr="00C60909">
              <w:rPr>
                <w:rFonts w:eastAsia="Calibri"/>
                <w:sz w:val="16"/>
                <w:szCs w:val="16"/>
              </w:rPr>
              <w:t>$3.740</w:t>
            </w:r>
          </w:p>
        </w:tc>
        <w:tc>
          <w:tcPr>
            <w:tcW w:w="508" w:type="pct"/>
          </w:tcPr>
          <w:p w14:paraId="62B3A1DB" w14:textId="77777777" w:rsidR="00B26384" w:rsidRPr="00C60909" w:rsidRDefault="00B26384" w:rsidP="008A0208">
            <w:pPr>
              <w:jc w:val="right"/>
              <w:rPr>
                <w:rFonts w:eastAsia="Calibri"/>
                <w:sz w:val="16"/>
                <w:szCs w:val="16"/>
              </w:rPr>
            </w:pPr>
            <w:r w:rsidRPr="00C60909">
              <w:rPr>
                <w:rFonts w:eastAsia="Calibri"/>
                <w:sz w:val="16"/>
                <w:szCs w:val="16"/>
              </w:rPr>
              <w:t>$3.789</w:t>
            </w:r>
          </w:p>
        </w:tc>
        <w:tc>
          <w:tcPr>
            <w:tcW w:w="638" w:type="pct"/>
          </w:tcPr>
          <w:p w14:paraId="205548B2" w14:textId="77777777" w:rsidR="00B26384" w:rsidRPr="00C60909" w:rsidRDefault="00B26384" w:rsidP="008A0208">
            <w:pPr>
              <w:jc w:val="right"/>
              <w:rPr>
                <w:rFonts w:eastAsia="Calibri"/>
                <w:sz w:val="16"/>
                <w:szCs w:val="16"/>
              </w:rPr>
            </w:pPr>
            <w:r w:rsidRPr="00C60909">
              <w:rPr>
                <w:rFonts w:eastAsia="Calibri"/>
                <w:sz w:val="16"/>
                <w:szCs w:val="16"/>
              </w:rPr>
              <w:t>$0.53</w:t>
            </w:r>
          </w:p>
        </w:tc>
      </w:tr>
      <w:tr w:rsidR="00B26384" w:rsidRPr="00C60909" w14:paraId="4302E34E" w14:textId="77777777" w:rsidTr="00512B0A">
        <w:tc>
          <w:tcPr>
            <w:tcW w:w="522" w:type="pct"/>
          </w:tcPr>
          <w:p w14:paraId="622AD9D5" w14:textId="77777777" w:rsidR="00B26384" w:rsidRPr="00C60909" w:rsidRDefault="00B26384" w:rsidP="008A0208">
            <w:pPr>
              <w:jc w:val="right"/>
              <w:rPr>
                <w:rFonts w:eastAsia="Calibri"/>
                <w:sz w:val="16"/>
                <w:szCs w:val="16"/>
              </w:rPr>
            </w:pPr>
            <w:r w:rsidRPr="00C60909">
              <w:rPr>
                <w:rFonts w:eastAsia="Calibri"/>
                <w:sz w:val="16"/>
                <w:szCs w:val="16"/>
              </w:rPr>
              <w:t>$1.190</w:t>
            </w:r>
          </w:p>
        </w:tc>
        <w:tc>
          <w:tcPr>
            <w:tcW w:w="513" w:type="pct"/>
          </w:tcPr>
          <w:p w14:paraId="20F3BCFD" w14:textId="77777777" w:rsidR="00B26384" w:rsidRPr="00C60909" w:rsidRDefault="00B26384" w:rsidP="008A0208">
            <w:pPr>
              <w:jc w:val="right"/>
              <w:rPr>
                <w:rFonts w:eastAsia="Calibri"/>
                <w:sz w:val="16"/>
                <w:szCs w:val="16"/>
              </w:rPr>
            </w:pPr>
            <w:r w:rsidRPr="00C60909">
              <w:rPr>
                <w:rFonts w:eastAsia="Calibri"/>
                <w:sz w:val="16"/>
                <w:szCs w:val="16"/>
              </w:rPr>
              <w:t>$1.239</w:t>
            </w:r>
          </w:p>
        </w:tc>
        <w:tc>
          <w:tcPr>
            <w:tcW w:w="638" w:type="pct"/>
          </w:tcPr>
          <w:p w14:paraId="41A60303" w14:textId="77777777" w:rsidR="00B26384" w:rsidRPr="00C60909" w:rsidRDefault="00B26384" w:rsidP="008A0208">
            <w:pPr>
              <w:jc w:val="right"/>
              <w:rPr>
                <w:rFonts w:eastAsia="Calibri"/>
                <w:sz w:val="16"/>
                <w:szCs w:val="16"/>
              </w:rPr>
            </w:pPr>
            <w:r w:rsidRPr="00C60909">
              <w:rPr>
                <w:rFonts w:eastAsia="Calibri"/>
                <w:sz w:val="16"/>
                <w:szCs w:val="16"/>
              </w:rPr>
              <w:t>$0.02</w:t>
            </w:r>
          </w:p>
        </w:tc>
        <w:tc>
          <w:tcPr>
            <w:tcW w:w="519" w:type="pct"/>
          </w:tcPr>
          <w:p w14:paraId="18CE6069" w14:textId="77777777" w:rsidR="00B26384" w:rsidRPr="00C60909" w:rsidRDefault="00B26384" w:rsidP="008A0208">
            <w:pPr>
              <w:jc w:val="right"/>
              <w:rPr>
                <w:rFonts w:eastAsia="Calibri"/>
                <w:sz w:val="16"/>
                <w:szCs w:val="16"/>
              </w:rPr>
            </w:pPr>
            <w:r w:rsidRPr="00C60909">
              <w:rPr>
                <w:rFonts w:eastAsia="Calibri"/>
                <w:sz w:val="16"/>
                <w:szCs w:val="16"/>
              </w:rPr>
              <w:t>$2.490</w:t>
            </w:r>
          </w:p>
        </w:tc>
        <w:tc>
          <w:tcPr>
            <w:tcW w:w="511" w:type="pct"/>
          </w:tcPr>
          <w:p w14:paraId="40555936" w14:textId="77777777" w:rsidR="00B26384" w:rsidRPr="00C60909" w:rsidRDefault="00B26384" w:rsidP="008A0208">
            <w:pPr>
              <w:jc w:val="right"/>
              <w:rPr>
                <w:rFonts w:eastAsia="Calibri"/>
                <w:sz w:val="16"/>
                <w:szCs w:val="16"/>
              </w:rPr>
            </w:pPr>
            <w:r w:rsidRPr="00C60909">
              <w:rPr>
                <w:rFonts w:eastAsia="Calibri"/>
                <w:sz w:val="16"/>
                <w:szCs w:val="16"/>
              </w:rPr>
              <w:t>$2.539</w:t>
            </w:r>
          </w:p>
        </w:tc>
        <w:tc>
          <w:tcPr>
            <w:tcW w:w="638" w:type="pct"/>
          </w:tcPr>
          <w:p w14:paraId="254C47E2" w14:textId="77777777" w:rsidR="00B26384" w:rsidRPr="00C60909" w:rsidRDefault="00B26384" w:rsidP="008A0208">
            <w:pPr>
              <w:jc w:val="right"/>
              <w:rPr>
                <w:rFonts w:eastAsia="Calibri"/>
                <w:sz w:val="16"/>
                <w:szCs w:val="16"/>
              </w:rPr>
            </w:pPr>
            <w:r w:rsidRPr="00C60909">
              <w:rPr>
                <w:rFonts w:eastAsia="Calibri"/>
                <w:sz w:val="16"/>
                <w:szCs w:val="16"/>
              </w:rPr>
              <w:t>$0.28</w:t>
            </w:r>
          </w:p>
        </w:tc>
        <w:tc>
          <w:tcPr>
            <w:tcW w:w="513" w:type="pct"/>
          </w:tcPr>
          <w:p w14:paraId="7A6E65B7" w14:textId="77777777" w:rsidR="00B26384" w:rsidRPr="00C60909" w:rsidRDefault="00B26384" w:rsidP="008A0208">
            <w:pPr>
              <w:jc w:val="right"/>
              <w:rPr>
                <w:rFonts w:eastAsia="Calibri"/>
                <w:sz w:val="16"/>
                <w:szCs w:val="16"/>
              </w:rPr>
            </w:pPr>
            <w:r w:rsidRPr="00C60909">
              <w:rPr>
                <w:rFonts w:eastAsia="Calibri"/>
                <w:sz w:val="16"/>
                <w:szCs w:val="16"/>
              </w:rPr>
              <w:t>$3.790</w:t>
            </w:r>
          </w:p>
        </w:tc>
        <w:tc>
          <w:tcPr>
            <w:tcW w:w="508" w:type="pct"/>
          </w:tcPr>
          <w:p w14:paraId="78411BA8" w14:textId="77777777" w:rsidR="00B26384" w:rsidRPr="00C60909" w:rsidRDefault="00B26384" w:rsidP="008A0208">
            <w:pPr>
              <w:jc w:val="right"/>
              <w:rPr>
                <w:rFonts w:eastAsia="Calibri"/>
                <w:sz w:val="16"/>
                <w:szCs w:val="16"/>
              </w:rPr>
            </w:pPr>
            <w:r w:rsidRPr="00C60909">
              <w:rPr>
                <w:rFonts w:eastAsia="Calibri"/>
                <w:sz w:val="16"/>
                <w:szCs w:val="16"/>
              </w:rPr>
              <w:t>$3.839</w:t>
            </w:r>
          </w:p>
        </w:tc>
        <w:tc>
          <w:tcPr>
            <w:tcW w:w="638" w:type="pct"/>
          </w:tcPr>
          <w:p w14:paraId="74CEF7BC" w14:textId="77777777" w:rsidR="00B26384" w:rsidRPr="00C60909" w:rsidRDefault="00B26384" w:rsidP="008A0208">
            <w:pPr>
              <w:jc w:val="right"/>
              <w:rPr>
                <w:rFonts w:eastAsia="Calibri"/>
                <w:sz w:val="16"/>
                <w:szCs w:val="16"/>
              </w:rPr>
            </w:pPr>
            <w:r w:rsidRPr="00C60909">
              <w:rPr>
                <w:rFonts w:eastAsia="Calibri"/>
                <w:sz w:val="16"/>
                <w:szCs w:val="16"/>
              </w:rPr>
              <w:t>$0.54</w:t>
            </w:r>
          </w:p>
        </w:tc>
      </w:tr>
      <w:tr w:rsidR="00B26384" w:rsidRPr="00C60909" w14:paraId="1F33128C" w14:textId="77777777" w:rsidTr="00512B0A">
        <w:tc>
          <w:tcPr>
            <w:tcW w:w="522" w:type="pct"/>
          </w:tcPr>
          <w:p w14:paraId="60D6F27D" w14:textId="77777777" w:rsidR="00B26384" w:rsidRPr="00C60909" w:rsidRDefault="00B26384" w:rsidP="008A0208">
            <w:pPr>
              <w:jc w:val="right"/>
              <w:rPr>
                <w:rFonts w:eastAsia="Calibri"/>
                <w:sz w:val="16"/>
                <w:szCs w:val="16"/>
              </w:rPr>
            </w:pPr>
            <w:r w:rsidRPr="00C60909">
              <w:rPr>
                <w:rFonts w:eastAsia="Calibri"/>
                <w:sz w:val="16"/>
                <w:szCs w:val="16"/>
              </w:rPr>
              <w:t>$1.240</w:t>
            </w:r>
          </w:p>
        </w:tc>
        <w:tc>
          <w:tcPr>
            <w:tcW w:w="513" w:type="pct"/>
          </w:tcPr>
          <w:p w14:paraId="3121865E" w14:textId="77777777" w:rsidR="00B26384" w:rsidRPr="00C60909" w:rsidRDefault="00B26384" w:rsidP="008A0208">
            <w:pPr>
              <w:jc w:val="right"/>
              <w:rPr>
                <w:rFonts w:eastAsia="Calibri"/>
                <w:sz w:val="16"/>
                <w:szCs w:val="16"/>
              </w:rPr>
            </w:pPr>
            <w:r w:rsidRPr="00C60909">
              <w:rPr>
                <w:rFonts w:eastAsia="Calibri"/>
                <w:sz w:val="16"/>
                <w:szCs w:val="16"/>
              </w:rPr>
              <w:t>$1.289</w:t>
            </w:r>
          </w:p>
        </w:tc>
        <w:tc>
          <w:tcPr>
            <w:tcW w:w="638" w:type="pct"/>
          </w:tcPr>
          <w:p w14:paraId="6E2C9FA2" w14:textId="77777777" w:rsidR="00B26384" w:rsidRPr="00C60909" w:rsidRDefault="00B26384" w:rsidP="008A0208">
            <w:pPr>
              <w:jc w:val="right"/>
              <w:rPr>
                <w:rFonts w:eastAsia="Calibri"/>
                <w:sz w:val="16"/>
                <w:szCs w:val="16"/>
              </w:rPr>
            </w:pPr>
            <w:r w:rsidRPr="00C60909">
              <w:rPr>
                <w:rFonts w:eastAsia="Calibri"/>
                <w:sz w:val="16"/>
                <w:szCs w:val="16"/>
              </w:rPr>
              <w:t>$0.03</w:t>
            </w:r>
          </w:p>
        </w:tc>
        <w:tc>
          <w:tcPr>
            <w:tcW w:w="519" w:type="pct"/>
          </w:tcPr>
          <w:p w14:paraId="40F501BD" w14:textId="77777777" w:rsidR="00B26384" w:rsidRPr="00C60909" w:rsidRDefault="00B26384" w:rsidP="008A0208">
            <w:pPr>
              <w:jc w:val="right"/>
              <w:rPr>
                <w:rFonts w:eastAsia="Calibri"/>
                <w:sz w:val="16"/>
                <w:szCs w:val="16"/>
              </w:rPr>
            </w:pPr>
            <w:r w:rsidRPr="00C60909">
              <w:rPr>
                <w:rFonts w:eastAsia="Calibri"/>
                <w:sz w:val="16"/>
                <w:szCs w:val="16"/>
              </w:rPr>
              <w:t>$2.540</w:t>
            </w:r>
          </w:p>
        </w:tc>
        <w:tc>
          <w:tcPr>
            <w:tcW w:w="511" w:type="pct"/>
          </w:tcPr>
          <w:p w14:paraId="12507B1E" w14:textId="77777777" w:rsidR="00B26384" w:rsidRPr="00C60909" w:rsidRDefault="00B26384" w:rsidP="008A0208">
            <w:pPr>
              <w:jc w:val="right"/>
              <w:rPr>
                <w:rFonts w:eastAsia="Calibri"/>
                <w:sz w:val="16"/>
                <w:szCs w:val="16"/>
              </w:rPr>
            </w:pPr>
            <w:r w:rsidRPr="00C60909">
              <w:rPr>
                <w:rFonts w:eastAsia="Calibri"/>
                <w:sz w:val="16"/>
                <w:szCs w:val="16"/>
              </w:rPr>
              <w:t>$2.589</w:t>
            </w:r>
          </w:p>
        </w:tc>
        <w:tc>
          <w:tcPr>
            <w:tcW w:w="638" w:type="pct"/>
          </w:tcPr>
          <w:p w14:paraId="348FDE01" w14:textId="77777777" w:rsidR="00B26384" w:rsidRPr="00C60909" w:rsidRDefault="00B26384" w:rsidP="008A0208">
            <w:pPr>
              <w:jc w:val="right"/>
              <w:rPr>
                <w:rFonts w:eastAsia="Calibri"/>
                <w:sz w:val="16"/>
                <w:szCs w:val="16"/>
              </w:rPr>
            </w:pPr>
            <w:r w:rsidRPr="00C60909">
              <w:rPr>
                <w:rFonts w:eastAsia="Calibri"/>
                <w:sz w:val="16"/>
                <w:szCs w:val="16"/>
              </w:rPr>
              <w:t>$0.29</w:t>
            </w:r>
          </w:p>
        </w:tc>
        <w:tc>
          <w:tcPr>
            <w:tcW w:w="513" w:type="pct"/>
          </w:tcPr>
          <w:p w14:paraId="0E44975F" w14:textId="77777777" w:rsidR="00B26384" w:rsidRPr="00C60909" w:rsidRDefault="00B26384" w:rsidP="008A0208">
            <w:pPr>
              <w:jc w:val="right"/>
              <w:rPr>
                <w:rFonts w:eastAsia="Calibri"/>
                <w:sz w:val="16"/>
                <w:szCs w:val="16"/>
              </w:rPr>
            </w:pPr>
            <w:r w:rsidRPr="00C60909">
              <w:rPr>
                <w:rFonts w:eastAsia="Calibri"/>
                <w:sz w:val="16"/>
                <w:szCs w:val="16"/>
              </w:rPr>
              <w:t>$3.840</w:t>
            </w:r>
          </w:p>
        </w:tc>
        <w:tc>
          <w:tcPr>
            <w:tcW w:w="508" w:type="pct"/>
          </w:tcPr>
          <w:p w14:paraId="786FC42A" w14:textId="77777777" w:rsidR="00B26384" w:rsidRPr="00C60909" w:rsidRDefault="00B26384" w:rsidP="008A0208">
            <w:pPr>
              <w:jc w:val="right"/>
              <w:rPr>
                <w:rFonts w:eastAsia="Calibri"/>
                <w:sz w:val="16"/>
                <w:szCs w:val="16"/>
              </w:rPr>
            </w:pPr>
            <w:r w:rsidRPr="00C60909">
              <w:rPr>
                <w:rFonts w:eastAsia="Calibri"/>
                <w:sz w:val="16"/>
                <w:szCs w:val="16"/>
              </w:rPr>
              <w:t>$3.889</w:t>
            </w:r>
          </w:p>
        </w:tc>
        <w:tc>
          <w:tcPr>
            <w:tcW w:w="638" w:type="pct"/>
          </w:tcPr>
          <w:p w14:paraId="72C58959" w14:textId="77777777" w:rsidR="00B26384" w:rsidRPr="00C60909" w:rsidRDefault="00B26384" w:rsidP="008A0208">
            <w:pPr>
              <w:jc w:val="right"/>
              <w:rPr>
                <w:rFonts w:eastAsia="Calibri"/>
                <w:sz w:val="16"/>
                <w:szCs w:val="16"/>
              </w:rPr>
            </w:pPr>
            <w:r w:rsidRPr="00C60909">
              <w:rPr>
                <w:rFonts w:eastAsia="Calibri"/>
                <w:sz w:val="16"/>
                <w:szCs w:val="16"/>
              </w:rPr>
              <w:t>$0.55</w:t>
            </w:r>
          </w:p>
        </w:tc>
      </w:tr>
      <w:tr w:rsidR="00B26384" w:rsidRPr="00C60909" w14:paraId="37DEB4C4" w14:textId="77777777" w:rsidTr="00512B0A">
        <w:tc>
          <w:tcPr>
            <w:tcW w:w="522" w:type="pct"/>
          </w:tcPr>
          <w:p w14:paraId="055B380A" w14:textId="77777777" w:rsidR="00B26384" w:rsidRPr="00C60909" w:rsidRDefault="00B26384" w:rsidP="008A0208">
            <w:pPr>
              <w:jc w:val="right"/>
              <w:rPr>
                <w:rFonts w:eastAsia="Calibri"/>
                <w:sz w:val="16"/>
                <w:szCs w:val="16"/>
              </w:rPr>
            </w:pPr>
            <w:r w:rsidRPr="00C60909">
              <w:rPr>
                <w:rFonts w:eastAsia="Calibri"/>
                <w:sz w:val="16"/>
                <w:szCs w:val="16"/>
              </w:rPr>
              <w:t>$1.290</w:t>
            </w:r>
          </w:p>
        </w:tc>
        <w:tc>
          <w:tcPr>
            <w:tcW w:w="513" w:type="pct"/>
          </w:tcPr>
          <w:p w14:paraId="17818D6F" w14:textId="77777777" w:rsidR="00B26384" w:rsidRPr="00C60909" w:rsidRDefault="00B26384" w:rsidP="008A0208">
            <w:pPr>
              <w:jc w:val="right"/>
              <w:rPr>
                <w:rFonts w:eastAsia="Calibri"/>
                <w:sz w:val="16"/>
                <w:szCs w:val="16"/>
              </w:rPr>
            </w:pPr>
            <w:r w:rsidRPr="00C60909">
              <w:rPr>
                <w:rFonts w:eastAsia="Calibri"/>
                <w:sz w:val="16"/>
                <w:szCs w:val="16"/>
              </w:rPr>
              <w:t>$1.339</w:t>
            </w:r>
          </w:p>
        </w:tc>
        <w:tc>
          <w:tcPr>
            <w:tcW w:w="638" w:type="pct"/>
          </w:tcPr>
          <w:p w14:paraId="601B9ED5" w14:textId="77777777" w:rsidR="00B26384" w:rsidRPr="00C60909" w:rsidRDefault="00B26384" w:rsidP="008A0208">
            <w:pPr>
              <w:jc w:val="right"/>
              <w:rPr>
                <w:rFonts w:eastAsia="Calibri"/>
                <w:sz w:val="16"/>
                <w:szCs w:val="16"/>
              </w:rPr>
            </w:pPr>
            <w:r w:rsidRPr="00C60909">
              <w:rPr>
                <w:rFonts w:eastAsia="Calibri"/>
                <w:sz w:val="16"/>
                <w:szCs w:val="16"/>
              </w:rPr>
              <w:t>$0.04</w:t>
            </w:r>
          </w:p>
        </w:tc>
        <w:tc>
          <w:tcPr>
            <w:tcW w:w="519" w:type="pct"/>
          </w:tcPr>
          <w:p w14:paraId="1EA94479" w14:textId="77777777" w:rsidR="00B26384" w:rsidRPr="00C60909" w:rsidRDefault="00B26384" w:rsidP="008A0208">
            <w:pPr>
              <w:jc w:val="right"/>
              <w:rPr>
                <w:rFonts w:eastAsia="Calibri"/>
                <w:sz w:val="16"/>
                <w:szCs w:val="16"/>
              </w:rPr>
            </w:pPr>
            <w:r w:rsidRPr="00C60909">
              <w:rPr>
                <w:rFonts w:eastAsia="Calibri"/>
                <w:sz w:val="16"/>
                <w:szCs w:val="16"/>
              </w:rPr>
              <w:t>$2.590</w:t>
            </w:r>
          </w:p>
        </w:tc>
        <w:tc>
          <w:tcPr>
            <w:tcW w:w="511" w:type="pct"/>
          </w:tcPr>
          <w:p w14:paraId="5EB4896E" w14:textId="77777777" w:rsidR="00B26384" w:rsidRPr="00C60909" w:rsidRDefault="00B26384" w:rsidP="008A0208">
            <w:pPr>
              <w:jc w:val="right"/>
              <w:rPr>
                <w:rFonts w:eastAsia="Calibri"/>
                <w:sz w:val="16"/>
                <w:szCs w:val="16"/>
              </w:rPr>
            </w:pPr>
            <w:r w:rsidRPr="00C60909">
              <w:rPr>
                <w:rFonts w:eastAsia="Calibri"/>
                <w:sz w:val="16"/>
                <w:szCs w:val="16"/>
              </w:rPr>
              <w:t>$2.639</w:t>
            </w:r>
          </w:p>
        </w:tc>
        <w:tc>
          <w:tcPr>
            <w:tcW w:w="638" w:type="pct"/>
          </w:tcPr>
          <w:p w14:paraId="4F0938FF" w14:textId="77777777" w:rsidR="00B26384" w:rsidRPr="00C60909" w:rsidRDefault="00B26384" w:rsidP="008A0208">
            <w:pPr>
              <w:jc w:val="right"/>
              <w:rPr>
                <w:rFonts w:eastAsia="Calibri"/>
                <w:sz w:val="16"/>
                <w:szCs w:val="16"/>
              </w:rPr>
            </w:pPr>
            <w:r w:rsidRPr="00C60909">
              <w:rPr>
                <w:rFonts w:eastAsia="Calibri"/>
                <w:sz w:val="16"/>
                <w:szCs w:val="16"/>
              </w:rPr>
              <w:t>$0.30</w:t>
            </w:r>
          </w:p>
        </w:tc>
        <w:tc>
          <w:tcPr>
            <w:tcW w:w="513" w:type="pct"/>
          </w:tcPr>
          <w:p w14:paraId="2FDC6807" w14:textId="77777777" w:rsidR="00B26384" w:rsidRPr="00C60909" w:rsidRDefault="00B26384" w:rsidP="008A0208">
            <w:pPr>
              <w:jc w:val="right"/>
              <w:rPr>
                <w:rFonts w:eastAsia="Calibri"/>
                <w:sz w:val="16"/>
                <w:szCs w:val="16"/>
              </w:rPr>
            </w:pPr>
            <w:r w:rsidRPr="00C60909">
              <w:rPr>
                <w:rFonts w:eastAsia="Calibri"/>
                <w:sz w:val="16"/>
                <w:szCs w:val="16"/>
              </w:rPr>
              <w:t>$3.890</w:t>
            </w:r>
          </w:p>
        </w:tc>
        <w:tc>
          <w:tcPr>
            <w:tcW w:w="508" w:type="pct"/>
          </w:tcPr>
          <w:p w14:paraId="358FA2C5" w14:textId="77777777" w:rsidR="00B26384" w:rsidRPr="00C60909" w:rsidRDefault="00B26384" w:rsidP="008A0208">
            <w:pPr>
              <w:jc w:val="right"/>
              <w:rPr>
                <w:rFonts w:eastAsia="Calibri"/>
                <w:sz w:val="16"/>
                <w:szCs w:val="16"/>
              </w:rPr>
            </w:pPr>
            <w:r w:rsidRPr="00C60909">
              <w:rPr>
                <w:rFonts w:eastAsia="Calibri"/>
                <w:sz w:val="16"/>
                <w:szCs w:val="16"/>
              </w:rPr>
              <w:t>$3.939</w:t>
            </w:r>
          </w:p>
        </w:tc>
        <w:tc>
          <w:tcPr>
            <w:tcW w:w="638" w:type="pct"/>
          </w:tcPr>
          <w:p w14:paraId="62642B51" w14:textId="77777777" w:rsidR="00B26384" w:rsidRPr="00C60909" w:rsidRDefault="00B26384" w:rsidP="008A0208">
            <w:pPr>
              <w:jc w:val="right"/>
              <w:rPr>
                <w:rFonts w:eastAsia="Calibri"/>
                <w:sz w:val="16"/>
                <w:szCs w:val="16"/>
              </w:rPr>
            </w:pPr>
            <w:r w:rsidRPr="00C60909">
              <w:rPr>
                <w:rFonts w:eastAsia="Calibri"/>
                <w:sz w:val="16"/>
                <w:szCs w:val="16"/>
              </w:rPr>
              <w:t>$0.56</w:t>
            </w:r>
          </w:p>
        </w:tc>
      </w:tr>
      <w:tr w:rsidR="00B26384" w:rsidRPr="00C60909" w14:paraId="0C3C9FBD" w14:textId="77777777" w:rsidTr="00512B0A">
        <w:tc>
          <w:tcPr>
            <w:tcW w:w="522" w:type="pct"/>
          </w:tcPr>
          <w:p w14:paraId="75C9A415" w14:textId="77777777" w:rsidR="00B26384" w:rsidRPr="00C60909" w:rsidRDefault="00B26384" w:rsidP="008A0208">
            <w:pPr>
              <w:jc w:val="right"/>
              <w:rPr>
                <w:rFonts w:eastAsia="Calibri"/>
                <w:sz w:val="16"/>
                <w:szCs w:val="16"/>
              </w:rPr>
            </w:pPr>
            <w:r w:rsidRPr="00C60909">
              <w:rPr>
                <w:rFonts w:eastAsia="Calibri"/>
                <w:sz w:val="16"/>
                <w:szCs w:val="16"/>
              </w:rPr>
              <w:t>$1.340</w:t>
            </w:r>
          </w:p>
        </w:tc>
        <w:tc>
          <w:tcPr>
            <w:tcW w:w="513" w:type="pct"/>
          </w:tcPr>
          <w:p w14:paraId="53A8B483" w14:textId="77777777" w:rsidR="00B26384" w:rsidRPr="00C60909" w:rsidRDefault="00B26384" w:rsidP="008A0208">
            <w:pPr>
              <w:jc w:val="right"/>
              <w:rPr>
                <w:rFonts w:eastAsia="Calibri"/>
                <w:sz w:val="16"/>
                <w:szCs w:val="16"/>
              </w:rPr>
            </w:pPr>
            <w:r w:rsidRPr="00C60909">
              <w:rPr>
                <w:rFonts w:eastAsia="Calibri"/>
                <w:sz w:val="16"/>
                <w:szCs w:val="16"/>
              </w:rPr>
              <w:t>$1.389</w:t>
            </w:r>
          </w:p>
        </w:tc>
        <w:tc>
          <w:tcPr>
            <w:tcW w:w="638" w:type="pct"/>
          </w:tcPr>
          <w:p w14:paraId="0A21DB3D" w14:textId="77777777" w:rsidR="00B26384" w:rsidRPr="00C60909" w:rsidRDefault="00B26384" w:rsidP="008A0208">
            <w:pPr>
              <w:jc w:val="right"/>
              <w:rPr>
                <w:rFonts w:eastAsia="Calibri"/>
                <w:sz w:val="16"/>
                <w:szCs w:val="16"/>
              </w:rPr>
            </w:pPr>
            <w:r w:rsidRPr="00C60909">
              <w:rPr>
                <w:rFonts w:eastAsia="Calibri"/>
                <w:sz w:val="16"/>
                <w:szCs w:val="16"/>
              </w:rPr>
              <w:t>$0.05</w:t>
            </w:r>
          </w:p>
        </w:tc>
        <w:tc>
          <w:tcPr>
            <w:tcW w:w="519" w:type="pct"/>
          </w:tcPr>
          <w:p w14:paraId="4FE457E0" w14:textId="77777777" w:rsidR="00B26384" w:rsidRPr="00C60909" w:rsidRDefault="00B26384" w:rsidP="008A0208">
            <w:pPr>
              <w:jc w:val="right"/>
              <w:rPr>
                <w:rFonts w:eastAsia="Calibri"/>
                <w:sz w:val="16"/>
                <w:szCs w:val="16"/>
              </w:rPr>
            </w:pPr>
            <w:r w:rsidRPr="00C60909">
              <w:rPr>
                <w:rFonts w:eastAsia="Calibri"/>
                <w:sz w:val="16"/>
                <w:szCs w:val="16"/>
              </w:rPr>
              <w:t>$2.640</w:t>
            </w:r>
          </w:p>
        </w:tc>
        <w:tc>
          <w:tcPr>
            <w:tcW w:w="511" w:type="pct"/>
          </w:tcPr>
          <w:p w14:paraId="060C065E" w14:textId="77777777" w:rsidR="00B26384" w:rsidRPr="00C60909" w:rsidRDefault="00B26384" w:rsidP="008A0208">
            <w:pPr>
              <w:jc w:val="right"/>
              <w:rPr>
                <w:rFonts w:eastAsia="Calibri"/>
                <w:sz w:val="16"/>
                <w:szCs w:val="16"/>
              </w:rPr>
            </w:pPr>
            <w:r w:rsidRPr="00C60909">
              <w:rPr>
                <w:rFonts w:eastAsia="Calibri"/>
                <w:sz w:val="16"/>
                <w:szCs w:val="16"/>
              </w:rPr>
              <w:t>$2.689</w:t>
            </w:r>
          </w:p>
        </w:tc>
        <w:tc>
          <w:tcPr>
            <w:tcW w:w="638" w:type="pct"/>
          </w:tcPr>
          <w:p w14:paraId="165CFD66" w14:textId="77777777" w:rsidR="00B26384" w:rsidRPr="00C60909" w:rsidRDefault="00B26384" w:rsidP="008A0208">
            <w:pPr>
              <w:jc w:val="right"/>
              <w:rPr>
                <w:rFonts w:eastAsia="Calibri"/>
                <w:sz w:val="16"/>
                <w:szCs w:val="16"/>
              </w:rPr>
            </w:pPr>
            <w:r w:rsidRPr="00C60909">
              <w:rPr>
                <w:rFonts w:eastAsia="Calibri"/>
                <w:sz w:val="16"/>
                <w:szCs w:val="16"/>
              </w:rPr>
              <w:t>$0.31</w:t>
            </w:r>
          </w:p>
        </w:tc>
        <w:tc>
          <w:tcPr>
            <w:tcW w:w="513" w:type="pct"/>
          </w:tcPr>
          <w:p w14:paraId="0871DCD8" w14:textId="77777777" w:rsidR="00B26384" w:rsidRPr="00C60909" w:rsidRDefault="00B26384" w:rsidP="008A0208">
            <w:pPr>
              <w:jc w:val="right"/>
              <w:rPr>
                <w:rFonts w:eastAsia="Calibri"/>
                <w:sz w:val="16"/>
                <w:szCs w:val="16"/>
              </w:rPr>
            </w:pPr>
            <w:r w:rsidRPr="00C60909">
              <w:rPr>
                <w:rFonts w:eastAsia="Calibri"/>
                <w:sz w:val="16"/>
                <w:szCs w:val="16"/>
              </w:rPr>
              <w:t>$3.940</w:t>
            </w:r>
          </w:p>
        </w:tc>
        <w:tc>
          <w:tcPr>
            <w:tcW w:w="508" w:type="pct"/>
          </w:tcPr>
          <w:p w14:paraId="1331F315" w14:textId="77777777" w:rsidR="00B26384" w:rsidRPr="00C60909" w:rsidRDefault="00B26384" w:rsidP="008A0208">
            <w:pPr>
              <w:jc w:val="right"/>
              <w:rPr>
                <w:rFonts w:eastAsia="Calibri"/>
                <w:sz w:val="16"/>
                <w:szCs w:val="16"/>
              </w:rPr>
            </w:pPr>
            <w:r w:rsidRPr="00C60909">
              <w:rPr>
                <w:rFonts w:eastAsia="Calibri"/>
                <w:sz w:val="16"/>
                <w:szCs w:val="16"/>
              </w:rPr>
              <w:t>$3.989</w:t>
            </w:r>
          </w:p>
        </w:tc>
        <w:tc>
          <w:tcPr>
            <w:tcW w:w="638" w:type="pct"/>
          </w:tcPr>
          <w:p w14:paraId="7E473156" w14:textId="77777777" w:rsidR="00B26384" w:rsidRPr="00C60909" w:rsidRDefault="00B26384" w:rsidP="008A0208">
            <w:pPr>
              <w:jc w:val="right"/>
              <w:rPr>
                <w:rFonts w:eastAsia="Calibri"/>
                <w:sz w:val="16"/>
                <w:szCs w:val="16"/>
              </w:rPr>
            </w:pPr>
            <w:r w:rsidRPr="00C60909">
              <w:rPr>
                <w:rFonts w:eastAsia="Calibri"/>
                <w:sz w:val="16"/>
                <w:szCs w:val="16"/>
              </w:rPr>
              <w:t>$0.57</w:t>
            </w:r>
          </w:p>
        </w:tc>
      </w:tr>
      <w:tr w:rsidR="00B26384" w:rsidRPr="00C60909" w14:paraId="073FC11F" w14:textId="77777777" w:rsidTr="00512B0A">
        <w:tc>
          <w:tcPr>
            <w:tcW w:w="522" w:type="pct"/>
          </w:tcPr>
          <w:p w14:paraId="0CC8D3EE" w14:textId="77777777" w:rsidR="00B26384" w:rsidRPr="00C60909" w:rsidRDefault="00B26384" w:rsidP="008A0208">
            <w:pPr>
              <w:jc w:val="right"/>
              <w:rPr>
                <w:rFonts w:eastAsia="Calibri"/>
                <w:sz w:val="16"/>
                <w:szCs w:val="16"/>
              </w:rPr>
            </w:pPr>
            <w:r w:rsidRPr="00C60909">
              <w:rPr>
                <w:rFonts w:eastAsia="Calibri"/>
                <w:sz w:val="16"/>
                <w:szCs w:val="16"/>
              </w:rPr>
              <w:t>$1.390</w:t>
            </w:r>
          </w:p>
        </w:tc>
        <w:tc>
          <w:tcPr>
            <w:tcW w:w="513" w:type="pct"/>
          </w:tcPr>
          <w:p w14:paraId="0F7702C4" w14:textId="77777777" w:rsidR="00B26384" w:rsidRPr="00C60909" w:rsidRDefault="00B26384" w:rsidP="008A0208">
            <w:pPr>
              <w:jc w:val="right"/>
              <w:rPr>
                <w:rFonts w:eastAsia="Calibri"/>
                <w:sz w:val="16"/>
                <w:szCs w:val="16"/>
              </w:rPr>
            </w:pPr>
            <w:r w:rsidRPr="00C60909">
              <w:rPr>
                <w:rFonts w:eastAsia="Calibri"/>
                <w:sz w:val="16"/>
                <w:szCs w:val="16"/>
              </w:rPr>
              <w:t>$1.439</w:t>
            </w:r>
          </w:p>
        </w:tc>
        <w:tc>
          <w:tcPr>
            <w:tcW w:w="638" w:type="pct"/>
          </w:tcPr>
          <w:p w14:paraId="63B1E09C" w14:textId="77777777" w:rsidR="00B26384" w:rsidRPr="00C60909" w:rsidRDefault="00B26384" w:rsidP="008A0208">
            <w:pPr>
              <w:jc w:val="right"/>
              <w:rPr>
                <w:rFonts w:eastAsia="Calibri"/>
                <w:sz w:val="16"/>
                <w:szCs w:val="16"/>
              </w:rPr>
            </w:pPr>
            <w:r w:rsidRPr="00C60909">
              <w:rPr>
                <w:rFonts w:eastAsia="Calibri"/>
                <w:sz w:val="16"/>
                <w:szCs w:val="16"/>
              </w:rPr>
              <w:t>$0.06</w:t>
            </w:r>
          </w:p>
        </w:tc>
        <w:tc>
          <w:tcPr>
            <w:tcW w:w="519" w:type="pct"/>
          </w:tcPr>
          <w:p w14:paraId="3A029E7C" w14:textId="77777777" w:rsidR="00B26384" w:rsidRPr="00C60909" w:rsidRDefault="00B26384" w:rsidP="008A0208">
            <w:pPr>
              <w:jc w:val="right"/>
              <w:rPr>
                <w:rFonts w:eastAsia="Calibri"/>
                <w:sz w:val="16"/>
                <w:szCs w:val="16"/>
              </w:rPr>
            </w:pPr>
            <w:r w:rsidRPr="00C60909">
              <w:rPr>
                <w:rFonts w:eastAsia="Calibri"/>
                <w:sz w:val="16"/>
                <w:szCs w:val="16"/>
              </w:rPr>
              <w:t>$2.690</w:t>
            </w:r>
          </w:p>
        </w:tc>
        <w:tc>
          <w:tcPr>
            <w:tcW w:w="511" w:type="pct"/>
          </w:tcPr>
          <w:p w14:paraId="1186BE69" w14:textId="77777777" w:rsidR="00B26384" w:rsidRPr="00C60909" w:rsidRDefault="00B26384" w:rsidP="008A0208">
            <w:pPr>
              <w:jc w:val="right"/>
              <w:rPr>
                <w:rFonts w:eastAsia="Calibri"/>
                <w:sz w:val="16"/>
                <w:szCs w:val="16"/>
              </w:rPr>
            </w:pPr>
            <w:r w:rsidRPr="00C60909">
              <w:rPr>
                <w:rFonts w:eastAsia="Calibri"/>
                <w:sz w:val="16"/>
                <w:szCs w:val="16"/>
              </w:rPr>
              <w:t>$2.739</w:t>
            </w:r>
          </w:p>
        </w:tc>
        <w:tc>
          <w:tcPr>
            <w:tcW w:w="638" w:type="pct"/>
          </w:tcPr>
          <w:p w14:paraId="794380EE" w14:textId="77777777" w:rsidR="00B26384" w:rsidRPr="00C60909" w:rsidRDefault="00B26384" w:rsidP="008A0208">
            <w:pPr>
              <w:jc w:val="right"/>
              <w:rPr>
                <w:rFonts w:eastAsia="Calibri"/>
                <w:sz w:val="16"/>
                <w:szCs w:val="16"/>
              </w:rPr>
            </w:pPr>
            <w:r w:rsidRPr="00C60909">
              <w:rPr>
                <w:rFonts w:eastAsia="Calibri"/>
                <w:sz w:val="16"/>
                <w:szCs w:val="16"/>
              </w:rPr>
              <w:t>$0.32</w:t>
            </w:r>
          </w:p>
        </w:tc>
        <w:tc>
          <w:tcPr>
            <w:tcW w:w="513" w:type="pct"/>
          </w:tcPr>
          <w:p w14:paraId="2DB632E8" w14:textId="77777777" w:rsidR="00B26384" w:rsidRPr="00C60909" w:rsidRDefault="00B26384" w:rsidP="008A0208">
            <w:pPr>
              <w:jc w:val="right"/>
              <w:rPr>
                <w:rFonts w:eastAsia="Calibri"/>
                <w:sz w:val="16"/>
                <w:szCs w:val="16"/>
              </w:rPr>
            </w:pPr>
            <w:r w:rsidRPr="00C60909">
              <w:rPr>
                <w:rFonts w:eastAsia="Calibri"/>
                <w:sz w:val="16"/>
                <w:szCs w:val="16"/>
              </w:rPr>
              <w:t>$3.990</w:t>
            </w:r>
          </w:p>
        </w:tc>
        <w:tc>
          <w:tcPr>
            <w:tcW w:w="508" w:type="pct"/>
          </w:tcPr>
          <w:p w14:paraId="41CBBF47" w14:textId="77777777" w:rsidR="00B26384" w:rsidRPr="00C60909" w:rsidRDefault="00B26384" w:rsidP="008A0208">
            <w:pPr>
              <w:jc w:val="right"/>
              <w:rPr>
                <w:rFonts w:eastAsia="Calibri"/>
                <w:sz w:val="16"/>
                <w:szCs w:val="16"/>
              </w:rPr>
            </w:pPr>
            <w:r w:rsidRPr="00C60909">
              <w:rPr>
                <w:rFonts w:eastAsia="Calibri"/>
                <w:sz w:val="16"/>
                <w:szCs w:val="16"/>
              </w:rPr>
              <w:t>$4.039</w:t>
            </w:r>
          </w:p>
        </w:tc>
        <w:tc>
          <w:tcPr>
            <w:tcW w:w="638" w:type="pct"/>
          </w:tcPr>
          <w:p w14:paraId="4075EE32" w14:textId="77777777" w:rsidR="00B26384" w:rsidRPr="00C60909" w:rsidRDefault="00B26384" w:rsidP="008A0208">
            <w:pPr>
              <w:jc w:val="right"/>
              <w:rPr>
                <w:rFonts w:eastAsia="Calibri"/>
                <w:sz w:val="16"/>
                <w:szCs w:val="16"/>
              </w:rPr>
            </w:pPr>
            <w:r w:rsidRPr="00C60909">
              <w:rPr>
                <w:rFonts w:eastAsia="Calibri"/>
                <w:sz w:val="16"/>
                <w:szCs w:val="16"/>
              </w:rPr>
              <w:t>$0.58</w:t>
            </w:r>
          </w:p>
        </w:tc>
      </w:tr>
      <w:tr w:rsidR="00B26384" w:rsidRPr="00C60909" w14:paraId="5FD83218" w14:textId="77777777" w:rsidTr="00512B0A">
        <w:tc>
          <w:tcPr>
            <w:tcW w:w="522" w:type="pct"/>
          </w:tcPr>
          <w:p w14:paraId="33E06448" w14:textId="77777777" w:rsidR="00B26384" w:rsidRPr="00C60909" w:rsidRDefault="00B26384" w:rsidP="008A0208">
            <w:pPr>
              <w:jc w:val="right"/>
              <w:rPr>
                <w:rFonts w:eastAsia="Calibri"/>
                <w:sz w:val="16"/>
                <w:szCs w:val="16"/>
              </w:rPr>
            </w:pPr>
            <w:r w:rsidRPr="00C60909">
              <w:rPr>
                <w:rFonts w:eastAsia="Calibri"/>
                <w:sz w:val="16"/>
                <w:szCs w:val="16"/>
              </w:rPr>
              <w:t>$1.440</w:t>
            </w:r>
          </w:p>
        </w:tc>
        <w:tc>
          <w:tcPr>
            <w:tcW w:w="513" w:type="pct"/>
          </w:tcPr>
          <w:p w14:paraId="4273E377" w14:textId="77777777" w:rsidR="00B26384" w:rsidRPr="00C60909" w:rsidRDefault="00B26384" w:rsidP="008A0208">
            <w:pPr>
              <w:jc w:val="right"/>
              <w:rPr>
                <w:rFonts w:eastAsia="Calibri"/>
                <w:sz w:val="16"/>
                <w:szCs w:val="16"/>
              </w:rPr>
            </w:pPr>
            <w:r w:rsidRPr="00C60909">
              <w:rPr>
                <w:rFonts w:eastAsia="Calibri"/>
                <w:sz w:val="16"/>
                <w:szCs w:val="16"/>
              </w:rPr>
              <w:t>$1.489</w:t>
            </w:r>
          </w:p>
        </w:tc>
        <w:tc>
          <w:tcPr>
            <w:tcW w:w="638" w:type="pct"/>
          </w:tcPr>
          <w:p w14:paraId="72EA26BE" w14:textId="77777777" w:rsidR="00B26384" w:rsidRPr="00C60909" w:rsidRDefault="00B26384" w:rsidP="008A0208">
            <w:pPr>
              <w:jc w:val="right"/>
              <w:rPr>
                <w:rFonts w:eastAsia="Calibri"/>
                <w:sz w:val="16"/>
                <w:szCs w:val="16"/>
              </w:rPr>
            </w:pPr>
            <w:r w:rsidRPr="00C60909">
              <w:rPr>
                <w:rFonts w:eastAsia="Calibri"/>
                <w:sz w:val="16"/>
                <w:szCs w:val="16"/>
              </w:rPr>
              <w:t>$0.07</w:t>
            </w:r>
          </w:p>
        </w:tc>
        <w:tc>
          <w:tcPr>
            <w:tcW w:w="519" w:type="pct"/>
          </w:tcPr>
          <w:p w14:paraId="1BDD310D" w14:textId="77777777" w:rsidR="00B26384" w:rsidRPr="00C60909" w:rsidRDefault="00B26384" w:rsidP="008A0208">
            <w:pPr>
              <w:jc w:val="right"/>
              <w:rPr>
                <w:rFonts w:eastAsia="Calibri"/>
                <w:sz w:val="16"/>
                <w:szCs w:val="16"/>
              </w:rPr>
            </w:pPr>
            <w:r w:rsidRPr="00C60909">
              <w:rPr>
                <w:rFonts w:eastAsia="Calibri"/>
                <w:sz w:val="16"/>
                <w:szCs w:val="16"/>
              </w:rPr>
              <w:t>$2.740</w:t>
            </w:r>
          </w:p>
        </w:tc>
        <w:tc>
          <w:tcPr>
            <w:tcW w:w="511" w:type="pct"/>
          </w:tcPr>
          <w:p w14:paraId="0FAF741A" w14:textId="77777777" w:rsidR="00B26384" w:rsidRPr="00C60909" w:rsidRDefault="00B26384" w:rsidP="008A0208">
            <w:pPr>
              <w:jc w:val="right"/>
              <w:rPr>
                <w:rFonts w:eastAsia="Calibri"/>
                <w:sz w:val="16"/>
                <w:szCs w:val="16"/>
              </w:rPr>
            </w:pPr>
            <w:r w:rsidRPr="00C60909">
              <w:rPr>
                <w:rFonts w:eastAsia="Calibri"/>
                <w:sz w:val="16"/>
                <w:szCs w:val="16"/>
              </w:rPr>
              <w:t>$2.789</w:t>
            </w:r>
          </w:p>
        </w:tc>
        <w:tc>
          <w:tcPr>
            <w:tcW w:w="638" w:type="pct"/>
          </w:tcPr>
          <w:p w14:paraId="5905BBA5" w14:textId="77777777" w:rsidR="00B26384" w:rsidRPr="00C60909" w:rsidRDefault="00B26384" w:rsidP="008A0208">
            <w:pPr>
              <w:jc w:val="right"/>
              <w:rPr>
                <w:rFonts w:eastAsia="Calibri"/>
                <w:sz w:val="16"/>
                <w:szCs w:val="16"/>
              </w:rPr>
            </w:pPr>
            <w:r w:rsidRPr="00C60909">
              <w:rPr>
                <w:rFonts w:eastAsia="Calibri"/>
                <w:sz w:val="16"/>
                <w:szCs w:val="16"/>
              </w:rPr>
              <w:t>$0.33</w:t>
            </w:r>
          </w:p>
        </w:tc>
        <w:tc>
          <w:tcPr>
            <w:tcW w:w="513" w:type="pct"/>
          </w:tcPr>
          <w:p w14:paraId="4BFC9D9B" w14:textId="77777777" w:rsidR="00B26384" w:rsidRPr="00C60909" w:rsidRDefault="00B26384" w:rsidP="008A0208">
            <w:pPr>
              <w:jc w:val="right"/>
              <w:rPr>
                <w:rFonts w:eastAsia="Calibri"/>
                <w:sz w:val="16"/>
                <w:szCs w:val="16"/>
              </w:rPr>
            </w:pPr>
            <w:r w:rsidRPr="00C60909">
              <w:rPr>
                <w:rFonts w:eastAsia="Calibri"/>
                <w:sz w:val="16"/>
                <w:szCs w:val="16"/>
              </w:rPr>
              <w:t>$4.040</w:t>
            </w:r>
          </w:p>
        </w:tc>
        <w:tc>
          <w:tcPr>
            <w:tcW w:w="508" w:type="pct"/>
          </w:tcPr>
          <w:p w14:paraId="35371608" w14:textId="77777777" w:rsidR="00B26384" w:rsidRPr="00C60909" w:rsidRDefault="00B26384" w:rsidP="008A0208">
            <w:pPr>
              <w:jc w:val="right"/>
              <w:rPr>
                <w:rFonts w:eastAsia="Calibri"/>
                <w:sz w:val="16"/>
                <w:szCs w:val="16"/>
              </w:rPr>
            </w:pPr>
            <w:r w:rsidRPr="00C60909">
              <w:rPr>
                <w:rFonts w:eastAsia="Calibri"/>
                <w:sz w:val="16"/>
                <w:szCs w:val="16"/>
              </w:rPr>
              <w:t>$4.089</w:t>
            </w:r>
          </w:p>
        </w:tc>
        <w:tc>
          <w:tcPr>
            <w:tcW w:w="638" w:type="pct"/>
          </w:tcPr>
          <w:p w14:paraId="1D54F8C4" w14:textId="77777777" w:rsidR="00B26384" w:rsidRPr="00C60909" w:rsidRDefault="00B26384" w:rsidP="008A0208">
            <w:pPr>
              <w:jc w:val="right"/>
              <w:rPr>
                <w:rFonts w:eastAsia="Calibri"/>
                <w:sz w:val="16"/>
                <w:szCs w:val="16"/>
              </w:rPr>
            </w:pPr>
            <w:r w:rsidRPr="00C60909">
              <w:rPr>
                <w:rFonts w:eastAsia="Calibri"/>
                <w:sz w:val="16"/>
                <w:szCs w:val="16"/>
              </w:rPr>
              <w:t>$0.59</w:t>
            </w:r>
          </w:p>
        </w:tc>
      </w:tr>
      <w:tr w:rsidR="00B26384" w:rsidRPr="00C60909" w14:paraId="3EFB61E3" w14:textId="77777777" w:rsidTr="00512B0A">
        <w:tc>
          <w:tcPr>
            <w:tcW w:w="522" w:type="pct"/>
          </w:tcPr>
          <w:p w14:paraId="0406BA15" w14:textId="77777777" w:rsidR="00B26384" w:rsidRPr="00C60909" w:rsidRDefault="00B26384" w:rsidP="008A0208">
            <w:pPr>
              <w:jc w:val="right"/>
              <w:rPr>
                <w:rFonts w:eastAsia="Calibri"/>
                <w:sz w:val="16"/>
                <w:szCs w:val="16"/>
              </w:rPr>
            </w:pPr>
            <w:r w:rsidRPr="00C60909">
              <w:rPr>
                <w:rFonts w:eastAsia="Calibri"/>
                <w:sz w:val="16"/>
                <w:szCs w:val="16"/>
              </w:rPr>
              <w:t>$1.490</w:t>
            </w:r>
          </w:p>
        </w:tc>
        <w:tc>
          <w:tcPr>
            <w:tcW w:w="513" w:type="pct"/>
          </w:tcPr>
          <w:p w14:paraId="111D78AB" w14:textId="77777777" w:rsidR="00B26384" w:rsidRPr="00C60909" w:rsidRDefault="00B26384" w:rsidP="008A0208">
            <w:pPr>
              <w:jc w:val="right"/>
              <w:rPr>
                <w:rFonts w:eastAsia="Calibri"/>
                <w:sz w:val="16"/>
                <w:szCs w:val="16"/>
              </w:rPr>
            </w:pPr>
            <w:r w:rsidRPr="00C60909">
              <w:rPr>
                <w:rFonts w:eastAsia="Calibri"/>
                <w:sz w:val="16"/>
                <w:szCs w:val="16"/>
              </w:rPr>
              <w:t>$1.539</w:t>
            </w:r>
          </w:p>
        </w:tc>
        <w:tc>
          <w:tcPr>
            <w:tcW w:w="638" w:type="pct"/>
          </w:tcPr>
          <w:p w14:paraId="32AB0513" w14:textId="77777777" w:rsidR="00B26384" w:rsidRPr="00C60909" w:rsidRDefault="00B26384" w:rsidP="008A0208">
            <w:pPr>
              <w:jc w:val="right"/>
              <w:rPr>
                <w:rFonts w:eastAsia="Calibri"/>
                <w:sz w:val="16"/>
                <w:szCs w:val="16"/>
              </w:rPr>
            </w:pPr>
            <w:r w:rsidRPr="00C60909">
              <w:rPr>
                <w:rFonts w:eastAsia="Calibri"/>
                <w:sz w:val="16"/>
                <w:szCs w:val="16"/>
              </w:rPr>
              <w:t>$0.08</w:t>
            </w:r>
          </w:p>
        </w:tc>
        <w:tc>
          <w:tcPr>
            <w:tcW w:w="519" w:type="pct"/>
          </w:tcPr>
          <w:p w14:paraId="65EE7248" w14:textId="77777777" w:rsidR="00B26384" w:rsidRPr="00C60909" w:rsidRDefault="00B26384" w:rsidP="008A0208">
            <w:pPr>
              <w:jc w:val="right"/>
              <w:rPr>
                <w:rFonts w:eastAsia="Calibri"/>
                <w:sz w:val="16"/>
                <w:szCs w:val="16"/>
              </w:rPr>
            </w:pPr>
            <w:r w:rsidRPr="00C60909">
              <w:rPr>
                <w:rFonts w:eastAsia="Calibri"/>
                <w:sz w:val="16"/>
                <w:szCs w:val="16"/>
              </w:rPr>
              <w:t>$2.790</w:t>
            </w:r>
          </w:p>
        </w:tc>
        <w:tc>
          <w:tcPr>
            <w:tcW w:w="511" w:type="pct"/>
          </w:tcPr>
          <w:p w14:paraId="07A31FD5" w14:textId="77777777" w:rsidR="00B26384" w:rsidRPr="00C60909" w:rsidRDefault="00B26384" w:rsidP="008A0208">
            <w:pPr>
              <w:jc w:val="right"/>
              <w:rPr>
                <w:rFonts w:eastAsia="Calibri"/>
                <w:sz w:val="16"/>
                <w:szCs w:val="16"/>
              </w:rPr>
            </w:pPr>
            <w:r w:rsidRPr="00C60909">
              <w:rPr>
                <w:rFonts w:eastAsia="Calibri"/>
                <w:sz w:val="16"/>
                <w:szCs w:val="16"/>
              </w:rPr>
              <w:t>$2.839</w:t>
            </w:r>
          </w:p>
        </w:tc>
        <w:tc>
          <w:tcPr>
            <w:tcW w:w="638" w:type="pct"/>
          </w:tcPr>
          <w:p w14:paraId="1808E288" w14:textId="77777777" w:rsidR="00B26384" w:rsidRPr="00C60909" w:rsidRDefault="00B26384" w:rsidP="008A0208">
            <w:pPr>
              <w:jc w:val="right"/>
              <w:rPr>
                <w:rFonts w:eastAsia="Calibri"/>
                <w:sz w:val="16"/>
                <w:szCs w:val="16"/>
              </w:rPr>
            </w:pPr>
            <w:r w:rsidRPr="00C60909">
              <w:rPr>
                <w:rFonts w:eastAsia="Calibri"/>
                <w:sz w:val="16"/>
                <w:szCs w:val="16"/>
              </w:rPr>
              <w:t>$0.34</w:t>
            </w:r>
          </w:p>
        </w:tc>
        <w:tc>
          <w:tcPr>
            <w:tcW w:w="513" w:type="pct"/>
          </w:tcPr>
          <w:p w14:paraId="27E73F11" w14:textId="77777777" w:rsidR="00B26384" w:rsidRPr="00C60909" w:rsidRDefault="00B26384" w:rsidP="008A0208">
            <w:pPr>
              <w:jc w:val="right"/>
              <w:rPr>
                <w:rFonts w:eastAsia="Calibri"/>
                <w:sz w:val="16"/>
                <w:szCs w:val="16"/>
              </w:rPr>
            </w:pPr>
            <w:r w:rsidRPr="00C60909">
              <w:rPr>
                <w:rFonts w:eastAsia="Calibri"/>
                <w:sz w:val="16"/>
                <w:szCs w:val="16"/>
              </w:rPr>
              <w:t>$4.090</w:t>
            </w:r>
          </w:p>
        </w:tc>
        <w:tc>
          <w:tcPr>
            <w:tcW w:w="508" w:type="pct"/>
          </w:tcPr>
          <w:p w14:paraId="6D6B49D6" w14:textId="77777777" w:rsidR="00B26384" w:rsidRPr="00C60909" w:rsidRDefault="00B26384" w:rsidP="008A0208">
            <w:pPr>
              <w:jc w:val="right"/>
              <w:rPr>
                <w:rFonts w:eastAsia="Calibri"/>
                <w:sz w:val="16"/>
                <w:szCs w:val="16"/>
              </w:rPr>
            </w:pPr>
            <w:r w:rsidRPr="00C60909">
              <w:rPr>
                <w:rFonts w:eastAsia="Calibri"/>
                <w:sz w:val="16"/>
                <w:szCs w:val="16"/>
              </w:rPr>
              <w:t>$4.139</w:t>
            </w:r>
          </w:p>
        </w:tc>
        <w:tc>
          <w:tcPr>
            <w:tcW w:w="638" w:type="pct"/>
          </w:tcPr>
          <w:p w14:paraId="47FC8EB4" w14:textId="77777777" w:rsidR="00B26384" w:rsidRPr="00C60909" w:rsidRDefault="00B26384" w:rsidP="008A0208">
            <w:pPr>
              <w:jc w:val="right"/>
              <w:rPr>
                <w:rFonts w:eastAsia="Calibri"/>
                <w:sz w:val="16"/>
                <w:szCs w:val="16"/>
              </w:rPr>
            </w:pPr>
            <w:r w:rsidRPr="00C60909">
              <w:rPr>
                <w:rFonts w:eastAsia="Calibri"/>
                <w:sz w:val="16"/>
                <w:szCs w:val="16"/>
              </w:rPr>
              <w:t>$0.60</w:t>
            </w:r>
          </w:p>
        </w:tc>
      </w:tr>
      <w:tr w:rsidR="00B26384" w:rsidRPr="00C60909" w14:paraId="7D07424D" w14:textId="77777777" w:rsidTr="00512B0A">
        <w:tc>
          <w:tcPr>
            <w:tcW w:w="522" w:type="pct"/>
          </w:tcPr>
          <w:p w14:paraId="4CE71AC7" w14:textId="77777777" w:rsidR="00B26384" w:rsidRPr="00C60909" w:rsidRDefault="00B26384" w:rsidP="008A0208">
            <w:pPr>
              <w:jc w:val="right"/>
              <w:rPr>
                <w:rFonts w:eastAsia="Calibri"/>
                <w:sz w:val="16"/>
                <w:szCs w:val="16"/>
              </w:rPr>
            </w:pPr>
            <w:r w:rsidRPr="00C60909">
              <w:rPr>
                <w:rFonts w:eastAsia="Calibri"/>
                <w:sz w:val="16"/>
                <w:szCs w:val="16"/>
              </w:rPr>
              <w:t>$1.540</w:t>
            </w:r>
          </w:p>
        </w:tc>
        <w:tc>
          <w:tcPr>
            <w:tcW w:w="513" w:type="pct"/>
          </w:tcPr>
          <w:p w14:paraId="58FB31E9" w14:textId="77777777" w:rsidR="00B26384" w:rsidRPr="00C60909" w:rsidRDefault="00B26384" w:rsidP="008A0208">
            <w:pPr>
              <w:jc w:val="right"/>
              <w:rPr>
                <w:rFonts w:eastAsia="Calibri"/>
                <w:sz w:val="16"/>
                <w:szCs w:val="16"/>
              </w:rPr>
            </w:pPr>
            <w:r w:rsidRPr="00C60909">
              <w:rPr>
                <w:rFonts w:eastAsia="Calibri"/>
                <w:sz w:val="16"/>
                <w:szCs w:val="16"/>
              </w:rPr>
              <w:t>$1.589</w:t>
            </w:r>
          </w:p>
        </w:tc>
        <w:tc>
          <w:tcPr>
            <w:tcW w:w="638" w:type="pct"/>
          </w:tcPr>
          <w:p w14:paraId="37B6ADE2" w14:textId="77777777" w:rsidR="00B26384" w:rsidRPr="00C60909" w:rsidRDefault="00B26384" w:rsidP="008A0208">
            <w:pPr>
              <w:jc w:val="right"/>
              <w:rPr>
                <w:rFonts w:eastAsia="Calibri"/>
                <w:sz w:val="16"/>
                <w:szCs w:val="16"/>
              </w:rPr>
            </w:pPr>
            <w:r w:rsidRPr="00C60909">
              <w:rPr>
                <w:rFonts w:eastAsia="Calibri"/>
                <w:sz w:val="16"/>
                <w:szCs w:val="16"/>
              </w:rPr>
              <w:t>$0.09</w:t>
            </w:r>
          </w:p>
        </w:tc>
        <w:tc>
          <w:tcPr>
            <w:tcW w:w="519" w:type="pct"/>
          </w:tcPr>
          <w:p w14:paraId="763982B4" w14:textId="77777777" w:rsidR="00B26384" w:rsidRPr="00C60909" w:rsidRDefault="00B26384" w:rsidP="008A0208">
            <w:pPr>
              <w:jc w:val="right"/>
              <w:rPr>
                <w:rFonts w:eastAsia="Calibri"/>
                <w:sz w:val="16"/>
                <w:szCs w:val="16"/>
              </w:rPr>
            </w:pPr>
            <w:r w:rsidRPr="00C60909">
              <w:rPr>
                <w:rFonts w:eastAsia="Calibri"/>
                <w:sz w:val="16"/>
                <w:szCs w:val="16"/>
              </w:rPr>
              <w:t>$2.840</w:t>
            </w:r>
          </w:p>
        </w:tc>
        <w:tc>
          <w:tcPr>
            <w:tcW w:w="511" w:type="pct"/>
          </w:tcPr>
          <w:p w14:paraId="175817CC" w14:textId="77777777" w:rsidR="00B26384" w:rsidRPr="00C60909" w:rsidRDefault="00B26384" w:rsidP="008A0208">
            <w:pPr>
              <w:jc w:val="right"/>
              <w:rPr>
                <w:rFonts w:eastAsia="Calibri"/>
                <w:sz w:val="16"/>
                <w:szCs w:val="16"/>
              </w:rPr>
            </w:pPr>
            <w:r w:rsidRPr="00C60909">
              <w:rPr>
                <w:rFonts w:eastAsia="Calibri"/>
                <w:sz w:val="16"/>
                <w:szCs w:val="16"/>
              </w:rPr>
              <w:t>$2.889</w:t>
            </w:r>
          </w:p>
        </w:tc>
        <w:tc>
          <w:tcPr>
            <w:tcW w:w="638" w:type="pct"/>
          </w:tcPr>
          <w:p w14:paraId="2995AFDF" w14:textId="77777777" w:rsidR="00B26384" w:rsidRPr="00C60909" w:rsidRDefault="00B26384" w:rsidP="008A0208">
            <w:pPr>
              <w:jc w:val="right"/>
              <w:rPr>
                <w:rFonts w:eastAsia="Calibri"/>
                <w:sz w:val="16"/>
                <w:szCs w:val="16"/>
              </w:rPr>
            </w:pPr>
            <w:r w:rsidRPr="00C60909">
              <w:rPr>
                <w:rFonts w:eastAsia="Calibri"/>
                <w:sz w:val="16"/>
                <w:szCs w:val="16"/>
              </w:rPr>
              <w:t>$0.35</w:t>
            </w:r>
          </w:p>
        </w:tc>
        <w:tc>
          <w:tcPr>
            <w:tcW w:w="513" w:type="pct"/>
          </w:tcPr>
          <w:p w14:paraId="6E88D1C7" w14:textId="77777777" w:rsidR="00B26384" w:rsidRPr="00C60909" w:rsidRDefault="00B26384" w:rsidP="008A0208">
            <w:pPr>
              <w:jc w:val="right"/>
              <w:rPr>
                <w:rFonts w:eastAsia="Calibri"/>
                <w:sz w:val="16"/>
                <w:szCs w:val="16"/>
              </w:rPr>
            </w:pPr>
            <w:r w:rsidRPr="00C60909">
              <w:rPr>
                <w:rFonts w:eastAsia="Calibri"/>
                <w:sz w:val="16"/>
                <w:szCs w:val="16"/>
              </w:rPr>
              <w:t>$4.140</w:t>
            </w:r>
          </w:p>
        </w:tc>
        <w:tc>
          <w:tcPr>
            <w:tcW w:w="508" w:type="pct"/>
          </w:tcPr>
          <w:p w14:paraId="11E4C258" w14:textId="77777777" w:rsidR="00B26384" w:rsidRPr="00C60909" w:rsidRDefault="00B26384" w:rsidP="008A0208">
            <w:pPr>
              <w:jc w:val="right"/>
              <w:rPr>
                <w:rFonts w:eastAsia="Calibri"/>
                <w:sz w:val="16"/>
                <w:szCs w:val="16"/>
              </w:rPr>
            </w:pPr>
            <w:r w:rsidRPr="00C60909">
              <w:rPr>
                <w:rFonts w:eastAsia="Calibri"/>
                <w:sz w:val="16"/>
                <w:szCs w:val="16"/>
              </w:rPr>
              <w:t>$4.189</w:t>
            </w:r>
          </w:p>
        </w:tc>
        <w:tc>
          <w:tcPr>
            <w:tcW w:w="638" w:type="pct"/>
          </w:tcPr>
          <w:p w14:paraId="100077F9" w14:textId="77777777" w:rsidR="00B26384" w:rsidRPr="00C60909" w:rsidRDefault="00B26384" w:rsidP="008A0208">
            <w:pPr>
              <w:jc w:val="right"/>
              <w:rPr>
                <w:rFonts w:eastAsia="Calibri"/>
                <w:sz w:val="16"/>
                <w:szCs w:val="16"/>
              </w:rPr>
            </w:pPr>
            <w:r w:rsidRPr="00C60909">
              <w:rPr>
                <w:rFonts w:eastAsia="Calibri"/>
                <w:sz w:val="16"/>
                <w:szCs w:val="16"/>
              </w:rPr>
              <w:t>$0.61</w:t>
            </w:r>
          </w:p>
        </w:tc>
      </w:tr>
      <w:tr w:rsidR="00B26384" w:rsidRPr="00C60909" w14:paraId="38A482F0" w14:textId="77777777" w:rsidTr="00512B0A">
        <w:tc>
          <w:tcPr>
            <w:tcW w:w="522" w:type="pct"/>
          </w:tcPr>
          <w:p w14:paraId="1A8782AE" w14:textId="77777777" w:rsidR="00B26384" w:rsidRPr="00C60909" w:rsidRDefault="00B26384" w:rsidP="008A0208">
            <w:pPr>
              <w:jc w:val="right"/>
              <w:rPr>
                <w:rFonts w:eastAsia="Calibri"/>
                <w:sz w:val="16"/>
                <w:szCs w:val="16"/>
              </w:rPr>
            </w:pPr>
            <w:r w:rsidRPr="00C60909">
              <w:rPr>
                <w:rFonts w:eastAsia="Calibri"/>
                <w:sz w:val="16"/>
                <w:szCs w:val="16"/>
              </w:rPr>
              <w:t>$1.590</w:t>
            </w:r>
          </w:p>
        </w:tc>
        <w:tc>
          <w:tcPr>
            <w:tcW w:w="513" w:type="pct"/>
          </w:tcPr>
          <w:p w14:paraId="5BAD06AE" w14:textId="77777777" w:rsidR="00B26384" w:rsidRPr="00C60909" w:rsidRDefault="00B26384" w:rsidP="008A0208">
            <w:pPr>
              <w:jc w:val="right"/>
              <w:rPr>
                <w:rFonts w:eastAsia="Calibri"/>
                <w:sz w:val="16"/>
                <w:szCs w:val="16"/>
              </w:rPr>
            </w:pPr>
            <w:r w:rsidRPr="00C60909">
              <w:rPr>
                <w:rFonts w:eastAsia="Calibri"/>
                <w:sz w:val="16"/>
                <w:szCs w:val="16"/>
              </w:rPr>
              <w:t>$1.639</w:t>
            </w:r>
          </w:p>
        </w:tc>
        <w:tc>
          <w:tcPr>
            <w:tcW w:w="638" w:type="pct"/>
          </w:tcPr>
          <w:p w14:paraId="17E62744" w14:textId="77777777" w:rsidR="00B26384" w:rsidRPr="00C60909" w:rsidRDefault="00B26384" w:rsidP="008A0208">
            <w:pPr>
              <w:jc w:val="right"/>
              <w:rPr>
                <w:rFonts w:eastAsia="Calibri"/>
                <w:sz w:val="16"/>
                <w:szCs w:val="16"/>
              </w:rPr>
            </w:pPr>
            <w:r w:rsidRPr="00C60909">
              <w:rPr>
                <w:rFonts w:eastAsia="Calibri"/>
                <w:sz w:val="16"/>
                <w:szCs w:val="16"/>
              </w:rPr>
              <w:t>$0.10</w:t>
            </w:r>
          </w:p>
        </w:tc>
        <w:tc>
          <w:tcPr>
            <w:tcW w:w="519" w:type="pct"/>
          </w:tcPr>
          <w:p w14:paraId="737D1E50" w14:textId="77777777" w:rsidR="00B26384" w:rsidRPr="00C60909" w:rsidRDefault="00B26384" w:rsidP="008A0208">
            <w:pPr>
              <w:jc w:val="right"/>
              <w:rPr>
                <w:rFonts w:eastAsia="Calibri"/>
                <w:sz w:val="16"/>
                <w:szCs w:val="16"/>
              </w:rPr>
            </w:pPr>
            <w:r w:rsidRPr="00C60909">
              <w:rPr>
                <w:rFonts w:eastAsia="Calibri"/>
                <w:sz w:val="16"/>
                <w:szCs w:val="16"/>
              </w:rPr>
              <w:t>$2.890</w:t>
            </w:r>
          </w:p>
        </w:tc>
        <w:tc>
          <w:tcPr>
            <w:tcW w:w="511" w:type="pct"/>
          </w:tcPr>
          <w:p w14:paraId="2200CF43" w14:textId="77777777" w:rsidR="00B26384" w:rsidRPr="00C60909" w:rsidRDefault="00B26384" w:rsidP="008A0208">
            <w:pPr>
              <w:jc w:val="right"/>
              <w:rPr>
                <w:rFonts w:eastAsia="Calibri"/>
                <w:sz w:val="16"/>
                <w:szCs w:val="16"/>
              </w:rPr>
            </w:pPr>
            <w:r w:rsidRPr="00C60909">
              <w:rPr>
                <w:rFonts w:eastAsia="Calibri"/>
                <w:sz w:val="16"/>
                <w:szCs w:val="16"/>
              </w:rPr>
              <w:t>$2.939</w:t>
            </w:r>
          </w:p>
        </w:tc>
        <w:tc>
          <w:tcPr>
            <w:tcW w:w="638" w:type="pct"/>
          </w:tcPr>
          <w:p w14:paraId="141BFBE8" w14:textId="77777777" w:rsidR="00B26384" w:rsidRPr="00C60909" w:rsidRDefault="00B26384" w:rsidP="008A0208">
            <w:pPr>
              <w:jc w:val="right"/>
              <w:rPr>
                <w:rFonts w:eastAsia="Calibri"/>
                <w:sz w:val="16"/>
                <w:szCs w:val="16"/>
              </w:rPr>
            </w:pPr>
            <w:r w:rsidRPr="00C60909">
              <w:rPr>
                <w:rFonts w:eastAsia="Calibri"/>
                <w:sz w:val="16"/>
                <w:szCs w:val="16"/>
              </w:rPr>
              <w:t>$0.36</w:t>
            </w:r>
          </w:p>
        </w:tc>
        <w:tc>
          <w:tcPr>
            <w:tcW w:w="513" w:type="pct"/>
          </w:tcPr>
          <w:p w14:paraId="109BC076" w14:textId="77777777" w:rsidR="00B26384" w:rsidRPr="00C60909" w:rsidRDefault="00B26384" w:rsidP="008A0208">
            <w:pPr>
              <w:jc w:val="right"/>
              <w:rPr>
                <w:rFonts w:eastAsia="Calibri"/>
                <w:sz w:val="16"/>
                <w:szCs w:val="16"/>
              </w:rPr>
            </w:pPr>
            <w:r w:rsidRPr="00C60909">
              <w:rPr>
                <w:rFonts w:eastAsia="Calibri"/>
                <w:sz w:val="16"/>
                <w:szCs w:val="16"/>
              </w:rPr>
              <w:t>$4.190</w:t>
            </w:r>
          </w:p>
        </w:tc>
        <w:tc>
          <w:tcPr>
            <w:tcW w:w="508" w:type="pct"/>
          </w:tcPr>
          <w:p w14:paraId="423325CA" w14:textId="77777777" w:rsidR="00B26384" w:rsidRPr="00C60909" w:rsidRDefault="00B26384" w:rsidP="008A0208">
            <w:pPr>
              <w:jc w:val="right"/>
              <w:rPr>
                <w:rFonts w:eastAsia="Calibri"/>
                <w:sz w:val="16"/>
                <w:szCs w:val="16"/>
              </w:rPr>
            </w:pPr>
            <w:r w:rsidRPr="00C60909">
              <w:rPr>
                <w:rFonts w:eastAsia="Calibri"/>
                <w:sz w:val="16"/>
                <w:szCs w:val="16"/>
              </w:rPr>
              <w:t>$4.239</w:t>
            </w:r>
          </w:p>
        </w:tc>
        <w:tc>
          <w:tcPr>
            <w:tcW w:w="638" w:type="pct"/>
          </w:tcPr>
          <w:p w14:paraId="3F3D95B1" w14:textId="77777777" w:rsidR="00B26384" w:rsidRPr="00C60909" w:rsidRDefault="00B26384" w:rsidP="008A0208">
            <w:pPr>
              <w:jc w:val="right"/>
              <w:rPr>
                <w:rFonts w:eastAsia="Calibri"/>
                <w:sz w:val="16"/>
                <w:szCs w:val="16"/>
              </w:rPr>
            </w:pPr>
            <w:r w:rsidRPr="00C60909">
              <w:rPr>
                <w:rFonts w:eastAsia="Calibri"/>
                <w:sz w:val="16"/>
                <w:szCs w:val="16"/>
              </w:rPr>
              <w:t>$0.62</w:t>
            </w:r>
          </w:p>
        </w:tc>
      </w:tr>
      <w:tr w:rsidR="00B26384" w:rsidRPr="00C60909" w14:paraId="54E1C6C0" w14:textId="77777777" w:rsidTr="00512B0A">
        <w:tc>
          <w:tcPr>
            <w:tcW w:w="522" w:type="pct"/>
          </w:tcPr>
          <w:p w14:paraId="1A4010A6" w14:textId="77777777" w:rsidR="00B26384" w:rsidRPr="00C60909" w:rsidRDefault="00B26384" w:rsidP="008A0208">
            <w:pPr>
              <w:jc w:val="right"/>
              <w:rPr>
                <w:rFonts w:eastAsia="Calibri"/>
                <w:sz w:val="16"/>
                <w:szCs w:val="16"/>
              </w:rPr>
            </w:pPr>
            <w:r w:rsidRPr="00C60909">
              <w:rPr>
                <w:rFonts w:eastAsia="Calibri"/>
                <w:sz w:val="16"/>
                <w:szCs w:val="16"/>
              </w:rPr>
              <w:t>$1.640</w:t>
            </w:r>
          </w:p>
        </w:tc>
        <w:tc>
          <w:tcPr>
            <w:tcW w:w="513" w:type="pct"/>
          </w:tcPr>
          <w:p w14:paraId="26CB7384" w14:textId="77777777" w:rsidR="00B26384" w:rsidRPr="00C60909" w:rsidRDefault="00B26384" w:rsidP="008A0208">
            <w:pPr>
              <w:jc w:val="right"/>
              <w:rPr>
                <w:rFonts w:eastAsia="Calibri"/>
                <w:sz w:val="16"/>
                <w:szCs w:val="16"/>
              </w:rPr>
            </w:pPr>
            <w:r w:rsidRPr="00C60909">
              <w:rPr>
                <w:rFonts w:eastAsia="Calibri"/>
                <w:sz w:val="16"/>
                <w:szCs w:val="16"/>
              </w:rPr>
              <w:t>$1.689</w:t>
            </w:r>
          </w:p>
        </w:tc>
        <w:tc>
          <w:tcPr>
            <w:tcW w:w="638" w:type="pct"/>
          </w:tcPr>
          <w:p w14:paraId="661B662B" w14:textId="77777777" w:rsidR="00B26384" w:rsidRPr="00C60909" w:rsidRDefault="00B26384" w:rsidP="008A0208">
            <w:pPr>
              <w:jc w:val="right"/>
              <w:rPr>
                <w:rFonts w:eastAsia="Calibri"/>
                <w:sz w:val="16"/>
                <w:szCs w:val="16"/>
              </w:rPr>
            </w:pPr>
            <w:r w:rsidRPr="00C60909">
              <w:rPr>
                <w:rFonts w:eastAsia="Calibri"/>
                <w:sz w:val="16"/>
                <w:szCs w:val="16"/>
              </w:rPr>
              <w:t>$0.11</w:t>
            </w:r>
          </w:p>
        </w:tc>
        <w:tc>
          <w:tcPr>
            <w:tcW w:w="519" w:type="pct"/>
          </w:tcPr>
          <w:p w14:paraId="442B69F2" w14:textId="77777777" w:rsidR="00B26384" w:rsidRPr="00C60909" w:rsidRDefault="00B26384" w:rsidP="008A0208">
            <w:pPr>
              <w:jc w:val="right"/>
              <w:rPr>
                <w:rFonts w:eastAsia="Calibri"/>
                <w:sz w:val="16"/>
                <w:szCs w:val="16"/>
              </w:rPr>
            </w:pPr>
            <w:r w:rsidRPr="00C60909">
              <w:rPr>
                <w:rFonts w:eastAsia="Calibri"/>
                <w:sz w:val="16"/>
                <w:szCs w:val="16"/>
              </w:rPr>
              <w:t>$2.940</w:t>
            </w:r>
          </w:p>
        </w:tc>
        <w:tc>
          <w:tcPr>
            <w:tcW w:w="511" w:type="pct"/>
          </w:tcPr>
          <w:p w14:paraId="508C3916" w14:textId="77777777" w:rsidR="00B26384" w:rsidRPr="00C60909" w:rsidRDefault="00B26384" w:rsidP="008A0208">
            <w:pPr>
              <w:jc w:val="right"/>
              <w:rPr>
                <w:rFonts w:eastAsia="Calibri"/>
                <w:sz w:val="16"/>
                <w:szCs w:val="16"/>
              </w:rPr>
            </w:pPr>
            <w:r w:rsidRPr="00C60909">
              <w:rPr>
                <w:rFonts w:eastAsia="Calibri"/>
                <w:sz w:val="16"/>
                <w:szCs w:val="16"/>
              </w:rPr>
              <w:t>$2.989</w:t>
            </w:r>
          </w:p>
        </w:tc>
        <w:tc>
          <w:tcPr>
            <w:tcW w:w="638" w:type="pct"/>
          </w:tcPr>
          <w:p w14:paraId="2E76E878" w14:textId="77777777" w:rsidR="00B26384" w:rsidRPr="00C60909" w:rsidRDefault="00B26384" w:rsidP="008A0208">
            <w:pPr>
              <w:jc w:val="right"/>
              <w:rPr>
                <w:rFonts w:eastAsia="Calibri"/>
                <w:sz w:val="16"/>
                <w:szCs w:val="16"/>
              </w:rPr>
            </w:pPr>
            <w:r w:rsidRPr="00C60909">
              <w:rPr>
                <w:rFonts w:eastAsia="Calibri"/>
                <w:sz w:val="16"/>
                <w:szCs w:val="16"/>
              </w:rPr>
              <w:t>$0.37</w:t>
            </w:r>
          </w:p>
        </w:tc>
        <w:tc>
          <w:tcPr>
            <w:tcW w:w="513" w:type="pct"/>
          </w:tcPr>
          <w:p w14:paraId="22C11784" w14:textId="77777777" w:rsidR="00B26384" w:rsidRPr="00C60909" w:rsidRDefault="00B26384" w:rsidP="008A0208">
            <w:pPr>
              <w:jc w:val="right"/>
              <w:rPr>
                <w:rFonts w:eastAsia="Calibri"/>
                <w:sz w:val="16"/>
                <w:szCs w:val="16"/>
              </w:rPr>
            </w:pPr>
            <w:r w:rsidRPr="00C60909">
              <w:rPr>
                <w:rFonts w:eastAsia="Calibri"/>
                <w:sz w:val="16"/>
                <w:szCs w:val="16"/>
              </w:rPr>
              <w:t>$4.240</w:t>
            </w:r>
          </w:p>
        </w:tc>
        <w:tc>
          <w:tcPr>
            <w:tcW w:w="508" w:type="pct"/>
          </w:tcPr>
          <w:p w14:paraId="64AFE736" w14:textId="77777777" w:rsidR="00B26384" w:rsidRPr="00C60909" w:rsidRDefault="00B26384" w:rsidP="008A0208">
            <w:pPr>
              <w:jc w:val="right"/>
              <w:rPr>
                <w:rFonts w:eastAsia="Calibri"/>
                <w:sz w:val="16"/>
                <w:szCs w:val="16"/>
              </w:rPr>
            </w:pPr>
            <w:r w:rsidRPr="00C60909">
              <w:rPr>
                <w:rFonts w:eastAsia="Calibri"/>
                <w:sz w:val="16"/>
                <w:szCs w:val="16"/>
              </w:rPr>
              <w:t>$4.289</w:t>
            </w:r>
          </w:p>
        </w:tc>
        <w:tc>
          <w:tcPr>
            <w:tcW w:w="638" w:type="pct"/>
          </w:tcPr>
          <w:p w14:paraId="4B45EEAA" w14:textId="77777777" w:rsidR="00B26384" w:rsidRPr="00C60909" w:rsidRDefault="00B26384" w:rsidP="008A0208">
            <w:pPr>
              <w:jc w:val="right"/>
              <w:rPr>
                <w:rFonts w:eastAsia="Calibri"/>
                <w:sz w:val="16"/>
                <w:szCs w:val="16"/>
              </w:rPr>
            </w:pPr>
            <w:r w:rsidRPr="00C60909">
              <w:rPr>
                <w:rFonts w:eastAsia="Calibri"/>
                <w:sz w:val="16"/>
                <w:szCs w:val="16"/>
              </w:rPr>
              <w:t>$0.63</w:t>
            </w:r>
          </w:p>
        </w:tc>
      </w:tr>
      <w:tr w:rsidR="00B26384" w:rsidRPr="00C60909" w14:paraId="0AE3AC49" w14:textId="77777777" w:rsidTr="00512B0A">
        <w:tc>
          <w:tcPr>
            <w:tcW w:w="522" w:type="pct"/>
          </w:tcPr>
          <w:p w14:paraId="7492892A" w14:textId="77777777" w:rsidR="00B26384" w:rsidRPr="00C60909" w:rsidRDefault="00B26384" w:rsidP="008A0208">
            <w:pPr>
              <w:jc w:val="right"/>
              <w:rPr>
                <w:rFonts w:eastAsia="Calibri"/>
                <w:sz w:val="16"/>
                <w:szCs w:val="16"/>
              </w:rPr>
            </w:pPr>
            <w:r w:rsidRPr="00C60909">
              <w:rPr>
                <w:rFonts w:eastAsia="Calibri"/>
                <w:sz w:val="16"/>
                <w:szCs w:val="16"/>
              </w:rPr>
              <w:t>$1.690</w:t>
            </w:r>
          </w:p>
        </w:tc>
        <w:tc>
          <w:tcPr>
            <w:tcW w:w="513" w:type="pct"/>
          </w:tcPr>
          <w:p w14:paraId="34A51329" w14:textId="77777777" w:rsidR="00B26384" w:rsidRPr="00C60909" w:rsidRDefault="00B26384" w:rsidP="008A0208">
            <w:pPr>
              <w:jc w:val="right"/>
              <w:rPr>
                <w:rFonts w:eastAsia="Calibri"/>
                <w:sz w:val="16"/>
                <w:szCs w:val="16"/>
              </w:rPr>
            </w:pPr>
            <w:r w:rsidRPr="00C60909">
              <w:rPr>
                <w:rFonts w:eastAsia="Calibri"/>
                <w:sz w:val="16"/>
                <w:szCs w:val="16"/>
              </w:rPr>
              <w:t>$1.739</w:t>
            </w:r>
          </w:p>
        </w:tc>
        <w:tc>
          <w:tcPr>
            <w:tcW w:w="638" w:type="pct"/>
          </w:tcPr>
          <w:p w14:paraId="3BDCCBF5" w14:textId="77777777" w:rsidR="00B26384" w:rsidRPr="00C60909" w:rsidRDefault="00B26384" w:rsidP="008A0208">
            <w:pPr>
              <w:jc w:val="right"/>
              <w:rPr>
                <w:rFonts w:eastAsia="Calibri"/>
                <w:sz w:val="16"/>
                <w:szCs w:val="16"/>
              </w:rPr>
            </w:pPr>
            <w:r w:rsidRPr="00C60909">
              <w:rPr>
                <w:rFonts w:eastAsia="Calibri"/>
                <w:sz w:val="16"/>
                <w:szCs w:val="16"/>
              </w:rPr>
              <w:t>$0.12</w:t>
            </w:r>
          </w:p>
        </w:tc>
        <w:tc>
          <w:tcPr>
            <w:tcW w:w="519" w:type="pct"/>
          </w:tcPr>
          <w:p w14:paraId="20895B76" w14:textId="77777777" w:rsidR="00B26384" w:rsidRPr="00C60909" w:rsidRDefault="00B26384" w:rsidP="008A0208">
            <w:pPr>
              <w:jc w:val="right"/>
              <w:rPr>
                <w:rFonts w:eastAsia="Calibri"/>
                <w:sz w:val="16"/>
                <w:szCs w:val="16"/>
              </w:rPr>
            </w:pPr>
            <w:r w:rsidRPr="00C60909">
              <w:rPr>
                <w:rFonts w:eastAsia="Calibri"/>
                <w:sz w:val="16"/>
                <w:szCs w:val="16"/>
              </w:rPr>
              <w:t>$2.990</w:t>
            </w:r>
          </w:p>
        </w:tc>
        <w:tc>
          <w:tcPr>
            <w:tcW w:w="511" w:type="pct"/>
          </w:tcPr>
          <w:p w14:paraId="50866F18" w14:textId="77777777" w:rsidR="00B26384" w:rsidRPr="00C60909" w:rsidRDefault="00B26384" w:rsidP="008A0208">
            <w:pPr>
              <w:jc w:val="right"/>
              <w:rPr>
                <w:rFonts w:eastAsia="Calibri"/>
                <w:sz w:val="16"/>
                <w:szCs w:val="16"/>
              </w:rPr>
            </w:pPr>
            <w:r w:rsidRPr="00C60909">
              <w:rPr>
                <w:rFonts w:eastAsia="Calibri"/>
                <w:sz w:val="16"/>
                <w:szCs w:val="16"/>
              </w:rPr>
              <w:t>$3.039</w:t>
            </w:r>
          </w:p>
        </w:tc>
        <w:tc>
          <w:tcPr>
            <w:tcW w:w="638" w:type="pct"/>
          </w:tcPr>
          <w:p w14:paraId="5060D285" w14:textId="77777777" w:rsidR="00B26384" w:rsidRPr="00C60909" w:rsidRDefault="00B26384" w:rsidP="008A0208">
            <w:pPr>
              <w:jc w:val="right"/>
              <w:rPr>
                <w:rFonts w:eastAsia="Calibri"/>
                <w:sz w:val="16"/>
                <w:szCs w:val="16"/>
              </w:rPr>
            </w:pPr>
            <w:r w:rsidRPr="00C60909">
              <w:rPr>
                <w:rFonts w:eastAsia="Calibri"/>
                <w:sz w:val="16"/>
                <w:szCs w:val="16"/>
              </w:rPr>
              <w:t>$0.38</w:t>
            </w:r>
          </w:p>
        </w:tc>
        <w:tc>
          <w:tcPr>
            <w:tcW w:w="513" w:type="pct"/>
          </w:tcPr>
          <w:p w14:paraId="2D791A40" w14:textId="77777777" w:rsidR="00B26384" w:rsidRPr="00C60909" w:rsidRDefault="00B26384" w:rsidP="008A0208">
            <w:pPr>
              <w:jc w:val="right"/>
              <w:rPr>
                <w:rFonts w:eastAsia="Calibri"/>
                <w:sz w:val="16"/>
                <w:szCs w:val="16"/>
              </w:rPr>
            </w:pPr>
            <w:r w:rsidRPr="00C60909">
              <w:rPr>
                <w:rFonts w:eastAsia="Calibri"/>
                <w:sz w:val="16"/>
                <w:szCs w:val="16"/>
              </w:rPr>
              <w:t>$4.290</w:t>
            </w:r>
          </w:p>
        </w:tc>
        <w:tc>
          <w:tcPr>
            <w:tcW w:w="508" w:type="pct"/>
          </w:tcPr>
          <w:p w14:paraId="19F0CC3D" w14:textId="77777777" w:rsidR="00B26384" w:rsidRPr="00C60909" w:rsidRDefault="00B26384" w:rsidP="008A0208">
            <w:pPr>
              <w:jc w:val="right"/>
              <w:rPr>
                <w:rFonts w:eastAsia="Calibri"/>
                <w:sz w:val="16"/>
                <w:szCs w:val="16"/>
              </w:rPr>
            </w:pPr>
            <w:r w:rsidRPr="00C60909">
              <w:rPr>
                <w:rFonts w:eastAsia="Calibri"/>
                <w:sz w:val="16"/>
                <w:szCs w:val="16"/>
              </w:rPr>
              <w:t>$4.339</w:t>
            </w:r>
          </w:p>
        </w:tc>
        <w:tc>
          <w:tcPr>
            <w:tcW w:w="638" w:type="pct"/>
          </w:tcPr>
          <w:p w14:paraId="45D80279" w14:textId="77777777" w:rsidR="00B26384" w:rsidRPr="00C60909" w:rsidRDefault="00B26384" w:rsidP="008A0208">
            <w:pPr>
              <w:jc w:val="right"/>
              <w:rPr>
                <w:rFonts w:eastAsia="Calibri"/>
                <w:sz w:val="16"/>
                <w:szCs w:val="16"/>
              </w:rPr>
            </w:pPr>
            <w:r w:rsidRPr="00C60909">
              <w:rPr>
                <w:rFonts w:eastAsia="Calibri"/>
                <w:sz w:val="16"/>
                <w:szCs w:val="16"/>
              </w:rPr>
              <w:t>$0.64</w:t>
            </w:r>
          </w:p>
        </w:tc>
      </w:tr>
      <w:tr w:rsidR="00B26384" w:rsidRPr="00C60909" w14:paraId="4C4057BA" w14:textId="77777777" w:rsidTr="00512B0A">
        <w:tc>
          <w:tcPr>
            <w:tcW w:w="522" w:type="pct"/>
          </w:tcPr>
          <w:p w14:paraId="5B551534" w14:textId="77777777" w:rsidR="00B26384" w:rsidRPr="00C60909" w:rsidRDefault="00B26384" w:rsidP="008A0208">
            <w:pPr>
              <w:jc w:val="right"/>
              <w:rPr>
                <w:rFonts w:eastAsia="Calibri"/>
                <w:sz w:val="16"/>
                <w:szCs w:val="16"/>
              </w:rPr>
            </w:pPr>
            <w:r w:rsidRPr="00C60909">
              <w:rPr>
                <w:rFonts w:eastAsia="Calibri"/>
                <w:sz w:val="16"/>
                <w:szCs w:val="16"/>
              </w:rPr>
              <w:t>$1.740</w:t>
            </w:r>
          </w:p>
        </w:tc>
        <w:tc>
          <w:tcPr>
            <w:tcW w:w="513" w:type="pct"/>
          </w:tcPr>
          <w:p w14:paraId="6A1B5DEE" w14:textId="77777777" w:rsidR="00B26384" w:rsidRPr="00C60909" w:rsidRDefault="00B26384" w:rsidP="008A0208">
            <w:pPr>
              <w:jc w:val="right"/>
              <w:rPr>
                <w:rFonts w:eastAsia="Calibri"/>
                <w:sz w:val="16"/>
                <w:szCs w:val="16"/>
              </w:rPr>
            </w:pPr>
            <w:r w:rsidRPr="00C60909">
              <w:rPr>
                <w:rFonts w:eastAsia="Calibri"/>
                <w:sz w:val="16"/>
                <w:szCs w:val="16"/>
              </w:rPr>
              <w:t>$1.789</w:t>
            </w:r>
          </w:p>
        </w:tc>
        <w:tc>
          <w:tcPr>
            <w:tcW w:w="638" w:type="pct"/>
          </w:tcPr>
          <w:p w14:paraId="36EF5ED6" w14:textId="77777777" w:rsidR="00B26384" w:rsidRPr="00C60909" w:rsidRDefault="00B26384" w:rsidP="008A0208">
            <w:pPr>
              <w:jc w:val="right"/>
              <w:rPr>
                <w:rFonts w:eastAsia="Calibri"/>
                <w:sz w:val="16"/>
                <w:szCs w:val="16"/>
              </w:rPr>
            </w:pPr>
            <w:r w:rsidRPr="00C60909">
              <w:rPr>
                <w:rFonts w:eastAsia="Calibri"/>
                <w:sz w:val="16"/>
                <w:szCs w:val="16"/>
              </w:rPr>
              <w:t>$0.13</w:t>
            </w:r>
          </w:p>
        </w:tc>
        <w:tc>
          <w:tcPr>
            <w:tcW w:w="519" w:type="pct"/>
          </w:tcPr>
          <w:p w14:paraId="1815F663" w14:textId="77777777" w:rsidR="00B26384" w:rsidRPr="00C60909" w:rsidRDefault="00B26384" w:rsidP="008A0208">
            <w:pPr>
              <w:jc w:val="right"/>
              <w:rPr>
                <w:rFonts w:eastAsia="Calibri"/>
                <w:sz w:val="16"/>
                <w:szCs w:val="16"/>
              </w:rPr>
            </w:pPr>
            <w:r w:rsidRPr="00C60909">
              <w:rPr>
                <w:rFonts w:eastAsia="Calibri"/>
                <w:sz w:val="16"/>
                <w:szCs w:val="16"/>
              </w:rPr>
              <w:t>$3.040</w:t>
            </w:r>
          </w:p>
        </w:tc>
        <w:tc>
          <w:tcPr>
            <w:tcW w:w="511" w:type="pct"/>
          </w:tcPr>
          <w:p w14:paraId="1D99E1C0" w14:textId="77777777" w:rsidR="00B26384" w:rsidRPr="00C60909" w:rsidRDefault="00B26384" w:rsidP="008A0208">
            <w:pPr>
              <w:jc w:val="right"/>
              <w:rPr>
                <w:rFonts w:eastAsia="Calibri"/>
                <w:sz w:val="16"/>
                <w:szCs w:val="16"/>
              </w:rPr>
            </w:pPr>
            <w:r w:rsidRPr="00C60909">
              <w:rPr>
                <w:rFonts w:eastAsia="Calibri"/>
                <w:sz w:val="16"/>
                <w:szCs w:val="16"/>
              </w:rPr>
              <w:t>$3.089</w:t>
            </w:r>
          </w:p>
        </w:tc>
        <w:tc>
          <w:tcPr>
            <w:tcW w:w="638" w:type="pct"/>
          </w:tcPr>
          <w:p w14:paraId="3376358D" w14:textId="77777777" w:rsidR="00B26384" w:rsidRPr="00C60909" w:rsidRDefault="00B26384" w:rsidP="008A0208">
            <w:pPr>
              <w:jc w:val="right"/>
              <w:rPr>
                <w:rFonts w:eastAsia="Calibri"/>
                <w:sz w:val="16"/>
                <w:szCs w:val="16"/>
              </w:rPr>
            </w:pPr>
            <w:r w:rsidRPr="00C60909">
              <w:rPr>
                <w:rFonts w:eastAsia="Calibri"/>
                <w:sz w:val="16"/>
                <w:szCs w:val="16"/>
              </w:rPr>
              <w:t>$0.39</w:t>
            </w:r>
          </w:p>
        </w:tc>
        <w:tc>
          <w:tcPr>
            <w:tcW w:w="513" w:type="pct"/>
          </w:tcPr>
          <w:p w14:paraId="58F141E8" w14:textId="77777777" w:rsidR="00B26384" w:rsidRPr="00C60909" w:rsidRDefault="00B26384" w:rsidP="008A0208">
            <w:pPr>
              <w:jc w:val="right"/>
              <w:rPr>
                <w:rFonts w:eastAsia="Calibri"/>
                <w:sz w:val="16"/>
                <w:szCs w:val="16"/>
              </w:rPr>
            </w:pPr>
            <w:r w:rsidRPr="00C60909">
              <w:rPr>
                <w:rFonts w:eastAsia="Calibri"/>
                <w:sz w:val="16"/>
                <w:szCs w:val="16"/>
              </w:rPr>
              <w:t>$4.340</w:t>
            </w:r>
          </w:p>
        </w:tc>
        <w:tc>
          <w:tcPr>
            <w:tcW w:w="508" w:type="pct"/>
          </w:tcPr>
          <w:p w14:paraId="3A7A3966" w14:textId="77777777" w:rsidR="00B26384" w:rsidRPr="00C60909" w:rsidRDefault="00B26384" w:rsidP="008A0208">
            <w:pPr>
              <w:jc w:val="right"/>
              <w:rPr>
                <w:rFonts w:eastAsia="Calibri"/>
                <w:sz w:val="16"/>
                <w:szCs w:val="16"/>
              </w:rPr>
            </w:pPr>
            <w:r w:rsidRPr="00C60909">
              <w:rPr>
                <w:rFonts w:eastAsia="Calibri"/>
                <w:sz w:val="16"/>
                <w:szCs w:val="16"/>
              </w:rPr>
              <w:t>$4.389</w:t>
            </w:r>
          </w:p>
        </w:tc>
        <w:tc>
          <w:tcPr>
            <w:tcW w:w="638" w:type="pct"/>
          </w:tcPr>
          <w:p w14:paraId="7DF8C8E8" w14:textId="77777777" w:rsidR="00B26384" w:rsidRPr="00C60909" w:rsidRDefault="00B26384" w:rsidP="008A0208">
            <w:pPr>
              <w:jc w:val="right"/>
              <w:rPr>
                <w:rFonts w:eastAsia="Calibri"/>
                <w:sz w:val="16"/>
                <w:szCs w:val="16"/>
              </w:rPr>
            </w:pPr>
            <w:r w:rsidRPr="00C60909">
              <w:rPr>
                <w:rFonts w:eastAsia="Calibri"/>
                <w:sz w:val="16"/>
                <w:szCs w:val="16"/>
              </w:rPr>
              <w:t>$0.65</w:t>
            </w:r>
          </w:p>
        </w:tc>
      </w:tr>
      <w:tr w:rsidR="00B26384" w:rsidRPr="00C60909" w14:paraId="34D1C7F2" w14:textId="77777777" w:rsidTr="00512B0A">
        <w:tc>
          <w:tcPr>
            <w:tcW w:w="522" w:type="pct"/>
          </w:tcPr>
          <w:p w14:paraId="5B7266B1" w14:textId="77777777" w:rsidR="00B26384" w:rsidRPr="00C60909" w:rsidRDefault="00B26384" w:rsidP="008A0208">
            <w:pPr>
              <w:jc w:val="right"/>
              <w:rPr>
                <w:rFonts w:eastAsia="Calibri"/>
                <w:sz w:val="16"/>
                <w:szCs w:val="16"/>
              </w:rPr>
            </w:pPr>
            <w:r w:rsidRPr="00C60909">
              <w:rPr>
                <w:rFonts w:eastAsia="Calibri"/>
                <w:sz w:val="16"/>
                <w:szCs w:val="16"/>
              </w:rPr>
              <w:t>$1.790</w:t>
            </w:r>
          </w:p>
        </w:tc>
        <w:tc>
          <w:tcPr>
            <w:tcW w:w="513" w:type="pct"/>
          </w:tcPr>
          <w:p w14:paraId="4EDA7243" w14:textId="77777777" w:rsidR="00B26384" w:rsidRPr="00C60909" w:rsidRDefault="00B26384" w:rsidP="008A0208">
            <w:pPr>
              <w:jc w:val="right"/>
              <w:rPr>
                <w:rFonts w:eastAsia="Calibri"/>
                <w:sz w:val="16"/>
                <w:szCs w:val="16"/>
              </w:rPr>
            </w:pPr>
            <w:r w:rsidRPr="00C60909">
              <w:rPr>
                <w:rFonts w:eastAsia="Calibri"/>
                <w:sz w:val="16"/>
                <w:szCs w:val="16"/>
              </w:rPr>
              <w:t>$1.839</w:t>
            </w:r>
          </w:p>
        </w:tc>
        <w:tc>
          <w:tcPr>
            <w:tcW w:w="638" w:type="pct"/>
          </w:tcPr>
          <w:p w14:paraId="2D5E45A3" w14:textId="77777777" w:rsidR="00B26384" w:rsidRPr="00C60909" w:rsidRDefault="00B26384" w:rsidP="008A0208">
            <w:pPr>
              <w:jc w:val="right"/>
              <w:rPr>
                <w:rFonts w:eastAsia="Calibri"/>
                <w:sz w:val="16"/>
                <w:szCs w:val="16"/>
              </w:rPr>
            </w:pPr>
            <w:r w:rsidRPr="00C60909">
              <w:rPr>
                <w:rFonts w:eastAsia="Calibri"/>
                <w:sz w:val="16"/>
                <w:szCs w:val="16"/>
              </w:rPr>
              <w:t>$0.14</w:t>
            </w:r>
          </w:p>
        </w:tc>
        <w:tc>
          <w:tcPr>
            <w:tcW w:w="519" w:type="pct"/>
          </w:tcPr>
          <w:p w14:paraId="14A25B21" w14:textId="77777777" w:rsidR="00B26384" w:rsidRPr="00C60909" w:rsidRDefault="00B26384" w:rsidP="008A0208">
            <w:pPr>
              <w:jc w:val="right"/>
              <w:rPr>
                <w:rFonts w:eastAsia="Calibri"/>
                <w:sz w:val="16"/>
                <w:szCs w:val="16"/>
              </w:rPr>
            </w:pPr>
            <w:r w:rsidRPr="00C60909">
              <w:rPr>
                <w:rFonts w:eastAsia="Calibri"/>
                <w:sz w:val="16"/>
                <w:szCs w:val="16"/>
              </w:rPr>
              <w:t>$3.090</w:t>
            </w:r>
          </w:p>
        </w:tc>
        <w:tc>
          <w:tcPr>
            <w:tcW w:w="511" w:type="pct"/>
          </w:tcPr>
          <w:p w14:paraId="338EBD75" w14:textId="77777777" w:rsidR="00B26384" w:rsidRPr="00C60909" w:rsidRDefault="00B26384" w:rsidP="008A0208">
            <w:pPr>
              <w:jc w:val="right"/>
              <w:rPr>
                <w:rFonts w:eastAsia="Calibri"/>
                <w:sz w:val="16"/>
                <w:szCs w:val="16"/>
              </w:rPr>
            </w:pPr>
            <w:r w:rsidRPr="00C60909">
              <w:rPr>
                <w:rFonts w:eastAsia="Calibri"/>
                <w:sz w:val="16"/>
                <w:szCs w:val="16"/>
              </w:rPr>
              <w:t>$3.139</w:t>
            </w:r>
          </w:p>
        </w:tc>
        <w:tc>
          <w:tcPr>
            <w:tcW w:w="638" w:type="pct"/>
          </w:tcPr>
          <w:p w14:paraId="0606FB63" w14:textId="77777777" w:rsidR="00B26384" w:rsidRPr="00C60909" w:rsidRDefault="00B26384" w:rsidP="008A0208">
            <w:pPr>
              <w:jc w:val="right"/>
              <w:rPr>
                <w:rFonts w:eastAsia="Calibri"/>
                <w:sz w:val="16"/>
                <w:szCs w:val="16"/>
              </w:rPr>
            </w:pPr>
            <w:r w:rsidRPr="00C60909">
              <w:rPr>
                <w:rFonts w:eastAsia="Calibri"/>
                <w:sz w:val="16"/>
                <w:szCs w:val="16"/>
              </w:rPr>
              <w:t>$0.40</w:t>
            </w:r>
          </w:p>
        </w:tc>
        <w:tc>
          <w:tcPr>
            <w:tcW w:w="513" w:type="pct"/>
          </w:tcPr>
          <w:p w14:paraId="54E6BC30" w14:textId="77777777" w:rsidR="00B26384" w:rsidRPr="00C60909" w:rsidRDefault="00B26384" w:rsidP="008A0208">
            <w:pPr>
              <w:jc w:val="right"/>
              <w:rPr>
                <w:rFonts w:eastAsia="Calibri"/>
                <w:sz w:val="16"/>
                <w:szCs w:val="16"/>
              </w:rPr>
            </w:pPr>
            <w:r w:rsidRPr="00C60909">
              <w:rPr>
                <w:rFonts w:eastAsia="Calibri"/>
                <w:sz w:val="16"/>
                <w:szCs w:val="16"/>
              </w:rPr>
              <w:t>$4.390</w:t>
            </w:r>
          </w:p>
        </w:tc>
        <w:tc>
          <w:tcPr>
            <w:tcW w:w="508" w:type="pct"/>
          </w:tcPr>
          <w:p w14:paraId="32CE5242" w14:textId="77777777" w:rsidR="00B26384" w:rsidRPr="00C60909" w:rsidRDefault="00B26384" w:rsidP="008A0208">
            <w:pPr>
              <w:jc w:val="right"/>
              <w:rPr>
                <w:rFonts w:eastAsia="Calibri"/>
                <w:sz w:val="16"/>
                <w:szCs w:val="16"/>
              </w:rPr>
            </w:pPr>
            <w:r w:rsidRPr="00C60909">
              <w:rPr>
                <w:rFonts w:eastAsia="Calibri"/>
                <w:sz w:val="16"/>
                <w:szCs w:val="16"/>
              </w:rPr>
              <w:t>$4.439</w:t>
            </w:r>
          </w:p>
        </w:tc>
        <w:tc>
          <w:tcPr>
            <w:tcW w:w="638" w:type="pct"/>
          </w:tcPr>
          <w:p w14:paraId="30367922" w14:textId="77777777" w:rsidR="00B26384" w:rsidRPr="00C60909" w:rsidRDefault="00B26384" w:rsidP="008A0208">
            <w:pPr>
              <w:jc w:val="right"/>
              <w:rPr>
                <w:rFonts w:eastAsia="Calibri"/>
                <w:sz w:val="16"/>
                <w:szCs w:val="16"/>
              </w:rPr>
            </w:pPr>
            <w:r w:rsidRPr="00C60909">
              <w:rPr>
                <w:rFonts w:eastAsia="Calibri"/>
                <w:sz w:val="16"/>
                <w:szCs w:val="16"/>
              </w:rPr>
              <w:t>$0.66</w:t>
            </w:r>
          </w:p>
        </w:tc>
      </w:tr>
      <w:tr w:rsidR="00B26384" w:rsidRPr="00C60909" w14:paraId="3D437CBE" w14:textId="77777777" w:rsidTr="00512B0A">
        <w:tc>
          <w:tcPr>
            <w:tcW w:w="522" w:type="pct"/>
          </w:tcPr>
          <w:p w14:paraId="6EF06A66" w14:textId="77777777" w:rsidR="00B26384" w:rsidRPr="00C60909" w:rsidRDefault="00B26384" w:rsidP="008A0208">
            <w:pPr>
              <w:jc w:val="right"/>
              <w:rPr>
                <w:rFonts w:eastAsia="Calibri"/>
                <w:sz w:val="16"/>
                <w:szCs w:val="16"/>
              </w:rPr>
            </w:pPr>
            <w:r w:rsidRPr="00C60909">
              <w:rPr>
                <w:rFonts w:eastAsia="Calibri"/>
                <w:sz w:val="16"/>
                <w:szCs w:val="16"/>
              </w:rPr>
              <w:t>$1.840</w:t>
            </w:r>
          </w:p>
        </w:tc>
        <w:tc>
          <w:tcPr>
            <w:tcW w:w="513" w:type="pct"/>
          </w:tcPr>
          <w:p w14:paraId="182EC2F1" w14:textId="77777777" w:rsidR="00B26384" w:rsidRPr="00C60909" w:rsidRDefault="00B26384" w:rsidP="008A0208">
            <w:pPr>
              <w:jc w:val="right"/>
              <w:rPr>
                <w:rFonts w:eastAsia="Calibri"/>
                <w:sz w:val="16"/>
                <w:szCs w:val="16"/>
              </w:rPr>
            </w:pPr>
            <w:r w:rsidRPr="00C60909">
              <w:rPr>
                <w:rFonts w:eastAsia="Calibri"/>
                <w:sz w:val="16"/>
                <w:szCs w:val="16"/>
              </w:rPr>
              <w:t>$1.889</w:t>
            </w:r>
          </w:p>
        </w:tc>
        <w:tc>
          <w:tcPr>
            <w:tcW w:w="638" w:type="pct"/>
          </w:tcPr>
          <w:p w14:paraId="54F96301" w14:textId="77777777" w:rsidR="00B26384" w:rsidRPr="00C60909" w:rsidRDefault="00B26384" w:rsidP="008A0208">
            <w:pPr>
              <w:jc w:val="right"/>
              <w:rPr>
                <w:rFonts w:eastAsia="Calibri"/>
                <w:sz w:val="16"/>
                <w:szCs w:val="16"/>
              </w:rPr>
            </w:pPr>
            <w:r w:rsidRPr="00C60909">
              <w:rPr>
                <w:rFonts w:eastAsia="Calibri"/>
                <w:sz w:val="16"/>
                <w:szCs w:val="16"/>
              </w:rPr>
              <w:t>$0.15</w:t>
            </w:r>
          </w:p>
        </w:tc>
        <w:tc>
          <w:tcPr>
            <w:tcW w:w="519" w:type="pct"/>
          </w:tcPr>
          <w:p w14:paraId="7E57F3D4" w14:textId="77777777" w:rsidR="00B26384" w:rsidRPr="00C60909" w:rsidRDefault="00B26384" w:rsidP="008A0208">
            <w:pPr>
              <w:jc w:val="right"/>
              <w:rPr>
                <w:rFonts w:eastAsia="Calibri"/>
                <w:sz w:val="16"/>
                <w:szCs w:val="16"/>
              </w:rPr>
            </w:pPr>
            <w:r w:rsidRPr="00C60909">
              <w:rPr>
                <w:rFonts w:eastAsia="Calibri"/>
                <w:sz w:val="16"/>
                <w:szCs w:val="16"/>
              </w:rPr>
              <w:t>$3.140</w:t>
            </w:r>
          </w:p>
        </w:tc>
        <w:tc>
          <w:tcPr>
            <w:tcW w:w="511" w:type="pct"/>
          </w:tcPr>
          <w:p w14:paraId="0F31FD63" w14:textId="77777777" w:rsidR="00B26384" w:rsidRPr="00C60909" w:rsidRDefault="00B26384" w:rsidP="008A0208">
            <w:pPr>
              <w:jc w:val="right"/>
              <w:rPr>
                <w:rFonts w:eastAsia="Calibri"/>
                <w:sz w:val="16"/>
                <w:szCs w:val="16"/>
              </w:rPr>
            </w:pPr>
            <w:r w:rsidRPr="00C60909">
              <w:rPr>
                <w:rFonts w:eastAsia="Calibri"/>
                <w:sz w:val="16"/>
                <w:szCs w:val="16"/>
              </w:rPr>
              <w:t>$3.189</w:t>
            </w:r>
          </w:p>
        </w:tc>
        <w:tc>
          <w:tcPr>
            <w:tcW w:w="638" w:type="pct"/>
          </w:tcPr>
          <w:p w14:paraId="0BD26BB3" w14:textId="77777777" w:rsidR="00B26384" w:rsidRPr="00C60909" w:rsidRDefault="00B26384" w:rsidP="008A0208">
            <w:pPr>
              <w:jc w:val="right"/>
              <w:rPr>
                <w:rFonts w:eastAsia="Calibri"/>
                <w:sz w:val="16"/>
                <w:szCs w:val="16"/>
              </w:rPr>
            </w:pPr>
            <w:r w:rsidRPr="00C60909">
              <w:rPr>
                <w:rFonts w:eastAsia="Calibri"/>
                <w:sz w:val="16"/>
                <w:szCs w:val="16"/>
              </w:rPr>
              <w:t>$0.41</w:t>
            </w:r>
          </w:p>
        </w:tc>
        <w:tc>
          <w:tcPr>
            <w:tcW w:w="513" w:type="pct"/>
          </w:tcPr>
          <w:p w14:paraId="227A765D" w14:textId="77777777" w:rsidR="00B26384" w:rsidRPr="00C60909" w:rsidRDefault="00B26384" w:rsidP="008A0208">
            <w:pPr>
              <w:jc w:val="right"/>
              <w:rPr>
                <w:rFonts w:eastAsia="Calibri"/>
                <w:sz w:val="16"/>
                <w:szCs w:val="16"/>
              </w:rPr>
            </w:pPr>
            <w:r w:rsidRPr="00C60909">
              <w:rPr>
                <w:rFonts w:eastAsia="Calibri"/>
                <w:sz w:val="16"/>
                <w:szCs w:val="16"/>
              </w:rPr>
              <w:t>$4.440</w:t>
            </w:r>
          </w:p>
        </w:tc>
        <w:tc>
          <w:tcPr>
            <w:tcW w:w="508" w:type="pct"/>
          </w:tcPr>
          <w:p w14:paraId="4F1B9A70" w14:textId="77777777" w:rsidR="00B26384" w:rsidRPr="00C60909" w:rsidRDefault="00B26384" w:rsidP="008A0208">
            <w:pPr>
              <w:jc w:val="right"/>
              <w:rPr>
                <w:rFonts w:eastAsia="Calibri"/>
                <w:sz w:val="16"/>
                <w:szCs w:val="16"/>
              </w:rPr>
            </w:pPr>
            <w:r w:rsidRPr="00C60909">
              <w:rPr>
                <w:rFonts w:eastAsia="Calibri"/>
                <w:sz w:val="16"/>
                <w:szCs w:val="16"/>
              </w:rPr>
              <w:t>$4.489</w:t>
            </w:r>
          </w:p>
        </w:tc>
        <w:tc>
          <w:tcPr>
            <w:tcW w:w="638" w:type="pct"/>
          </w:tcPr>
          <w:p w14:paraId="71008D8E" w14:textId="77777777" w:rsidR="00B26384" w:rsidRPr="00C60909" w:rsidRDefault="00B26384" w:rsidP="008A0208">
            <w:pPr>
              <w:jc w:val="right"/>
              <w:rPr>
                <w:rFonts w:eastAsia="Calibri"/>
                <w:sz w:val="16"/>
                <w:szCs w:val="16"/>
              </w:rPr>
            </w:pPr>
            <w:r w:rsidRPr="00C60909">
              <w:rPr>
                <w:rFonts w:eastAsia="Calibri"/>
                <w:sz w:val="16"/>
                <w:szCs w:val="16"/>
              </w:rPr>
              <w:t>$0.67</w:t>
            </w:r>
          </w:p>
        </w:tc>
      </w:tr>
      <w:tr w:rsidR="00B26384" w:rsidRPr="00C60909" w14:paraId="4D89E1D5" w14:textId="77777777" w:rsidTr="00512B0A">
        <w:tc>
          <w:tcPr>
            <w:tcW w:w="522" w:type="pct"/>
          </w:tcPr>
          <w:p w14:paraId="61155E1D" w14:textId="77777777" w:rsidR="00B26384" w:rsidRPr="00C60909" w:rsidRDefault="00B26384" w:rsidP="008A0208">
            <w:pPr>
              <w:jc w:val="right"/>
              <w:rPr>
                <w:rFonts w:eastAsia="Calibri"/>
                <w:sz w:val="16"/>
                <w:szCs w:val="16"/>
              </w:rPr>
            </w:pPr>
            <w:r w:rsidRPr="00C60909">
              <w:rPr>
                <w:rFonts w:eastAsia="Calibri"/>
                <w:sz w:val="16"/>
                <w:szCs w:val="16"/>
              </w:rPr>
              <w:t>$1.890</w:t>
            </w:r>
          </w:p>
        </w:tc>
        <w:tc>
          <w:tcPr>
            <w:tcW w:w="513" w:type="pct"/>
          </w:tcPr>
          <w:p w14:paraId="0BC85741" w14:textId="77777777" w:rsidR="00B26384" w:rsidRPr="00C60909" w:rsidRDefault="00B26384" w:rsidP="008A0208">
            <w:pPr>
              <w:jc w:val="right"/>
              <w:rPr>
                <w:rFonts w:eastAsia="Calibri"/>
                <w:sz w:val="16"/>
                <w:szCs w:val="16"/>
              </w:rPr>
            </w:pPr>
            <w:r w:rsidRPr="00C60909">
              <w:rPr>
                <w:rFonts w:eastAsia="Calibri"/>
                <w:sz w:val="16"/>
                <w:szCs w:val="16"/>
              </w:rPr>
              <w:t>$1.939</w:t>
            </w:r>
          </w:p>
        </w:tc>
        <w:tc>
          <w:tcPr>
            <w:tcW w:w="638" w:type="pct"/>
          </w:tcPr>
          <w:p w14:paraId="1FC80E7D" w14:textId="77777777" w:rsidR="00B26384" w:rsidRPr="00C60909" w:rsidRDefault="00B26384" w:rsidP="008A0208">
            <w:pPr>
              <w:jc w:val="right"/>
              <w:rPr>
                <w:rFonts w:eastAsia="Calibri"/>
                <w:sz w:val="16"/>
                <w:szCs w:val="16"/>
              </w:rPr>
            </w:pPr>
            <w:r w:rsidRPr="00C60909">
              <w:rPr>
                <w:rFonts w:eastAsia="Calibri"/>
                <w:sz w:val="16"/>
                <w:szCs w:val="16"/>
              </w:rPr>
              <w:t>$0.16</w:t>
            </w:r>
          </w:p>
        </w:tc>
        <w:tc>
          <w:tcPr>
            <w:tcW w:w="519" w:type="pct"/>
          </w:tcPr>
          <w:p w14:paraId="58E09BE3" w14:textId="77777777" w:rsidR="00B26384" w:rsidRPr="00C60909" w:rsidRDefault="00B26384" w:rsidP="008A0208">
            <w:pPr>
              <w:jc w:val="right"/>
              <w:rPr>
                <w:rFonts w:eastAsia="Calibri"/>
                <w:sz w:val="16"/>
                <w:szCs w:val="16"/>
              </w:rPr>
            </w:pPr>
            <w:r w:rsidRPr="00C60909">
              <w:rPr>
                <w:rFonts w:eastAsia="Calibri"/>
                <w:sz w:val="16"/>
                <w:szCs w:val="16"/>
              </w:rPr>
              <w:t>$3.190</w:t>
            </w:r>
          </w:p>
        </w:tc>
        <w:tc>
          <w:tcPr>
            <w:tcW w:w="511" w:type="pct"/>
          </w:tcPr>
          <w:p w14:paraId="3BC9426F" w14:textId="77777777" w:rsidR="00B26384" w:rsidRPr="00C60909" w:rsidRDefault="00B26384" w:rsidP="008A0208">
            <w:pPr>
              <w:jc w:val="right"/>
              <w:rPr>
                <w:rFonts w:eastAsia="Calibri"/>
                <w:sz w:val="16"/>
                <w:szCs w:val="16"/>
              </w:rPr>
            </w:pPr>
            <w:r w:rsidRPr="00C60909">
              <w:rPr>
                <w:rFonts w:eastAsia="Calibri"/>
                <w:sz w:val="16"/>
                <w:szCs w:val="16"/>
              </w:rPr>
              <w:t>$3.239</w:t>
            </w:r>
          </w:p>
        </w:tc>
        <w:tc>
          <w:tcPr>
            <w:tcW w:w="638" w:type="pct"/>
          </w:tcPr>
          <w:p w14:paraId="3306768A" w14:textId="77777777" w:rsidR="00B26384" w:rsidRPr="00C60909" w:rsidRDefault="00B26384" w:rsidP="008A0208">
            <w:pPr>
              <w:jc w:val="right"/>
              <w:rPr>
                <w:rFonts w:eastAsia="Calibri"/>
                <w:sz w:val="16"/>
                <w:szCs w:val="16"/>
              </w:rPr>
            </w:pPr>
            <w:r w:rsidRPr="00C60909">
              <w:rPr>
                <w:rFonts w:eastAsia="Calibri"/>
                <w:sz w:val="16"/>
                <w:szCs w:val="16"/>
              </w:rPr>
              <w:t>$0.42</w:t>
            </w:r>
          </w:p>
        </w:tc>
        <w:tc>
          <w:tcPr>
            <w:tcW w:w="513" w:type="pct"/>
          </w:tcPr>
          <w:p w14:paraId="19FE5A49" w14:textId="77777777" w:rsidR="00B26384" w:rsidRPr="00C60909" w:rsidRDefault="00B26384" w:rsidP="008A0208">
            <w:pPr>
              <w:jc w:val="right"/>
              <w:rPr>
                <w:rFonts w:eastAsia="Calibri"/>
                <w:sz w:val="16"/>
                <w:szCs w:val="16"/>
              </w:rPr>
            </w:pPr>
            <w:r w:rsidRPr="00C60909">
              <w:rPr>
                <w:rFonts w:eastAsia="Calibri"/>
                <w:sz w:val="16"/>
                <w:szCs w:val="16"/>
              </w:rPr>
              <w:t>$4.490</w:t>
            </w:r>
          </w:p>
        </w:tc>
        <w:tc>
          <w:tcPr>
            <w:tcW w:w="508" w:type="pct"/>
          </w:tcPr>
          <w:p w14:paraId="4DDA674E" w14:textId="77777777" w:rsidR="00B26384" w:rsidRPr="00C60909" w:rsidRDefault="00B26384" w:rsidP="008A0208">
            <w:pPr>
              <w:jc w:val="right"/>
              <w:rPr>
                <w:rFonts w:eastAsia="Calibri"/>
                <w:sz w:val="16"/>
                <w:szCs w:val="16"/>
              </w:rPr>
            </w:pPr>
            <w:r w:rsidRPr="00C60909">
              <w:rPr>
                <w:rFonts w:eastAsia="Calibri"/>
                <w:sz w:val="16"/>
                <w:szCs w:val="16"/>
              </w:rPr>
              <w:t>$4.539</w:t>
            </w:r>
          </w:p>
        </w:tc>
        <w:tc>
          <w:tcPr>
            <w:tcW w:w="638" w:type="pct"/>
          </w:tcPr>
          <w:p w14:paraId="4EB9EB6F" w14:textId="77777777" w:rsidR="00B26384" w:rsidRPr="00C60909" w:rsidRDefault="00B26384" w:rsidP="008A0208">
            <w:pPr>
              <w:jc w:val="right"/>
              <w:rPr>
                <w:rFonts w:eastAsia="Calibri"/>
                <w:sz w:val="16"/>
                <w:szCs w:val="16"/>
              </w:rPr>
            </w:pPr>
            <w:r w:rsidRPr="00C60909">
              <w:rPr>
                <w:rFonts w:eastAsia="Calibri"/>
                <w:sz w:val="16"/>
                <w:szCs w:val="16"/>
              </w:rPr>
              <w:t>$0.68</w:t>
            </w:r>
          </w:p>
        </w:tc>
      </w:tr>
      <w:tr w:rsidR="00B26384" w:rsidRPr="00C60909" w14:paraId="4D00FE9C" w14:textId="77777777" w:rsidTr="00512B0A">
        <w:tc>
          <w:tcPr>
            <w:tcW w:w="522" w:type="pct"/>
          </w:tcPr>
          <w:p w14:paraId="3DA9806C" w14:textId="77777777" w:rsidR="00B26384" w:rsidRPr="00C60909" w:rsidRDefault="00B26384" w:rsidP="008A0208">
            <w:pPr>
              <w:jc w:val="right"/>
              <w:rPr>
                <w:rFonts w:eastAsia="Calibri"/>
                <w:sz w:val="16"/>
                <w:szCs w:val="16"/>
              </w:rPr>
            </w:pPr>
            <w:r w:rsidRPr="00C60909">
              <w:rPr>
                <w:rFonts w:eastAsia="Calibri"/>
                <w:sz w:val="16"/>
                <w:szCs w:val="16"/>
              </w:rPr>
              <w:t>$1.940</w:t>
            </w:r>
          </w:p>
        </w:tc>
        <w:tc>
          <w:tcPr>
            <w:tcW w:w="513" w:type="pct"/>
          </w:tcPr>
          <w:p w14:paraId="2AB0731F" w14:textId="77777777" w:rsidR="00B26384" w:rsidRPr="00C60909" w:rsidRDefault="00B26384" w:rsidP="008A0208">
            <w:pPr>
              <w:jc w:val="right"/>
              <w:rPr>
                <w:rFonts w:eastAsia="Calibri"/>
                <w:sz w:val="16"/>
                <w:szCs w:val="16"/>
              </w:rPr>
            </w:pPr>
            <w:r w:rsidRPr="00C60909">
              <w:rPr>
                <w:rFonts w:eastAsia="Calibri"/>
                <w:sz w:val="16"/>
                <w:szCs w:val="16"/>
              </w:rPr>
              <w:t>$1.989</w:t>
            </w:r>
          </w:p>
        </w:tc>
        <w:tc>
          <w:tcPr>
            <w:tcW w:w="638" w:type="pct"/>
          </w:tcPr>
          <w:p w14:paraId="4E3D3577" w14:textId="77777777" w:rsidR="00B26384" w:rsidRPr="00C60909" w:rsidRDefault="00B26384" w:rsidP="008A0208">
            <w:pPr>
              <w:jc w:val="right"/>
              <w:rPr>
                <w:rFonts w:eastAsia="Calibri"/>
                <w:sz w:val="16"/>
                <w:szCs w:val="16"/>
              </w:rPr>
            </w:pPr>
            <w:r w:rsidRPr="00C60909">
              <w:rPr>
                <w:rFonts w:eastAsia="Calibri"/>
                <w:sz w:val="16"/>
                <w:szCs w:val="16"/>
              </w:rPr>
              <w:t>$0.17</w:t>
            </w:r>
          </w:p>
        </w:tc>
        <w:tc>
          <w:tcPr>
            <w:tcW w:w="519" w:type="pct"/>
          </w:tcPr>
          <w:p w14:paraId="1D3901D4" w14:textId="77777777" w:rsidR="00B26384" w:rsidRPr="00C60909" w:rsidRDefault="00B26384" w:rsidP="008A0208">
            <w:pPr>
              <w:jc w:val="right"/>
              <w:rPr>
                <w:rFonts w:eastAsia="Calibri"/>
                <w:sz w:val="16"/>
                <w:szCs w:val="16"/>
              </w:rPr>
            </w:pPr>
            <w:r w:rsidRPr="00C60909">
              <w:rPr>
                <w:rFonts w:eastAsia="Calibri"/>
                <w:sz w:val="16"/>
                <w:szCs w:val="16"/>
              </w:rPr>
              <w:t>$3.240</w:t>
            </w:r>
          </w:p>
        </w:tc>
        <w:tc>
          <w:tcPr>
            <w:tcW w:w="511" w:type="pct"/>
          </w:tcPr>
          <w:p w14:paraId="2F07F590" w14:textId="77777777" w:rsidR="00B26384" w:rsidRPr="00C60909" w:rsidRDefault="00B26384" w:rsidP="008A0208">
            <w:pPr>
              <w:jc w:val="right"/>
              <w:rPr>
                <w:rFonts w:eastAsia="Calibri"/>
                <w:sz w:val="16"/>
                <w:szCs w:val="16"/>
              </w:rPr>
            </w:pPr>
            <w:r w:rsidRPr="00C60909">
              <w:rPr>
                <w:rFonts w:eastAsia="Calibri"/>
                <w:sz w:val="16"/>
                <w:szCs w:val="16"/>
              </w:rPr>
              <w:t>$3.289</w:t>
            </w:r>
          </w:p>
        </w:tc>
        <w:tc>
          <w:tcPr>
            <w:tcW w:w="638" w:type="pct"/>
          </w:tcPr>
          <w:p w14:paraId="5F645D18" w14:textId="77777777" w:rsidR="00B26384" w:rsidRPr="00C60909" w:rsidRDefault="00B26384" w:rsidP="008A0208">
            <w:pPr>
              <w:jc w:val="right"/>
              <w:rPr>
                <w:rFonts w:eastAsia="Calibri"/>
                <w:sz w:val="16"/>
                <w:szCs w:val="16"/>
              </w:rPr>
            </w:pPr>
            <w:r w:rsidRPr="00C60909">
              <w:rPr>
                <w:rFonts w:eastAsia="Calibri"/>
                <w:sz w:val="16"/>
                <w:szCs w:val="16"/>
              </w:rPr>
              <w:t>$0.43</w:t>
            </w:r>
          </w:p>
        </w:tc>
        <w:tc>
          <w:tcPr>
            <w:tcW w:w="513" w:type="pct"/>
          </w:tcPr>
          <w:p w14:paraId="28543C02" w14:textId="77777777" w:rsidR="00B26384" w:rsidRPr="00C60909" w:rsidRDefault="00B26384" w:rsidP="008A0208">
            <w:pPr>
              <w:jc w:val="right"/>
              <w:rPr>
                <w:rFonts w:eastAsia="Calibri"/>
                <w:sz w:val="16"/>
                <w:szCs w:val="16"/>
              </w:rPr>
            </w:pPr>
            <w:r w:rsidRPr="00C60909">
              <w:rPr>
                <w:rFonts w:eastAsia="Calibri"/>
                <w:sz w:val="16"/>
                <w:szCs w:val="16"/>
              </w:rPr>
              <w:t>$4.540</w:t>
            </w:r>
          </w:p>
        </w:tc>
        <w:tc>
          <w:tcPr>
            <w:tcW w:w="508" w:type="pct"/>
          </w:tcPr>
          <w:p w14:paraId="428EEDD8" w14:textId="77777777" w:rsidR="00B26384" w:rsidRPr="00C60909" w:rsidRDefault="00B26384" w:rsidP="008A0208">
            <w:pPr>
              <w:jc w:val="right"/>
              <w:rPr>
                <w:rFonts w:eastAsia="Calibri"/>
                <w:sz w:val="16"/>
                <w:szCs w:val="16"/>
              </w:rPr>
            </w:pPr>
            <w:r w:rsidRPr="00C60909">
              <w:rPr>
                <w:rFonts w:eastAsia="Calibri"/>
                <w:sz w:val="16"/>
                <w:szCs w:val="16"/>
              </w:rPr>
              <w:t>$4.589</w:t>
            </w:r>
          </w:p>
        </w:tc>
        <w:tc>
          <w:tcPr>
            <w:tcW w:w="638" w:type="pct"/>
          </w:tcPr>
          <w:p w14:paraId="00475E80" w14:textId="77777777" w:rsidR="00B26384" w:rsidRPr="00C60909" w:rsidRDefault="00B26384" w:rsidP="008A0208">
            <w:pPr>
              <w:jc w:val="right"/>
              <w:rPr>
                <w:rFonts w:eastAsia="Calibri"/>
                <w:sz w:val="16"/>
                <w:szCs w:val="16"/>
              </w:rPr>
            </w:pPr>
            <w:r w:rsidRPr="00C60909">
              <w:rPr>
                <w:rFonts w:eastAsia="Calibri"/>
                <w:sz w:val="16"/>
                <w:szCs w:val="16"/>
              </w:rPr>
              <w:t>$0.69</w:t>
            </w:r>
          </w:p>
        </w:tc>
      </w:tr>
      <w:tr w:rsidR="00B26384" w:rsidRPr="00C60909" w14:paraId="00ABC1CC" w14:textId="77777777" w:rsidTr="00512B0A">
        <w:tc>
          <w:tcPr>
            <w:tcW w:w="522" w:type="pct"/>
          </w:tcPr>
          <w:p w14:paraId="3A3483A9" w14:textId="77777777" w:rsidR="00B26384" w:rsidRPr="00C60909" w:rsidRDefault="00B26384" w:rsidP="008A0208">
            <w:pPr>
              <w:jc w:val="right"/>
              <w:rPr>
                <w:rFonts w:eastAsia="Calibri"/>
                <w:sz w:val="16"/>
                <w:szCs w:val="16"/>
              </w:rPr>
            </w:pPr>
            <w:r w:rsidRPr="00C60909">
              <w:rPr>
                <w:rFonts w:eastAsia="Calibri"/>
                <w:sz w:val="16"/>
                <w:szCs w:val="16"/>
              </w:rPr>
              <w:t>$1.990</w:t>
            </w:r>
          </w:p>
        </w:tc>
        <w:tc>
          <w:tcPr>
            <w:tcW w:w="513" w:type="pct"/>
          </w:tcPr>
          <w:p w14:paraId="0BABBC38" w14:textId="77777777" w:rsidR="00B26384" w:rsidRPr="00C60909" w:rsidRDefault="00B26384" w:rsidP="008A0208">
            <w:pPr>
              <w:jc w:val="right"/>
              <w:rPr>
                <w:rFonts w:eastAsia="Calibri"/>
                <w:sz w:val="16"/>
                <w:szCs w:val="16"/>
              </w:rPr>
            </w:pPr>
            <w:r w:rsidRPr="00C60909">
              <w:rPr>
                <w:rFonts w:eastAsia="Calibri"/>
                <w:sz w:val="16"/>
                <w:szCs w:val="16"/>
              </w:rPr>
              <w:t>$2.039</w:t>
            </w:r>
          </w:p>
        </w:tc>
        <w:tc>
          <w:tcPr>
            <w:tcW w:w="638" w:type="pct"/>
          </w:tcPr>
          <w:p w14:paraId="5660714E" w14:textId="77777777" w:rsidR="00B26384" w:rsidRPr="00C60909" w:rsidRDefault="00B26384" w:rsidP="008A0208">
            <w:pPr>
              <w:jc w:val="right"/>
              <w:rPr>
                <w:rFonts w:eastAsia="Calibri"/>
                <w:sz w:val="16"/>
                <w:szCs w:val="16"/>
              </w:rPr>
            </w:pPr>
            <w:r w:rsidRPr="00C60909">
              <w:rPr>
                <w:rFonts w:eastAsia="Calibri"/>
                <w:sz w:val="16"/>
                <w:szCs w:val="16"/>
              </w:rPr>
              <w:t>$0.18</w:t>
            </w:r>
          </w:p>
        </w:tc>
        <w:tc>
          <w:tcPr>
            <w:tcW w:w="519" w:type="pct"/>
          </w:tcPr>
          <w:p w14:paraId="4CE7A9AF" w14:textId="77777777" w:rsidR="00B26384" w:rsidRPr="00C60909" w:rsidRDefault="00B26384" w:rsidP="008A0208">
            <w:pPr>
              <w:jc w:val="right"/>
              <w:rPr>
                <w:rFonts w:eastAsia="Calibri"/>
                <w:sz w:val="16"/>
                <w:szCs w:val="16"/>
              </w:rPr>
            </w:pPr>
            <w:r w:rsidRPr="00C60909">
              <w:rPr>
                <w:rFonts w:eastAsia="Calibri"/>
                <w:sz w:val="16"/>
                <w:szCs w:val="16"/>
              </w:rPr>
              <w:t>$3.290</w:t>
            </w:r>
          </w:p>
        </w:tc>
        <w:tc>
          <w:tcPr>
            <w:tcW w:w="511" w:type="pct"/>
          </w:tcPr>
          <w:p w14:paraId="6E656B13" w14:textId="77777777" w:rsidR="00B26384" w:rsidRPr="00C60909" w:rsidRDefault="00B26384" w:rsidP="008A0208">
            <w:pPr>
              <w:jc w:val="right"/>
              <w:rPr>
                <w:rFonts w:eastAsia="Calibri"/>
                <w:sz w:val="16"/>
                <w:szCs w:val="16"/>
              </w:rPr>
            </w:pPr>
            <w:r w:rsidRPr="00C60909">
              <w:rPr>
                <w:rFonts w:eastAsia="Calibri"/>
                <w:sz w:val="16"/>
                <w:szCs w:val="16"/>
              </w:rPr>
              <w:t>$3.339</w:t>
            </w:r>
          </w:p>
        </w:tc>
        <w:tc>
          <w:tcPr>
            <w:tcW w:w="638" w:type="pct"/>
          </w:tcPr>
          <w:p w14:paraId="43C9A333" w14:textId="77777777" w:rsidR="00B26384" w:rsidRPr="00C60909" w:rsidRDefault="00B26384" w:rsidP="008A0208">
            <w:pPr>
              <w:jc w:val="right"/>
              <w:rPr>
                <w:rFonts w:eastAsia="Calibri"/>
                <w:sz w:val="16"/>
                <w:szCs w:val="16"/>
              </w:rPr>
            </w:pPr>
            <w:r w:rsidRPr="00C60909">
              <w:rPr>
                <w:rFonts w:eastAsia="Calibri"/>
                <w:sz w:val="16"/>
                <w:szCs w:val="16"/>
              </w:rPr>
              <w:t>$0.44</w:t>
            </w:r>
          </w:p>
        </w:tc>
        <w:tc>
          <w:tcPr>
            <w:tcW w:w="513" w:type="pct"/>
          </w:tcPr>
          <w:p w14:paraId="2986B990" w14:textId="77777777" w:rsidR="00B26384" w:rsidRPr="00C60909" w:rsidRDefault="00B26384" w:rsidP="008A0208">
            <w:pPr>
              <w:jc w:val="right"/>
              <w:rPr>
                <w:rFonts w:eastAsia="Calibri"/>
                <w:sz w:val="16"/>
                <w:szCs w:val="16"/>
              </w:rPr>
            </w:pPr>
            <w:r w:rsidRPr="00C60909">
              <w:rPr>
                <w:rFonts w:eastAsia="Calibri"/>
                <w:sz w:val="16"/>
                <w:szCs w:val="16"/>
              </w:rPr>
              <w:t>$4.590</w:t>
            </w:r>
          </w:p>
        </w:tc>
        <w:tc>
          <w:tcPr>
            <w:tcW w:w="508" w:type="pct"/>
          </w:tcPr>
          <w:p w14:paraId="3089A194" w14:textId="77777777" w:rsidR="00B26384" w:rsidRPr="00C60909" w:rsidRDefault="00B26384" w:rsidP="008A0208">
            <w:pPr>
              <w:jc w:val="right"/>
              <w:rPr>
                <w:rFonts w:eastAsia="Calibri"/>
                <w:sz w:val="16"/>
                <w:szCs w:val="16"/>
              </w:rPr>
            </w:pPr>
            <w:r w:rsidRPr="00C60909">
              <w:rPr>
                <w:rFonts w:eastAsia="Calibri"/>
                <w:sz w:val="16"/>
                <w:szCs w:val="16"/>
              </w:rPr>
              <w:t>$4.639</w:t>
            </w:r>
          </w:p>
        </w:tc>
        <w:tc>
          <w:tcPr>
            <w:tcW w:w="638" w:type="pct"/>
          </w:tcPr>
          <w:p w14:paraId="2B08838F" w14:textId="77777777" w:rsidR="00B26384" w:rsidRPr="00C60909" w:rsidRDefault="00B26384" w:rsidP="008A0208">
            <w:pPr>
              <w:jc w:val="right"/>
              <w:rPr>
                <w:rFonts w:eastAsia="Calibri"/>
                <w:sz w:val="16"/>
                <w:szCs w:val="16"/>
              </w:rPr>
            </w:pPr>
            <w:r w:rsidRPr="00C60909">
              <w:rPr>
                <w:rFonts w:eastAsia="Calibri"/>
                <w:sz w:val="16"/>
                <w:szCs w:val="16"/>
              </w:rPr>
              <w:t>$0.70</w:t>
            </w:r>
          </w:p>
        </w:tc>
      </w:tr>
      <w:tr w:rsidR="00B26384" w:rsidRPr="00C60909" w14:paraId="110371A9" w14:textId="77777777" w:rsidTr="00512B0A">
        <w:tc>
          <w:tcPr>
            <w:tcW w:w="522" w:type="pct"/>
          </w:tcPr>
          <w:p w14:paraId="58364F1A" w14:textId="77777777" w:rsidR="00B26384" w:rsidRPr="00C60909" w:rsidRDefault="00B26384" w:rsidP="008A0208">
            <w:pPr>
              <w:jc w:val="right"/>
              <w:rPr>
                <w:rFonts w:eastAsia="Calibri"/>
                <w:sz w:val="16"/>
                <w:szCs w:val="16"/>
              </w:rPr>
            </w:pPr>
            <w:r w:rsidRPr="00C60909">
              <w:rPr>
                <w:rFonts w:eastAsia="Calibri"/>
                <w:sz w:val="16"/>
                <w:szCs w:val="16"/>
              </w:rPr>
              <w:t>$2.040</w:t>
            </w:r>
          </w:p>
        </w:tc>
        <w:tc>
          <w:tcPr>
            <w:tcW w:w="513" w:type="pct"/>
          </w:tcPr>
          <w:p w14:paraId="368587CA" w14:textId="77777777" w:rsidR="00B26384" w:rsidRPr="00C60909" w:rsidRDefault="00B26384" w:rsidP="008A0208">
            <w:pPr>
              <w:jc w:val="right"/>
              <w:rPr>
                <w:rFonts w:eastAsia="Calibri"/>
                <w:sz w:val="16"/>
                <w:szCs w:val="16"/>
              </w:rPr>
            </w:pPr>
            <w:r w:rsidRPr="00C60909">
              <w:rPr>
                <w:rFonts w:eastAsia="Calibri"/>
                <w:sz w:val="16"/>
                <w:szCs w:val="16"/>
              </w:rPr>
              <w:t>$2.089</w:t>
            </w:r>
          </w:p>
        </w:tc>
        <w:tc>
          <w:tcPr>
            <w:tcW w:w="638" w:type="pct"/>
          </w:tcPr>
          <w:p w14:paraId="3BB7328A" w14:textId="77777777" w:rsidR="00B26384" w:rsidRPr="00C60909" w:rsidRDefault="00B26384" w:rsidP="008A0208">
            <w:pPr>
              <w:jc w:val="right"/>
              <w:rPr>
                <w:rFonts w:eastAsia="Calibri"/>
                <w:sz w:val="16"/>
                <w:szCs w:val="16"/>
              </w:rPr>
            </w:pPr>
            <w:r w:rsidRPr="00C60909">
              <w:rPr>
                <w:rFonts w:eastAsia="Calibri"/>
                <w:sz w:val="16"/>
                <w:szCs w:val="16"/>
              </w:rPr>
              <w:t>$0.19</w:t>
            </w:r>
          </w:p>
        </w:tc>
        <w:tc>
          <w:tcPr>
            <w:tcW w:w="519" w:type="pct"/>
          </w:tcPr>
          <w:p w14:paraId="7E1AB005" w14:textId="77777777" w:rsidR="00B26384" w:rsidRPr="00C60909" w:rsidRDefault="00B26384" w:rsidP="008A0208">
            <w:pPr>
              <w:jc w:val="right"/>
              <w:rPr>
                <w:rFonts w:eastAsia="Calibri"/>
                <w:sz w:val="16"/>
                <w:szCs w:val="16"/>
              </w:rPr>
            </w:pPr>
            <w:r w:rsidRPr="00C60909">
              <w:rPr>
                <w:rFonts w:eastAsia="Calibri"/>
                <w:sz w:val="16"/>
                <w:szCs w:val="16"/>
              </w:rPr>
              <w:t>$3.340</w:t>
            </w:r>
          </w:p>
        </w:tc>
        <w:tc>
          <w:tcPr>
            <w:tcW w:w="511" w:type="pct"/>
          </w:tcPr>
          <w:p w14:paraId="60DFB27D" w14:textId="77777777" w:rsidR="00B26384" w:rsidRPr="00C60909" w:rsidRDefault="00B26384" w:rsidP="008A0208">
            <w:pPr>
              <w:jc w:val="right"/>
              <w:rPr>
                <w:rFonts w:eastAsia="Calibri"/>
                <w:sz w:val="16"/>
                <w:szCs w:val="16"/>
              </w:rPr>
            </w:pPr>
            <w:r w:rsidRPr="00C60909">
              <w:rPr>
                <w:rFonts w:eastAsia="Calibri"/>
                <w:sz w:val="16"/>
                <w:szCs w:val="16"/>
              </w:rPr>
              <w:t>$3.389</w:t>
            </w:r>
          </w:p>
        </w:tc>
        <w:tc>
          <w:tcPr>
            <w:tcW w:w="638" w:type="pct"/>
          </w:tcPr>
          <w:p w14:paraId="00CF5D3A" w14:textId="77777777" w:rsidR="00B26384" w:rsidRPr="00C60909" w:rsidRDefault="00B26384" w:rsidP="008A0208">
            <w:pPr>
              <w:jc w:val="right"/>
              <w:rPr>
                <w:rFonts w:eastAsia="Calibri"/>
                <w:sz w:val="16"/>
                <w:szCs w:val="16"/>
              </w:rPr>
            </w:pPr>
            <w:r w:rsidRPr="00C60909">
              <w:rPr>
                <w:rFonts w:eastAsia="Calibri"/>
                <w:sz w:val="16"/>
                <w:szCs w:val="16"/>
              </w:rPr>
              <w:t>$0.45</w:t>
            </w:r>
          </w:p>
        </w:tc>
        <w:tc>
          <w:tcPr>
            <w:tcW w:w="513" w:type="pct"/>
          </w:tcPr>
          <w:p w14:paraId="2E381831" w14:textId="77777777" w:rsidR="00B26384" w:rsidRPr="00C60909" w:rsidRDefault="00B26384" w:rsidP="008A0208">
            <w:pPr>
              <w:jc w:val="right"/>
              <w:rPr>
                <w:rFonts w:eastAsia="Calibri"/>
                <w:sz w:val="16"/>
                <w:szCs w:val="16"/>
              </w:rPr>
            </w:pPr>
            <w:r w:rsidRPr="00C60909">
              <w:rPr>
                <w:rFonts w:eastAsia="Calibri"/>
                <w:sz w:val="16"/>
                <w:szCs w:val="16"/>
              </w:rPr>
              <w:t>$4.640</w:t>
            </w:r>
          </w:p>
        </w:tc>
        <w:tc>
          <w:tcPr>
            <w:tcW w:w="508" w:type="pct"/>
          </w:tcPr>
          <w:p w14:paraId="3904EA64" w14:textId="77777777" w:rsidR="00B26384" w:rsidRPr="00C60909" w:rsidRDefault="00B26384" w:rsidP="008A0208">
            <w:pPr>
              <w:jc w:val="right"/>
              <w:rPr>
                <w:rFonts w:eastAsia="Calibri"/>
                <w:sz w:val="16"/>
                <w:szCs w:val="16"/>
              </w:rPr>
            </w:pPr>
            <w:r w:rsidRPr="00C60909">
              <w:rPr>
                <w:rFonts w:eastAsia="Calibri"/>
                <w:sz w:val="16"/>
                <w:szCs w:val="16"/>
              </w:rPr>
              <w:t>$4.689</w:t>
            </w:r>
          </w:p>
        </w:tc>
        <w:tc>
          <w:tcPr>
            <w:tcW w:w="638" w:type="pct"/>
          </w:tcPr>
          <w:p w14:paraId="0CA0D476" w14:textId="77777777" w:rsidR="00B26384" w:rsidRPr="00C60909" w:rsidRDefault="00B26384" w:rsidP="008A0208">
            <w:pPr>
              <w:jc w:val="right"/>
              <w:rPr>
                <w:rFonts w:eastAsia="Calibri"/>
                <w:sz w:val="16"/>
                <w:szCs w:val="16"/>
              </w:rPr>
            </w:pPr>
            <w:r w:rsidRPr="00C60909">
              <w:rPr>
                <w:rFonts w:eastAsia="Calibri"/>
                <w:sz w:val="16"/>
                <w:szCs w:val="16"/>
              </w:rPr>
              <w:t>$0.71</w:t>
            </w:r>
          </w:p>
        </w:tc>
      </w:tr>
      <w:tr w:rsidR="00B26384" w:rsidRPr="00C60909" w14:paraId="2DC84EE4" w14:textId="77777777" w:rsidTr="00512B0A">
        <w:tc>
          <w:tcPr>
            <w:tcW w:w="522" w:type="pct"/>
          </w:tcPr>
          <w:p w14:paraId="4C2C1C1D" w14:textId="77777777" w:rsidR="00B26384" w:rsidRPr="00C60909" w:rsidRDefault="00B26384" w:rsidP="008A0208">
            <w:pPr>
              <w:jc w:val="right"/>
              <w:rPr>
                <w:rFonts w:eastAsia="Calibri"/>
                <w:sz w:val="16"/>
                <w:szCs w:val="16"/>
              </w:rPr>
            </w:pPr>
            <w:r w:rsidRPr="00C60909">
              <w:rPr>
                <w:rFonts w:eastAsia="Calibri"/>
                <w:sz w:val="16"/>
                <w:szCs w:val="16"/>
              </w:rPr>
              <w:t>$2.090</w:t>
            </w:r>
          </w:p>
        </w:tc>
        <w:tc>
          <w:tcPr>
            <w:tcW w:w="513" w:type="pct"/>
          </w:tcPr>
          <w:p w14:paraId="533F5575" w14:textId="77777777" w:rsidR="00B26384" w:rsidRPr="00C60909" w:rsidRDefault="00B26384" w:rsidP="008A0208">
            <w:pPr>
              <w:jc w:val="right"/>
              <w:rPr>
                <w:rFonts w:eastAsia="Calibri"/>
                <w:sz w:val="16"/>
                <w:szCs w:val="16"/>
              </w:rPr>
            </w:pPr>
            <w:r w:rsidRPr="00C60909">
              <w:rPr>
                <w:rFonts w:eastAsia="Calibri"/>
                <w:sz w:val="16"/>
                <w:szCs w:val="16"/>
              </w:rPr>
              <w:t>$2.139</w:t>
            </w:r>
          </w:p>
        </w:tc>
        <w:tc>
          <w:tcPr>
            <w:tcW w:w="638" w:type="pct"/>
          </w:tcPr>
          <w:p w14:paraId="3FBE49F0" w14:textId="77777777" w:rsidR="00B26384" w:rsidRPr="00C60909" w:rsidRDefault="00B26384" w:rsidP="008A0208">
            <w:pPr>
              <w:jc w:val="right"/>
              <w:rPr>
                <w:rFonts w:eastAsia="Calibri"/>
                <w:sz w:val="16"/>
                <w:szCs w:val="16"/>
              </w:rPr>
            </w:pPr>
            <w:r w:rsidRPr="00C60909">
              <w:rPr>
                <w:rFonts w:eastAsia="Calibri"/>
                <w:sz w:val="16"/>
                <w:szCs w:val="16"/>
              </w:rPr>
              <w:t>$0.20</w:t>
            </w:r>
          </w:p>
        </w:tc>
        <w:tc>
          <w:tcPr>
            <w:tcW w:w="519" w:type="pct"/>
          </w:tcPr>
          <w:p w14:paraId="02274D44" w14:textId="77777777" w:rsidR="00B26384" w:rsidRPr="00C60909" w:rsidRDefault="00B26384" w:rsidP="008A0208">
            <w:pPr>
              <w:jc w:val="right"/>
              <w:rPr>
                <w:rFonts w:eastAsia="Calibri"/>
                <w:sz w:val="16"/>
                <w:szCs w:val="16"/>
              </w:rPr>
            </w:pPr>
            <w:r w:rsidRPr="00C60909">
              <w:rPr>
                <w:rFonts w:eastAsia="Calibri"/>
                <w:sz w:val="16"/>
                <w:szCs w:val="16"/>
              </w:rPr>
              <w:t>$3.390</w:t>
            </w:r>
          </w:p>
        </w:tc>
        <w:tc>
          <w:tcPr>
            <w:tcW w:w="511" w:type="pct"/>
          </w:tcPr>
          <w:p w14:paraId="38CBCB59" w14:textId="77777777" w:rsidR="00B26384" w:rsidRPr="00C60909" w:rsidRDefault="00B26384" w:rsidP="008A0208">
            <w:pPr>
              <w:jc w:val="right"/>
              <w:rPr>
                <w:rFonts w:eastAsia="Calibri"/>
                <w:sz w:val="16"/>
                <w:szCs w:val="16"/>
              </w:rPr>
            </w:pPr>
            <w:r w:rsidRPr="00C60909">
              <w:rPr>
                <w:rFonts w:eastAsia="Calibri"/>
                <w:sz w:val="16"/>
                <w:szCs w:val="16"/>
              </w:rPr>
              <w:t>$3.439</w:t>
            </w:r>
          </w:p>
        </w:tc>
        <w:tc>
          <w:tcPr>
            <w:tcW w:w="638" w:type="pct"/>
          </w:tcPr>
          <w:p w14:paraId="7D44DE29" w14:textId="77777777" w:rsidR="00B26384" w:rsidRPr="00C60909" w:rsidRDefault="00B26384" w:rsidP="008A0208">
            <w:pPr>
              <w:jc w:val="right"/>
              <w:rPr>
                <w:rFonts w:eastAsia="Calibri"/>
                <w:sz w:val="16"/>
                <w:szCs w:val="16"/>
              </w:rPr>
            </w:pPr>
            <w:r w:rsidRPr="00C60909">
              <w:rPr>
                <w:rFonts w:eastAsia="Calibri"/>
                <w:sz w:val="16"/>
                <w:szCs w:val="16"/>
              </w:rPr>
              <w:t>$0.46</w:t>
            </w:r>
          </w:p>
        </w:tc>
        <w:tc>
          <w:tcPr>
            <w:tcW w:w="513" w:type="pct"/>
          </w:tcPr>
          <w:p w14:paraId="560BD104" w14:textId="77777777" w:rsidR="00B26384" w:rsidRPr="00C60909" w:rsidRDefault="00B26384" w:rsidP="008A0208">
            <w:pPr>
              <w:jc w:val="right"/>
              <w:rPr>
                <w:rFonts w:eastAsia="Calibri"/>
                <w:sz w:val="16"/>
                <w:szCs w:val="16"/>
              </w:rPr>
            </w:pPr>
            <w:r w:rsidRPr="00C60909">
              <w:rPr>
                <w:rFonts w:eastAsia="Calibri"/>
                <w:sz w:val="16"/>
                <w:szCs w:val="16"/>
              </w:rPr>
              <w:t>$4.690</w:t>
            </w:r>
          </w:p>
        </w:tc>
        <w:tc>
          <w:tcPr>
            <w:tcW w:w="508" w:type="pct"/>
          </w:tcPr>
          <w:p w14:paraId="1E5E65B0" w14:textId="77777777" w:rsidR="00B26384" w:rsidRPr="00C60909" w:rsidRDefault="00B26384" w:rsidP="008A0208">
            <w:pPr>
              <w:jc w:val="right"/>
              <w:rPr>
                <w:rFonts w:eastAsia="Calibri"/>
                <w:sz w:val="16"/>
                <w:szCs w:val="16"/>
              </w:rPr>
            </w:pPr>
            <w:r w:rsidRPr="00C60909">
              <w:rPr>
                <w:rFonts w:eastAsia="Calibri"/>
                <w:sz w:val="16"/>
                <w:szCs w:val="16"/>
              </w:rPr>
              <w:t>$4.739</w:t>
            </w:r>
          </w:p>
        </w:tc>
        <w:tc>
          <w:tcPr>
            <w:tcW w:w="638" w:type="pct"/>
          </w:tcPr>
          <w:p w14:paraId="266FE59C" w14:textId="77777777" w:rsidR="00B26384" w:rsidRPr="00C60909" w:rsidRDefault="00B26384" w:rsidP="008A0208">
            <w:pPr>
              <w:jc w:val="right"/>
              <w:rPr>
                <w:rFonts w:eastAsia="Calibri"/>
                <w:sz w:val="16"/>
                <w:szCs w:val="16"/>
              </w:rPr>
            </w:pPr>
            <w:r w:rsidRPr="00C60909">
              <w:rPr>
                <w:rFonts w:eastAsia="Calibri"/>
                <w:sz w:val="16"/>
                <w:szCs w:val="16"/>
              </w:rPr>
              <w:t>$0.72</w:t>
            </w:r>
          </w:p>
        </w:tc>
      </w:tr>
      <w:tr w:rsidR="00B26384" w:rsidRPr="00C60909" w14:paraId="2432594D" w14:textId="77777777" w:rsidTr="00512B0A">
        <w:tc>
          <w:tcPr>
            <w:tcW w:w="522" w:type="pct"/>
          </w:tcPr>
          <w:p w14:paraId="788743A9" w14:textId="77777777" w:rsidR="00B26384" w:rsidRPr="00C60909" w:rsidRDefault="00B26384" w:rsidP="008A0208">
            <w:pPr>
              <w:jc w:val="right"/>
              <w:rPr>
                <w:rFonts w:eastAsia="Calibri"/>
                <w:sz w:val="16"/>
                <w:szCs w:val="16"/>
              </w:rPr>
            </w:pPr>
            <w:r w:rsidRPr="00C60909">
              <w:rPr>
                <w:rFonts w:eastAsia="Calibri"/>
                <w:sz w:val="16"/>
                <w:szCs w:val="16"/>
              </w:rPr>
              <w:t>$2.140</w:t>
            </w:r>
          </w:p>
        </w:tc>
        <w:tc>
          <w:tcPr>
            <w:tcW w:w="513" w:type="pct"/>
          </w:tcPr>
          <w:p w14:paraId="783BAB7E" w14:textId="77777777" w:rsidR="00B26384" w:rsidRPr="00C60909" w:rsidRDefault="00B26384" w:rsidP="008A0208">
            <w:pPr>
              <w:jc w:val="right"/>
              <w:rPr>
                <w:rFonts w:eastAsia="Calibri"/>
                <w:sz w:val="16"/>
                <w:szCs w:val="16"/>
              </w:rPr>
            </w:pPr>
            <w:r w:rsidRPr="00C60909">
              <w:rPr>
                <w:rFonts w:eastAsia="Calibri"/>
                <w:sz w:val="16"/>
                <w:szCs w:val="16"/>
              </w:rPr>
              <w:t>$2.189</w:t>
            </w:r>
          </w:p>
        </w:tc>
        <w:tc>
          <w:tcPr>
            <w:tcW w:w="638" w:type="pct"/>
          </w:tcPr>
          <w:p w14:paraId="242EFFC7" w14:textId="77777777" w:rsidR="00B26384" w:rsidRPr="00C60909" w:rsidRDefault="00B26384" w:rsidP="008A0208">
            <w:pPr>
              <w:jc w:val="right"/>
              <w:rPr>
                <w:rFonts w:eastAsia="Calibri"/>
                <w:sz w:val="16"/>
                <w:szCs w:val="16"/>
              </w:rPr>
            </w:pPr>
            <w:r w:rsidRPr="00C60909">
              <w:rPr>
                <w:rFonts w:eastAsia="Calibri"/>
                <w:sz w:val="16"/>
                <w:szCs w:val="16"/>
              </w:rPr>
              <w:t>$0.21</w:t>
            </w:r>
          </w:p>
        </w:tc>
        <w:tc>
          <w:tcPr>
            <w:tcW w:w="519" w:type="pct"/>
          </w:tcPr>
          <w:p w14:paraId="3A174AA3" w14:textId="77777777" w:rsidR="00B26384" w:rsidRPr="00C60909" w:rsidRDefault="00B26384" w:rsidP="008A0208">
            <w:pPr>
              <w:jc w:val="right"/>
              <w:rPr>
                <w:rFonts w:eastAsia="Calibri"/>
                <w:sz w:val="16"/>
                <w:szCs w:val="16"/>
              </w:rPr>
            </w:pPr>
            <w:r w:rsidRPr="00C60909">
              <w:rPr>
                <w:rFonts w:eastAsia="Calibri"/>
                <w:sz w:val="16"/>
                <w:szCs w:val="16"/>
              </w:rPr>
              <w:t>$3.440</w:t>
            </w:r>
          </w:p>
        </w:tc>
        <w:tc>
          <w:tcPr>
            <w:tcW w:w="511" w:type="pct"/>
          </w:tcPr>
          <w:p w14:paraId="2A9724C9" w14:textId="77777777" w:rsidR="00B26384" w:rsidRPr="00C60909" w:rsidRDefault="00B26384" w:rsidP="008A0208">
            <w:pPr>
              <w:jc w:val="right"/>
              <w:rPr>
                <w:rFonts w:eastAsia="Calibri"/>
                <w:sz w:val="16"/>
                <w:szCs w:val="16"/>
              </w:rPr>
            </w:pPr>
            <w:r w:rsidRPr="00C60909">
              <w:rPr>
                <w:rFonts w:eastAsia="Calibri"/>
                <w:sz w:val="16"/>
                <w:szCs w:val="16"/>
              </w:rPr>
              <w:t>$3.489</w:t>
            </w:r>
          </w:p>
        </w:tc>
        <w:tc>
          <w:tcPr>
            <w:tcW w:w="638" w:type="pct"/>
          </w:tcPr>
          <w:p w14:paraId="036AF722" w14:textId="77777777" w:rsidR="00B26384" w:rsidRPr="00C60909" w:rsidRDefault="00B26384" w:rsidP="008A0208">
            <w:pPr>
              <w:jc w:val="right"/>
              <w:rPr>
                <w:rFonts w:eastAsia="Calibri"/>
                <w:sz w:val="16"/>
                <w:szCs w:val="16"/>
              </w:rPr>
            </w:pPr>
            <w:r w:rsidRPr="00C60909">
              <w:rPr>
                <w:rFonts w:eastAsia="Calibri"/>
                <w:sz w:val="16"/>
                <w:szCs w:val="16"/>
              </w:rPr>
              <w:t>$0.47</w:t>
            </w:r>
          </w:p>
        </w:tc>
        <w:tc>
          <w:tcPr>
            <w:tcW w:w="513" w:type="pct"/>
          </w:tcPr>
          <w:p w14:paraId="39978B19" w14:textId="77777777" w:rsidR="00B26384" w:rsidRPr="00C60909" w:rsidRDefault="00B26384" w:rsidP="008A0208">
            <w:pPr>
              <w:jc w:val="right"/>
              <w:rPr>
                <w:rFonts w:eastAsia="Calibri"/>
                <w:sz w:val="16"/>
                <w:szCs w:val="16"/>
              </w:rPr>
            </w:pPr>
            <w:r w:rsidRPr="00C60909">
              <w:rPr>
                <w:rFonts w:eastAsia="Calibri"/>
                <w:sz w:val="16"/>
                <w:szCs w:val="16"/>
              </w:rPr>
              <w:t>$4.740</w:t>
            </w:r>
          </w:p>
        </w:tc>
        <w:tc>
          <w:tcPr>
            <w:tcW w:w="508" w:type="pct"/>
          </w:tcPr>
          <w:p w14:paraId="05C01D52" w14:textId="77777777" w:rsidR="00B26384" w:rsidRPr="00C60909" w:rsidRDefault="00B26384" w:rsidP="008A0208">
            <w:pPr>
              <w:jc w:val="right"/>
              <w:rPr>
                <w:rFonts w:eastAsia="Calibri"/>
                <w:sz w:val="16"/>
                <w:szCs w:val="16"/>
              </w:rPr>
            </w:pPr>
            <w:r w:rsidRPr="00C60909">
              <w:rPr>
                <w:rFonts w:eastAsia="Calibri"/>
                <w:sz w:val="16"/>
                <w:szCs w:val="16"/>
              </w:rPr>
              <w:t>$4.789</w:t>
            </w:r>
          </w:p>
        </w:tc>
        <w:tc>
          <w:tcPr>
            <w:tcW w:w="638" w:type="pct"/>
          </w:tcPr>
          <w:p w14:paraId="36318118" w14:textId="77777777" w:rsidR="00B26384" w:rsidRPr="00C60909" w:rsidRDefault="00B26384" w:rsidP="008A0208">
            <w:pPr>
              <w:jc w:val="right"/>
              <w:rPr>
                <w:rFonts w:eastAsia="Calibri"/>
                <w:sz w:val="16"/>
                <w:szCs w:val="16"/>
              </w:rPr>
            </w:pPr>
            <w:r w:rsidRPr="00C60909">
              <w:rPr>
                <w:rFonts w:eastAsia="Calibri"/>
                <w:sz w:val="16"/>
                <w:szCs w:val="16"/>
              </w:rPr>
              <w:t>$0.73</w:t>
            </w:r>
          </w:p>
        </w:tc>
      </w:tr>
      <w:tr w:rsidR="00B26384" w:rsidRPr="00C60909" w14:paraId="58122C90" w14:textId="77777777" w:rsidTr="00512B0A">
        <w:tc>
          <w:tcPr>
            <w:tcW w:w="522" w:type="pct"/>
          </w:tcPr>
          <w:p w14:paraId="3A98A1CF" w14:textId="77777777" w:rsidR="00B26384" w:rsidRPr="00C60909" w:rsidRDefault="00B26384" w:rsidP="008A0208">
            <w:pPr>
              <w:jc w:val="right"/>
              <w:rPr>
                <w:rFonts w:eastAsia="Calibri"/>
                <w:sz w:val="16"/>
                <w:szCs w:val="16"/>
              </w:rPr>
            </w:pPr>
            <w:r w:rsidRPr="00C60909">
              <w:rPr>
                <w:rFonts w:eastAsia="Calibri"/>
                <w:sz w:val="16"/>
                <w:szCs w:val="16"/>
              </w:rPr>
              <w:t>$2.190</w:t>
            </w:r>
          </w:p>
        </w:tc>
        <w:tc>
          <w:tcPr>
            <w:tcW w:w="513" w:type="pct"/>
          </w:tcPr>
          <w:p w14:paraId="0C845CF1" w14:textId="77777777" w:rsidR="00B26384" w:rsidRPr="00C60909" w:rsidRDefault="00B26384" w:rsidP="008A0208">
            <w:pPr>
              <w:jc w:val="right"/>
              <w:rPr>
                <w:rFonts w:eastAsia="Calibri"/>
                <w:sz w:val="16"/>
                <w:szCs w:val="16"/>
              </w:rPr>
            </w:pPr>
            <w:r w:rsidRPr="00C60909">
              <w:rPr>
                <w:rFonts w:eastAsia="Calibri"/>
                <w:sz w:val="16"/>
                <w:szCs w:val="16"/>
              </w:rPr>
              <w:t>$2.239</w:t>
            </w:r>
          </w:p>
        </w:tc>
        <w:tc>
          <w:tcPr>
            <w:tcW w:w="638" w:type="pct"/>
          </w:tcPr>
          <w:p w14:paraId="4CEE3BC1" w14:textId="77777777" w:rsidR="00B26384" w:rsidRPr="00C60909" w:rsidRDefault="00B26384" w:rsidP="008A0208">
            <w:pPr>
              <w:jc w:val="right"/>
              <w:rPr>
                <w:rFonts w:eastAsia="Calibri"/>
                <w:sz w:val="16"/>
                <w:szCs w:val="16"/>
              </w:rPr>
            </w:pPr>
            <w:r w:rsidRPr="00C60909">
              <w:rPr>
                <w:rFonts w:eastAsia="Calibri"/>
                <w:sz w:val="16"/>
                <w:szCs w:val="16"/>
              </w:rPr>
              <w:t>$0.22</w:t>
            </w:r>
          </w:p>
        </w:tc>
        <w:tc>
          <w:tcPr>
            <w:tcW w:w="519" w:type="pct"/>
          </w:tcPr>
          <w:p w14:paraId="6A772969" w14:textId="77777777" w:rsidR="00B26384" w:rsidRPr="00C60909" w:rsidRDefault="00B26384" w:rsidP="008A0208">
            <w:pPr>
              <w:jc w:val="right"/>
              <w:rPr>
                <w:rFonts w:eastAsia="Calibri"/>
                <w:sz w:val="16"/>
                <w:szCs w:val="16"/>
              </w:rPr>
            </w:pPr>
            <w:r w:rsidRPr="00C60909">
              <w:rPr>
                <w:rFonts w:eastAsia="Calibri"/>
                <w:sz w:val="16"/>
                <w:szCs w:val="16"/>
              </w:rPr>
              <w:t>$3.490</w:t>
            </w:r>
          </w:p>
        </w:tc>
        <w:tc>
          <w:tcPr>
            <w:tcW w:w="511" w:type="pct"/>
          </w:tcPr>
          <w:p w14:paraId="787C9A3A" w14:textId="77777777" w:rsidR="00B26384" w:rsidRPr="00C60909" w:rsidRDefault="00B26384" w:rsidP="008A0208">
            <w:pPr>
              <w:jc w:val="right"/>
              <w:rPr>
                <w:rFonts w:eastAsia="Calibri"/>
                <w:sz w:val="16"/>
                <w:szCs w:val="16"/>
              </w:rPr>
            </w:pPr>
            <w:r w:rsidRPr="00C60909">
              <w:rPr>
                <w:rFonts w:eastAsia="Calibri"/>
                <w:sz w:val="16"/>
                <w:szCs w:val="16"/>
              </w:rPr>
              <w:t>$3.539</w:t>
            </w:r>
          </w:p>
        </w:tc>
        <w:tc>
          <w:tcPr>
            <w:tcW w:w="638" w:type="pct"/>
          </w:tcPr>
          <w:p w14:paraId="5F35914A" w14:textId="77777777" w:rsidR="00B26384" w:rsidRPr="00C60909" w:rsidRDefault="00B26384" w:rsidP="008A0208">
            <w:pPr>
              <w:jc w:val="right"/>
              <w:rPr>
                <w:rFonts w:eastAsia="Calibri"/>
                <w:sz w:val="16"/>
                <w:szCs w:val="16"/>
              </w:rPr>
            </w:pPr>
            <w:r w:rsidRPr="00C60909">
              <w:rPr>
                <w:rFonts w:eastAsia="Calibri"/>
                <w:sz w:val="16"/>
                <w:szCs w:val="16"/>
              </w:rPr>
              <w:t>$0.48</w:t>
            </w:r>
          </w:p>
        </w:tc>
        <w:tc>
          <w:tcPr>
            <w:tcW w:w="513" w:type="pct"/>
          </w:tcPr>
          <w:p w14:paraId="2513A537" w14:textId="77777777" w:rsidR="00B26384" w:rsidRPr="00C60909" w:rsidRDefault="00B26384" w:rsidP="008A0208">
            <w:pPr>
              <w:jc w:val="right"/>
              <w:rPr>
                <w:rFonts w:eastAsia="Calibri"/>
                <w:sz w:val="16"/>
                <w:szCs w:val="16"/>
              </w:rPr>
            </w:pPr>
            <w:r w:rsidRPr="00C60909">
              <w:rPr>
                <w:rFonts w:eastAsia="Calibri"/>
                <w:sz w:val="16"/>
                <w:szCs w:val="16"/>
              </w:rPr>
              <w:t>$4.790</w:t>
            </w:r>
          </w:p>
        </w:tc>
        <w:tc>
          <w:tcPr>
            <w:tcW w:w="508" w:type="pct"/>
          </w:tcPr>
          <w:p w14:paraId="7DB606F1" w14:textId="77777777" w:rsidR="00B26384" w:rsidRPr="00C60909" w:rsidRDefault="00B26384" w:rsidP="008A0208">
            <w:pPr>
              <w:jc w:val="right"/>
              <w:rPr>
                <w:rFonts w:eastAsia="Calibri"/>
                <w:sz w:val="16"/>
                <w:szCs w:val="16"/>
              </w:rPr>
            </w:pPr>
            <w:r w:rsidRPr="00C60909">
              <w:rPr>
                <w:rFonts w:eastAsia="Calibri"/>
                <w:sz w:val="16"/>
                <w:szCs w:val="16"/>
              </w:rPr>
              <w:t>$4.839</w:t>
            </w:r>
          </w:p>
        </w:tc>
        <w:tc>
          <w:tcPr>
            <w:tcW w:w="638" w:type="pct"/>
          </w:tcPr>
          <w:p w14:paraId="4B355532" w14:textId="77777777" w:rsidR="00B26384" w:rsidRPr="00C60909" w:rsidRDefault="00B26384" w:rsidP="008A0208">
            <w:pPr>
              <w:jc w:val="right"/>
              <w:rPr>
                <w:rFonts w:eastAsia="Calibri"/>
                <w:sz w:val="16"/>
                <w:szCs w:val="16"/>
              </w:rPr>
            </w:pPr>
            <w:r w:rsidRPr="00C60909">
              <w:rPr>
                <w:rFonts w:eastAsia="Calibri"/>
                <w:sz w:val="16"/>
                <w:szCs w:val="16"/>
              </w:rPr>
              <w:t>$0.74</w:t>
            </w:r>
          </w:p>
        </w:tc>
      </w:tr>
      <w:tr w:rsidR="00B26384" w:rsidRPr="00C60909" w14:paraId="62AE6889" w14:textId="77777777" w:rsidTr="00512B0A">
        <w:tc>
          <w:tcPr>
            <w:tcW w:w="522" w:type="pct"/>
          </w:tcPr>
          <w:p w14:paraId="4C448281" w14:textId="77777777" w:rsidR="00B26384" w:rsidRPr="00C60909" w:rsidRDefault="00B26384" w:rsidP="008A0208">
            <w:pPr>
              <w:jc w:val="right"/>
              <w:rPr>
                <w:rFonts w:eastAsia="Calibri"/>
                <w:sz w:val="16"/>
                <w:szCs w:val="16"/>
              </w:rPr>
            </w:pPr>
            <w:r w:rsidRPr="00C60909">
              <w:rPr>
                <w:rFonts w:eastAsia="Calibri"/>
                <w:sz w:val="16"/>
                <w:szCs w:val="16"/>
              </w:rPr>
              <w:t>$2.240</w:t>
            </w:r>
          </w:p>
        </w:tc>
        <w:tc>
          <w:tcPr>
            <w:tcW w:w="513" w:type="pct"/>
          </w:tcPr>
          <w:p w14:paraId="7B4F61CE" w14:textId="77777777" w:rsidR="00B26384" w:rsidRPr="00C60909" w:rsidRDefault="00B26384" w:rsidP="008A0208">
            <w:pPr>
              <w:jc w:val="right"/>
              <w:rPr>
                <w:rFonts w:eastAsia="Calibri"/>
                <w:sz w:val="16"/>
                <w:szCs w:val="16"/>
              </w:rPr>
            </w:pPr>
            <w:r w:rsidRPr="00C60909">
              <w:rPr>
                <w:rFonts w:eastAsia="Calibri"/>
                <w:sz w:val="16"/>
                <w:szCs w:val="16"/>
              </w:rPr>
              <w:t>$2.289</w:t>
            </w:r>
          </w:p>
        </w:tc>
        <w:tc>
          <w:tcPr>
            <w:tcW w:w="638" w:type="pct"/>
          </w:tcPr>
          <w:p w14:paraId="2F681EF6" w14:textId="77777777" w:rsidR="00B26384" w:rsidRPr="00C60909" w:rsidRDefault="00B26384" w:rsidP="008A0208">
            <w:pPr>
              <w:jc w:val="right"/>
              <w:rPr>
                <w:rFonts w:eastAsia="Calibri"/>
                <w:sz w:val="16"/>
                <w:szCs w:val="16"/>
              </w:rPr>
            </w:pPr>
            <w:r w:rsidRPr="00C60909">
              <w:rPr>
                <w:rFonts w:eastAsia="Calibri"/>
                <w:sz w:val="16"/>
                <w:szCs w:val="16"/>
              </w:rPr>
              <w:t>$0.23</w:t>
            </w:r>
          </w:p>
        </w:tc>
        <w:tc>
          <w:tcPr>
            <w:tcW w:w="519" w:type="pct"/>
          </w:tcPr>
          <w:p w14:paraId="48789869" w14:textId="77777777" w:rsidR="00B26384" w:rsidRPr="00C60909" w:rsidRDefault="00B26384" w:rsidP="008A0208">
            <w:pPr>
              <w:jc w:val="right"/>
              <w:rPr>
                <w:rFonts w:eastAsia="Calibri"/>
                <w:sz w:val="16"/>
                <w:szCs w:val="16"/>
              </w:rPr>
            </w:pPr>
            <w:r w:rsidRPr="00C60909">
              <w:rPr>
                <w:rFonts w:eastAsia="Calibri"/>
                <w:sz w:val="16"/>
                <w:szCs w:val="16"/>
              </w:rPr>
              <w:t>$3.540</w:t>
            </w:r>
          </w:p>
        </w:tc>
        <w:tc>
          <w:tcPr>
            <w:tcW w:w="511" w:type="pct"/>
          </w:tcPr>
          <w:p w14:paraId="557BD434" w14:textId="77777777" w:rsidR="00B26384" w:rsidRPr="00C60909" w:rsidRDefault="00B26384" w:rsidP="008A0208">
            <w:pPr>
              <w:jc w:val="right"/>
              <w:rPr>
                <w:rFonts w:eastAsia="Calibri"/>
                <w:sz w:val="16"/>
                <w:szCs w:val="16"/>
              </w:rPr>
            </w:pPr>
            <w:r w:rsidRPr="00C60909">
              <w:rPr>
                <w:rFonts w:eastAsia="Calibri"/>
                <w:sz w:val="16"/>
                <w:szCs w:val="16"/>
              </w:rPr>
              <w:t>$3.589</w:t>
            </w:r>
          </w:p>
        </w:tc>
        <w:tc>
          <w:tcPr>
            <w:tcW w:w="638" w:type="pct"/>
          </w:tcPr>
          <w:p w14:paraId="0A88A37D" w14:textId="77777777" w:rsidR="00B26384" w:rsidRPr="00C60909" w:rsidRDefault="00B26384" w:rsidP="008A0208">
            <w:pPr>
              <w:jc w:val="right"/>
              <w:rPr>
                <w:rFonts w:eastAsia="Calibri"/>
                <w:sz w:val="16"/>
                <w:szCs w:val="16"/>
              </w:rPr>
            </w:pPr>
            <w:r w:rsidRPr="00C60909">
              <w:rPr>
                <w:rFonts w:eastAsia="Calibri"/>
                <w:sz w:val="16"/>
                <w:szCs w:val="16"/>
              </w:rPr>
              <w:t>$0.49</w:t>
            </w:r>
          </w:p>
        </w:tc>
        <w:tc>
          <w:tcPr>
            <w:tcW w:w="513" w:type="pct"/>
          </w:tcPr>
          <w:p w14:paraId="36F4A8A9" w14:textId="77777777" w:rsidR="00B26384" w:rsidRPr="00C60909" w:rsidRDefault="00B26384" w:rsidP="008A0208">
            <w:pPr>
              <w:jc w:val="right"/>
              <w:rPr>
                <w:rFonts w:eastAsia="Calibri"/>
                <w:sz w:val="16"/>
                <w:szCs w:val="16"/>
              </w:rPr>
            </w:pPr>
            <w:r w:rsidRPr="00C60909">
              <w:rPr>
                <w:rFonts w:eastAsia="Calibri"/>
                <w:sz w:val="16"/>
                <w:szCs w:val="16"/>
              </w:rPr>
              <w:t>$4.840</w:t>
            </w:r>
          </w:p>
        </w:tc>
        <w:tc>
          <w:tcPr>
            <w:tcW w:w="508" w:type="pct"/>
          </w:tcPr>
          <w:p w14:paraId="62F7225A" w14:textId="77777777" w:rsidR="00B26384" w:rsidRPr="00C60909" w:rsidRDefault="00B26384" w:rsidP="008A0208">
            <w:pPr>
              <w:jc w:val="right"/>
              <w:rPr>
                <w:rFonts w:eastAsia="Calibri"/>
                <w:sz w:val="16"/>
                <w:szCs w:val="16"/>
              </w:rPr>
            </w:pPr>
            <w:r w:rsidRPr="00C60909">
              <w:rPr>
                <w:rFonts w:eastAsia="Calibri"/>
                <w:sz w:val="16"/>
                <w:szCs w:val="16"/>
              </w:rPr>
              <w:t>$4.889</w:t>
            </w:r>
          </w:p>
        </w:tc>
        <w:tc>
          <w:tcPr>
            <w:tcW w:w="638" w:type="pct"/>
          </w:tcPr>
          <w:p w14:paraId="3DEDB10F" w14:textId="77777777" w:rsidR="00B26384" w:rsidRPr="00C60909" w:rsidRDefault="00B26384" w:rsidP="008A0208">
            <w:pPr>
              <w:jc w:val="right"/>
              <w:rPr>
                <w:rFonts w:eastAsia="Calibri"/>
                <w:sz w:val="16"/>
                <w:szCs w:val="16"/>
              </w:rPr>
            </w:pPr>
            <w:r w:rsidRPr="00C60909">
              <w:rPr>
                <w:rFonts w:eastAsia="Calibri"/>
                <w:sz w:val="16"/>
                <w:szCs w:val="16"/>
              </w:rPr>
              <w:t>$0.75</w:t>
            </w:r>
          </w:p>
        </w:tc>
      </w:tr>
      <w:tr w:rsidR="00B26384" w:rsidRPr="00C60909" w14:paraId="557A027F" w14:textId="77777777" w:rsidTr="00512B0A">
        <w:tc>
          <w:tcPr>
            <w:tcW w:w="522" w:type="pct"/>
          </w:tcPr>
          <w:p w14:paraId="57ED32AC" w14:textId="77777777" w:rsidR="00B26384" w:rsidRPr="00C60909" w:rsidRDefault="00B26384" w:rsidP="008A0208">
            <w:pPr>
              <w:jc w:val="right"/>
              <w:rPr>
                <w:rFonts w:eastAsia="Calibri"/>
                <w:sz w:val="16"/>
                <w:szCs w:val="16"/>
              </w:rPr>
            </w:pPr>
            <w:r w:rsidRPr="00C60909">
              <w:rPr>
                <w:rFonts w:eastAsia="Calibri"/>
                <w:sz w:val="16"/>
                <w:szCs w:val="16"/>
              </w:rPr>
              <w:t>$2.290</w:t>
            </w:r>
          </w:p>
        </w:tc>
        <w:tc>
          <w:tcPr>
            <w:tcW w:w="513" w:type="pct"/>
          </w:tcPr>
          <w:p w14:paraId="41BDE7B2" w14:textId="77777777" w:rsidR="00B26384" w:rsidRPr="00C60909" w:rsidRDefault="00B26384" w:rsidP="008A0208">
            <w:pPr>
              <w:jc w:val="right"/>
              <w:rPr>
                <w:rFonts w:eastAsia="Calibri"/>
                <w:sz w:val="16"/>
                <w:szCs w:val="16"/>
              </w:rPr>
            </w:pPr>
            <w:r w:rsidRPr="00C60909">
              <w:rPr>
                <w:rFonts w:eastAsia="Calibri"/>
                <w:sz w:val="16"/>
                <w:szCs w:val="16"/>
              </w:rPr>
              <w:t>$2.339</w:t>
            </w:r>
          </w:p>
        </w:tc>
        <w:tc>
          <w:tcPr>
            <w:tcW w:w="638" w:type="pct"/>
          </w:tcPr>
          <w:p w14:paraId="2D6E7121" w14:textId="77777777" w:rsidR="00B26384" w:rsidRPr="00C60909" w:rsidRDefault="00B26384" w:rsidP="008A0208">
            <w:pPr>
              <w:jc w:val="right"/>
              <w:rPr>
                <w:rFonts w:eastAsia="Calibri"/>
                <w:sz w:val="16"/>
                <w:szCs w:val="16"/>
              </w:rPr>
            </w:pPr>
            <w:r w:rsidRPr="00C60909">
              <w:rPr>
                <w:rFonts w:eastAsia="Calibri"/>
                <w:sz w:val="16"/>
                <w:szCs w:val="16"/>
              </w:rPr>
              <w:t>$0.24</w:t>
            </w:r>
          </w:p>
        </w:tc>
        <w:tc>
          <w:tcPr>
            <w:tcW w:w="519" w:type="pct"/>
          </w:tcPr>
          <w:p w14:paraId="00F6D430" w14:textId="77777777" w:rsidR="00B26384" w:rsidRPr="00C60909" w:rsidRDefault="00B26384" w:rsidP="008A0208">
            <w:pPr>
              <w:jc w:val="right"/>
              <w:rPr>
                <w:rFonts w:eastAsia="Calibri"/>
                <w:sz w:val="16"/>
                <w:szCs w:val="16"/>
              </w:rPr>
            </w:pPr>
            <w:r w:rsidRPr="00C60909">
              <w:rPr>
                <w:rFonts w:eastAsia="Calibri"/>
                <w:sz w:val="16"/>
                <w:szCs w:val="16"/>
              </w:rPr>
              <w:t>$3.590</w:t>
            </w:r>
          </w:p>
        </w:tc>
        <w:tc>
          <w:tcPr>
            <w:tcW w:w="511" w:type="pct"/>
          </w:tcPr>
          <w:p w14:paraId="1836D6B5" w14:textId="77777777" w:rsidR="00B26384" w:rsidRPr="00C60909" w:rsidRDefault="00B26384" w:rsidP="008A0208">
            <w:pPr>
              <w:jc w:val="right"/>
              <w:rPr>
                <w:rFonts w:eastAsia="Calibri"/>
                <w:sz w:val="16"/>
                <w:szCs w:val="16"/>
              </w:rPr>
            </w:pPr>
            <w:r w:rsidRPr="00C60909">
              <w:rPr>
                <w:rFonts w:eastAsia="Calibri"/>
                <w:sz w:val="16"/>
                <w:szCs w:val="16"/>
              </w:rPr>
              <w:t>$3.639</w:t>
            </w:r>
          </w:p>
        </w:tc>
        <w:tc>
          <w:tcPr>
            <w:tcW w:w="638" w:type="pct"/>
          </w:tcPr>
          <w:p w14:paraId="0AD7AA1C" w14:textId="77777777" w:rsidR="00B26384" w:rsidRPr="00C60909" w:rsidRDefault="00B26384" w:rsidP="008A0208">
            <w:pPr>
              <w:jc w:val="right"/>
              <w:rPr>
                <w:rFonts w:eastAsia="Calibri"/>
                <w:sz w:val="16"/>
                <w:szCs w:val="16"/>
              </w:rPr>
            </w:pPr>
            <w:r w:rsidRPr="00C60909">
              <w:rPr>
                <w:rFonts w:eastAsia="Calibri"/>
                <w:sz w:val="16"/>
                <w:szCs w:val="16"/>
              </w:rPr>
              <w:t>$0.50</w:t>
            </w:r>
          </w:p>
        </w:tc>
        <w:tc>
          <w:tcPr>
            <w:tcW w:w="513" w:type="pct"/>
          </w:tcPr>
          <w:p w14:paraId="0EA5B6AD" w14:textId="77777777" w:rsidR="00B26384" w:rsidRPr="00C60909" w:rsidRDefault="00B26384" w:rsidP="008A0208">
            <w:pPr>
              <w:jc w:val="right"/>
              <w:rPr>
                <w:rFonts w:eastAsia="Calibri"/>
                <w:sz w:val="16"/>
                <w:szCs w:val="16"/>
              </w:rPr>
            </w:pPr>
            <w:r w:rsidRPr="00C60909">
              <w:rPr>
                <w:rFonts w:eastAsia="Calibri"/>
                <w:sz w:val="16"/>
                <w:szCs w:val="16"/>
              </w:rPr>
              <w:t>$4.890</w:t>
            </w:r>
          </w:p>
        </w:tc>
        <w:tc>
          <w:tcPr>
            <w:tcW w:w="508" w:type="pct"/>
          </w:tcPr>
          <w:p w14:paraId="065DB30D" w14:textId="77777777" w:rsidR="00B26384" w:rsidRPr="00C60909" w:rsidRDefault="00B26384" w:rsidP="008A0208">
            <w:pPr>
              <w:jc w:val="right"/>
              <w:rPr>
                <w:rFonts w:eastAsia="Calibri"/>
                <w:sz w:val="16"/>
                <w:szCs w:val="16"/>
              </w:rPr>
            </w:pPr>
            <w:r w:rsidRPr="00C60909">
              <w:rPr>
                <w:rFonts w:eastAsia="Calibri"/>
                <w:sz w:val="16"/>
                <w:szCs w:val="16"/>
              </w:rPr>
              <w:t>$4.939</w:t>
            </w:r>
          </w:p>
        </w:tc>
        <w:tc>
          <w:tcPr>
            <w:tcW w:w="638" w:type="pct"/>
          </w:tcPr>
          <w:p w14:paraId="53AAAB49" w14:textId="77777777" w:rsidR="00B26384" w:rsidRPr="00C60909" w:rsidRDefault="00B26384" w:rsidP="008A0208">
            <w:pPr>
              <w:jc w:val="right"/>
              <w:rPr>
                <w:rFonts w:eastAsia="Calibri"/>
                <w:sz w:val="16"/>
                <w:szCs w:val="16"/>
              </w:rPr>
            </w:pPr>
            <w:r w:rsidRPr="00C60909">
              <w:rPr>
                <w:rFonts w:eastAsia="Calibri"/>
                <w:sz w:val="16"/>
                <w:szCs w:val="16"/>
              </w:rPr>
              <w:t>$0.76</w:t>
            </w:r>
          </w:p>
        </w:tc>
      </w:tr>
      <w:tr w:rsidR="00B26384" w:rsidRPr="00C60909" w14:paraId="287F615F" w14:textId="77777777" w:rsidTr="00512B0A">
        <w:tc>
          <w:tcPr>
            <w:tcW w:w="522" w:type="pct"/>
          </w:tcPr>
          <w:p w14:paraId="44BEA4BE" w14:textId="77777777" w:rsidR="00B26384" w:rsidRPr="00C60909" w:rsidRDefault="00B26384" w:rsidP="008A0208">
            <w:pPr>
              <w:jc w:val="right"/>
              <w:rPr>
                <w:rFonts w:eastAsia="Calibri"/>
                <w:sz w:val="16"/>
                <w:szCs w:val="16"/>
              </w:rPr>
            </w:pPr>
            <w:r w:rsidRPr="00C60909">
              <w:rPr>
                <w:rFonts w:eastAsia="Calibri"/>
                <w:sz w:val="16"/>
                <w:szCs w:val="16"/>
              </w:rPr>
              <w:t>$2.340</w:t>
            </w:r>
          </w:p>
        </w:tc>
        <w:tc>
          <w:tcPr>
            <w:tcW w:w="513" w:type="pct"/>
          </w:tcPr>
          <w:p w14:paraId="60C2E85C" w14:textId="77777777" w:rsidR="00B26384" w:rsidRPr="00C60909" w:rsidRDefault="00B26384" w:rsidP="008A0208">
            <w:pPr>
              <w:jc w:val="right"/>
              <w:rPr>
                <w:rFonts w:eastAsia="Calibri"/>
                <w:sz w:val="16"/>
                <w:szCs w:val="16"/>
              </w:rPr>
            </w:pPr>
            <w:r w:rsidRPr="00C60909">
              <w:rPr>
                <w:rFonts w:eastAsia="Calibri"/>
                <w:sz w:val="16"/>
                <w:szCs w:val="16"/>
              </w:rPr>
              <w:t>$2.389</w:t>
            </w:r>
          </w:p>
        </w:tc>
        <w:tc>
          <w:tcPr>
            <w:tcW w:w="638" w:type="pct"/>
          </w:tcPr>
          <w:p w14:paraId="3058FB5F" w14:textId="77777777" w:rsidR="00B26384" w:rsidRPr="00C60909" w:rsidRDefault="00B26384" w:rsidP="008A0208">
            <w:pPr>
              <w:jc w:val="right"/>
              <w:rPr>
                <w:rFonts w:eastAsia="Calibri"/>
                <w:sz w:val="16"/>
                <w:szCs w:val="16"/>
              </w:rPr>
            </w:pPr>
            <w:r w:rsidRPr="00C60909">
              <w:rPr>
                <w:rFonts w:eastAsia="Calibri"/>
                <w:sz w:val="16"/>
                <w:szCs w:val="16"/>
              </w:rPr>
              <w:t>$0.25</w:t>
            </w:r>
          </w:p>
        </w:tc>
        <w:tc>
          <w:tcPr>
            <w:tcW w:w="519" w:type="pct"/>
          </w:tcPr>
          <w:p w14:paraId="60B03F34" w14:textId="77777777" w:rsidR="00B26384" w:rsidRPr="00C60909" w:rsidRDefault="00B26384" w:rsidP="008A0208">
            <w:pPr>
              <w:jc w:val="right"/>
              <w:rPr>
                <w:rFonts w:eastAsia="Calibri"/>
                <w:sz w:val="16"/>
                <w:szCs w:val="16"/>
              </w:rPr>
            </w:pPr>
            <w:r w:rsidRPr="00C60909">
              <w:rPr>
                <w:rFonts w:eastAsia="Calibri"/>
                <w:sz w:val="16"/>
                <w:szCs w:val="16"/>
              </w:rPr>
              <w:t>$3.640</w:t>
            </w:r>
          </w:p>
        </w:tc>
        <w:tc>
          <w:tcPr>
            <w:tcW w:w="511" w:type="pct"/>
          </w:tcPr>
          <w:p w14:paraId="6475A9F8" w14:textId="77777777" w:rsidR="00B26384" w:rsidRPr="00C60909" w:rsidRDefault="00B26384" w:rsidP="008A0208">
            <w:pPr>
              <w:jc w:val="right"/>
              <w:rPr>
                <w:rFonts w:eastAsia="Calibri"/>
                <w:sz w:val="16"/>
                <w:szCs w:val="16"/>
              </w:rPr>
            </w:pPr>
            <w:r w:rsidRPr="00C60909">
              <w:rPr>
                <w:rFonts w:eastAsia="Calibri"/>
                <w:sz w:val="16"/>
                <w:szCs w:val="16"/>
              </w:rPr>
              <w:t>$3.689</w:t>
            </w:r>
          </w:p>
        </w:tc>
        <w:tc>
          <w:tcPr>
            <w:tcW w:w="638" w:type="pct"/>
          </w:tcPr>
          <w:p w14:paraId="11068782" w14:textId="77777777" w:rsidR="00B26384" w:rsidRPr="00C60909" w:rsidRDefault="00B26384" w:rsidP="008A0208">
            <w:pPr>
              <w:jc w:val="right"/>
              <w:rPr>
                <w:rFonts w:eastAsia="Calibri"/>
                <w:sz w:val="16"/>
                <w:szCs w:val="16"/>
              </w:rPr>
            </w:pPr>
            <w:r w:rsidRPr="00C60909">
              <w:rPr>
                <w:rFonts w:eastAsia="Calibri"/>
                <w:sz w:val="16"/>
                <w:szCs w:val="16"/>
              </w:rPr>
              <w:t>$0.51</w:t>
            </w:r>
          </w:p>
        </w:tc>
        <w:tc>
          <w:tcPr>
            <w:tcW w:w="513" w:type="pct"/>
          </w:tcPr>
          <w:p w14:paraId="428935BB" w14:textId="77777777" w:rsidR="00B26384" w:rsidRPr="00C60909" w:rsidRDefault="00B26384" w:rsidP="008A0208">
            <w:pPr>
              <w:jc w:val="right"/>
              <w:rPr>
                <w:rFonts w:eastAsia="Calibri"/>
                <w:sz w:val="16"/>
                <w:szCs w:val="16"/>
              </w:rPr>
            </w:pPr>
            <w:r w:rsidRPr="00C60909">
              <w:rPr>
                <w:rFonts w:eastAsia="Calibri"/>
                <w:sz w:val="16"/>
                <w:szCs w:val="16"/>
              </w:rPr>
              <w:t>$4.940</w:t>
            </w:r>
          </w:p>
        </w:tc>
        <w:tc>
          <w:tcPr>
            <w:tcW w:w="508" w:type="pct"/>
          </w:tcPr>
          <w:p w14:paraId="24DF26EB" w14:textId="77777777" w:rsidR="00B26384" w:rsidRPr="00C60909" w:rsidRDefault="00B26384" w:rsidP="008A0208">
            <w:pPr>
              <w:jc w:val="right"/>
              <w:rPr>
                <w:rFonts w:eastAsia="Calibri"/>
                <w:sz w:val="16"/>
                <w:szCs w:val="16"/>
              </w:rPr>
            </w:pPr>
            <w:r w:rsidRPr="00C60909">
              <w:rPr>
                <w:rFonts w:eastAsia="Calibri"/>
                <w:sz w:val="16"/>
                <w:szCs w:val="16"/>
              </w:rPr>
              <w:t>$4.989</w:t>
            </w:r>
          </w:p>
        </w:tc>
        <w:tc>
          <w:tcPr>
            <w:tcW w:w="638" w:type="pct"/>
          </w:tcPr>
          <w:p w14:paraId="1FE4D300" w14:textId="77777777" w:rsidR="00B26384" w:rsidRPr="00C60909" w:rsidRDefault="00B26384" w:rsidP="008A0208">
            <w:pPr>
              <w:jc w:val="right"/>
              <w:rPr>
                <w:rFonts w:eastAsia="Calibri"/>
                <w:sz w:val="16"/>
                <w:szCs w:val="16"/>
              </w:rPr>
            </w:pPr>
            <w:r w:rsidRPr="00C60909">
              <w:rPr>
                <w:rFonts w:eastAsia="Calibri"/>
                <w:sz w:val="16"/>
                <w:szCs w:val="16"/>
              </w:rPr>
              <w:t>$0.77</w:t>
            </w:r>
          </w:p>
        </w:tc>
      </w:tr>
      <w:tr w:rsidR="00B26384" w:rsidRPr="00C60909" w14:paraId="60A53170" w14:textId="77777777" w:rsidTr="00512B0A">
        <w:tc>
          <w:tcPr>
            <w:tcW w:w="522" w:type="pct"/>
          </w:tcPr>
          <w:p w14:paraId="39C74018" w14:textId="77777777" w:rsidR="00B26384" w:rsidRPr="00C60909" w:rsidRDefault="00B26384" w:rsidP="008A0208">
            <w:pPr>
              <w:jc w:val="right"/>
              <w:rPr>
                <w:rFonts w:eastAsia="Calibri"/>
                <w:sz w:val="16"/>
                <w:szCs w:val="16"/>
              </w:rPr>
            </w:pPr>
            <w:r w:rsidRPr="00C60909">
              <w:rPr>
                <w:rFonts w:eastAsia="Calibri"/>
                <w:sz w:val="16"/>
                <w:szCs w:val="16"/>
              </w:rPr>
              <w:t>$2.390</w:t>
            </w:r>
          </w:p>
        </w:tc>
        <w:tc>
          <w:tcPr>
            <w:tcW w:w="513" w:type="pct"/>
          </w:tcPr>
          <w:p w14:paraId="2BF2B69B" w14:textId="77777777" w:rsidR="00B26384" w:rsidRPr="00C60909" w:rsidRDefault="00B26384" w:rsidP="008A0208">
            <w:pPr>
              <w:jc w:val="right"/>
              <w:rPr>
                <w:rFonts w:eastAsia="Calibri"/>
                <w:sz w:val="16"/>
                <w:szCs w:val="16"/>
              </w:rPr>
            </w:pPr>
            <w:r w:rsidRPr="00C60909">
              <w:rPr>
                <w:rFonts w:eastAsia="Calibri"/>
                <w:sz w:val="16"/>
                <w:szCs w:val="16"/>
              </w:rPr>
              <w:t>$2.439</w:t>
            </w:r>
          </w:p>
        </w:tc>
        <w:tc>
          <w:tcPr>
            <w:tcW w:w="638" w:type="pct"/>
          </w:tcPr>
          <w:p w14:paraId="195422A4" w14:textId="77777777" w:rsidR="00B26384" w:rsidRPr="00C60909" w:rsidRDefault="00B26384" w:rsidP="008A0208">
            <w:pPr>
              <w:jc w:val="right"/>
              <w:rPr>
                <w:rFonts w:eastAsia="Calibri"/>
                <w:sz w:val="16"/>
                <w:szCs w:val="16"/>
              </w:rPr>
            </w:pPr>
            <w:r w:rsidRPr="00C60909">
              <w:rPr>
                <w:rFonts w:eastAsia="Calibri"/>
                <w:sz w:val="16"/>
                <w:szCs w:val="16"/>
              </w:rPr>
              <w:t>$0.26</w:t>
            </w:r>
          </w:p>
        </w:tc>
        <w:tc>
          <w:tcPr>
            <w:tcW w:w="519" w:type="pct"/>
          </w:tcPr>
          <w:p w14:paraId="4BC1A83F" w14:textId="77777777" w:rsidR="00B26384" w:rsidRPr="00C60909" w:rsidRDefault="00B26384" w:rsidP="008A0208">
            <w:pPr>
              <w:jc w:val="right"/>
              <w:rPr>
                <w:rFonts w:eastAsia="Calibri"/>
                <w:sz w:val="16"/>
                <w:szCs w:val="16"/>
              </w:rPr>
            </w:pPr>
            <w:r w:rsidRPr="00C60909">
              <w:rPr>
                <w:rFonts w:eastAsia="Calibri"/>
                <w:sz w:val="16"/>
                <w:szCs w:val="16"/>
              </w:rPr>
              <w:t>$3.690</w:t>
            </w:r>
          </w:p>
        </w:tc>
        <w:tc>
          <w:tcPr>
            <w:tcW w:w="511" w:type="pct"/>
          </w:tcPr>
          <w:p w14:paraId="5F605B57" w14:textId="77777777" w:rsidR="00B26384" w:rsidRPr="00C60909" w:rsidRDefault="00B26384" w:rsidP="008A0208">
            <w:pPr>
              <w:jc w:val="right"/>
              <w:rPr>
                <w:rFonts w:eastAsia="Calibri"/>
                <w:sz w:val="16"/>
                <w:szCs w:val="16"/>
              </w:rPr>
            </w:pPr>
            <w:r w:rsidRPr="00C60909">
              <w:rPr>
                <w:rFonts w:eastAsia="Calibri"/>
                <w:sz w:val="16"/>
                <w:szCs w:val="16"/>
              </w:rPr>
              <w:t>$3.739</w:t>
            </w:r>
          </w:p>
        </w:tc>
        <w:tc>
          <w:tcPr>
            <w:tcW w:w="638" w:type="pct"/>
          </w:tcPr>
          <w:p w14:paraId="0E9D0C5F" w14:textId="77777777" w:rsidR="00B26384" w:rsidRPr="00C60909" w:rsidRDefault="00B26384" w:rsidP="008A0208">
            <w:pPr>
              <w:jc w:val="right"/>
              <w:rPr>
                <w:rFonts w:eastAsia="Calibri"/>
                <w:sz w:val="16"/>
                <w:szCs w:val="16"/>
              </w:rPr>
            </w:pPr>
            <w:r w:rsidRPr="00C60909">
              <w:rPr>
                <w:rFonts w:eastAsia="Calibri"/>
                <w:sz w:val="16"/>
                <w:szCs w:val="16"/>
              </w:rPr>
              <w:t>$0.52</w:t>
            </w:r>
          </w:p>
        </w:tc>
        <w:tc>
          <w:tcPr>
            <w:tcW w:w="513" w:type="pct"/>
          </w:tcPr>
          <w:p w14:paraId="39F06457" w14:textId="77777777" w:rsidR="00B26384" w:rsidRPr="00C60909" w:rsidRDefault="00B26384" w:rsidP="008A0208">
            <w:pPr>
              <w:jc w:val="right"/>
              <w:rPr>
                <w:rFonts w:eastAsia="Calibri"/>
                <w:sz w:val="16"/>
                <w:szCs w:val="16"/>
              </w:rPr>
            </w:pPr>
            <w:r w:rsidRPr="00C60909">
              <w:rPr>
                <w:rFonts w:eastAsia="Calibri"/>
                <w:sz w:val="16"/>
                <w:szCs w:val="16"/>
              </w:rPr>
              <w:t>$4.990</w:t>
            </w:r>
          </w:p>
        </w:tc>
        <w:tc>
          <w:tcPr>
            <w:tcW w:w="508" w:type="pct"/>
          </w:tcPr>
          <w:p w14:paraId="5646308D" w14:textId="77777777" w:rsidR="00B26384" w:rsidRPr="00C60909" w:rsidRDefault="00B26384" w:rsidP="008A0208">
            <w:pPr>
              <w:jc w:val="right"/>
              <w:rPr>
                <w:rFonts w:eastAsia="Calibri"/>
                <w:sz w:val="16"/>
                <w:szCs w:val="16"/>
              </w:rPr>
            </w:pPr>
            <w:r w:rsidRPr="00C60909">
              <w:rPr>
                <w:rFonts w:eastAsia="Calibri"/>
                <w:sz w:val="16"/>
                <w:szCs w:val="16"/>
              </w:rPr>
              <w:t>$5.039</w:t>
            </w:r>
          </w:p>
        </w:tc>
        <w:tc>
          <w:tcPr>
            <w:tcW w:w="638" w:type="pct"/>
          </w:tcPr>
          <w:p w14:paraId="5DC16DFB" w14:textId="77777777" w:rsidR="00B26384" w:rsidRPr="00C60909" w:rsidRDefault="00B26384" w:rsidP="008A0208">
            <w:pPr>
              <w:jc w:val="right"/>
              <w:rPr>
                <w:rFonts w:eastAsia="Calibri"/>
                <w:sz w:val="16"/>
                <w:szCs w:val="16"/>
              </w:rPr>
            </w:pPr>
            <w:r w:rsidRPr="00C60909">
              <w:rPr>
                <w:rFonts w:eastAsia="Calibri"/>
                <w:sz w:val="16"/>
                <w:szCs w:val="16"/>
              </w:rPr>
              <w:t>$0.78</w:t>
            </w:r>
          </w:p>
        </w:tc>
      </w:tr>
    </w:tbl>
    <w:p w14:paraId="3C668E2C" w14:textId="77777777" w:rsidR="00B26384" w:rsidRPr="00C60909" w:rsidRDefault="00B26384" w:rsidP="008A0208">
      <w:pPr>
        <w:pStyle w:val="TariffText"/>
        <w:numPr>
          <w:ilvl w:val="0"/>
          <w:numId w:val="0"/>
        </w:numPr>
        <w:spacing w:after="0"/>
        <w:rPr>
          <w:rFonts w:cs="Arial"/>
        </w:rPr>
      </w:pPr>
    </w:p>
    <w:p w14:paraId="45690AD2" w14:textId="77777777" w:rsidR="00B26384" w:rsidRPr="00C60909" w:rsidRDefault="00B26384" w:rsidP="008A0208">
      <w:pPr>
        <w:pStyle w:val="TariffText"/>
        <w:numPr>
          <w:ilvl w:val="0"/>
          <w:numId w:val="111"/>
        </w:numPr>
        <w:rPr>
          <w:rFonts w:cs="Arial"/>
        </w:rPr>
      </w:pPr>
      <w:r w:rsidRPr="00C60909">
        <w:rPr>
          <w:rFonts w:cs="Arial"/>
        </w:rPr>
        <w:t>When fuel prices exceed $5.039 per gallon, the fuel surcharge shall continue to increase $.01 cent (one cent) per mile for each $.05 cent (five cent) increase in the price of fuel per gallon.</w:t>
      </w:r>
    </w:p>
    <w:p w14:paraId="69D0F626" w14:textId="77777777" w:rsidR="00B26384" w:rsidRPr="00C60909" w:rsidRDefault="00B26384" w:rsidP="008A0208">
      <w:pPr>
        <w:pStyle w:val="TariffText"/>
        <w:numPr>
          <w:ilvl w:val="0"/>
          <w:numId w:val="111"/>
        </w:numPr>
        <w:rPr>
          <w:rFonts w:cs="Arial"/>
        </w:rPr>
      </w:pPr>
      <w:r w:rsidRPr="00C60909">
        <w:rPr>
          <w:rFonts w:cs="Arial"/>
        </w:rPr>
        <w:t xml:space="preserve">The following accessorial services as defined in this Rules Tariff shall be subject to the Fuel Surcharge as follows: </w:t>
      </w:r>
    </w:p>
    <w:p w14:paraId="1080042C" w14:textId="12D1CBEF" w:rsidR="00B26384" w:rsidRPr="00C60909" w:rsidRDefault="00B26384" w:rsidP="008A0208">
      <w:pPr>
        <w:pStyle w:val="TariffText"/>
        <w:numPr>
          <w:ilvl w:val="1"/>
          <w:numId w:val="111"/>
        </w:numPr>
        <w:spacing w:after="120"/>
        <w:rPr>
          <w:rFonts w:cs="Arial"/>
        </w:rPr>
      </w:pPr>
      <w:r w:rsidRPr="00C60909">
        <w:rPr>
          <w:rFonts w:cs="Arial"/>
        </w:rPr>
        <w:t>Redelivery</w:t>
      </w:r>
      <w:r w:rsidR="0024435A">
        <w:rPr>
          <w:rFonts w:cs="Arial"/>
        </w:rPr>
        <w:t xml:space="preserve">                           </w:t>
      </w:r>
      <w:r w:rsidRPr="00C60909">
        <w:rPr>
          <w:rFonts w:cs="Arial"/>
        </w:rPr>
        <w:tab/>
        <w:t xml:space="preserve"> </w:t>
      </w:r>
    </w:p>
    <w:p w14:paraId="1A2CC2D6" w14:textId="77777777" w:rsidR="00B26384" w:rsidRPr="00C60909" w:rsidRDefault="00B26384" w:rsidP="008A0208">
      <w:pPr>
        <w:pStyle w:val="TariffText"/>
        <w:numPr>
          <w:ilvl w:val="1"/>
          <w:numId w:val="111"/>
        </w:numPr>
        <w:spacing w:after="120"/>
        <w:rPr>
          <w:rFonts w:cs="Arial"/>
        </w:rPr>
      </w:pPr>
      <w:r w:rsidRPr="00C60909">
        <w:rPr>
          <w:rFonts w:cs="Arial"/>
        </w:rPr>
        <w:t xml:space="preserve">Reconsignment or Diversion </w:t>
      </w:r>
      <w:r w:rsidRPr="00C60909">
        <w:rPr>
          <w:rFonts w:cs="Arial"/>
        </w:rPr>
        <w:tab/>
      </w:r>
      <w:r w:rsidRPr="00C60909">
        <w:rPr>
          <w:rFonts w:cs="Arial"/>
        </w:rPr>
        <w:tab/>
      </w:r>
      <w:r w:rsidRPr="00C60909">
        <w:rPr>
          <w:rFonts w:cs="Arial"/>
        </w:rPr>
        <w:tab/>
        <w:t xml:space="preserve"> </w:t>
      </w:r>
    </w:p>
    <w:p w14:paraId="423B3DB8" w14:textId="77777777" w:rsidR="00B26384" w:rsidRPr="00C60909" w:rsidRDefault="00B26384" w:rsidP="008A0208">
      <w:pPr>
        <w:pStyle w:val="TariffText"/>
        <w:numPr>
          <w:ilvl w:val="1"/>
          <w:numId w:val="111"/>
        </w:numPr>
        <w:spacing w:after="120"/>
        <w:rPr>
          <w:rFonts w:cs="Arial"/>
        </w:rPr>
      </w:pPr>
      <w:r w:rsidRPr="00C60909">
        <w:rPr>
          <w:rFonts w:cs="Arial"/>
        </w:rPr>
        <w:t xml:space="preserve">Special Services; Towing </w:t>
      </w:r>
      <w:r w:rsidRPr="00C60909">
        <w:rPr>
          <w:rFonts w:cs="Arial"/>
        </w:rPr>
        <w:tab/>
      </w:r>
      <w:r w:rsidRPr="00C60909">
        <w:rPr>
          <w:rFonts w:cs="Arial"/>
        </w:rPr>
        <w:tab/>
      </w:r>
      <w:r w:rsidRPr="00C60909">
        <w:rPr>
          <w:rFonts w:cs="Arial"/>
        </w:rPr>
        <w:tab/>
        <w:t xml:space="preserve"> </w:t>
      </w:r>
    </w:p>
    <w:p w14:paraId="75BB9B99" w14:textId="77777777" w:rsidR="00B26384" w:rsidRPr="00C60909" w:rsidRDefault="00B26384" w:rsidP="008A0208">
      <w:pPr>
        <w:pStyle w:val="TariffText"/>
        <w:numPr>
          <w:ilvl w:val="1"/>
          <w:numId w:val="111"/>
        </w:numPr>
        <w:spacing w:after="120"/>
        <w:rPr>
          <w:rFonts w:cs="Arial"/>
        </w:rPr>
      </w:pPr>
      <w:r w:rsidRPr="00C60909">
        <w:rPr>
          <w:rFonts w:cs="Arial"/>
        </w:rPr>
        <w:t>Requested Deadhead Miles</w:t>
      </w:r>
      <w:r w:rsidRPr="00C60909">
        <w:rPr>
          <w:rFonts w:cs="Arial"/>
        </w:rPr>
        <w:tab/>
      </w:r>
      <w:r w:rsidRPr="00C60909">
        <w:rPr>
          <w:rFonts w:cs="Arial"/>
        </w:rPr>
        <w:tab/>
      </w:r>
      <w:r w:rsidRPr="00C60909">
        <w:rPr>
          <w:rFonts w:cs="Arial"/>
        </w:rPr>
        <w:tab/>
        <w:t xml:space="preserve"> </w:t>
      </w:r>
    </w:p>
    <w:p w14:paraId="394D4208" w14:textId="77777777" w:rsidR="00B26384" w:rsidRPr="00C60909" w:rsidRDefault="00B26384" w:rsidP="008A0208">
      <w:pPr>
        <w:pStyle w:val="TariffText"/>
        <w:numPr>
          <w:ilvl w:val="1"/>
          <w:numId w:val="111"/>
        </w:numPr>
        <w:spacing w:after="120"/>
        <w:rPr>
          <w:rFonts w:cs="Arial"/>
        </w:rPr>
      </w:pPr>
      <w:r w:rsidRPr="00C60909">
        <w:rPr>
          <w:rFonts w:cs="Arial"/>
        </w:rPr>
        <w:t xml:space="preserve">Stopping in Transit </w:t>
      </w:r>
      <w:r w:rsidRPr="00C60909">
        <w:rPr>
          <w:rFonts w:cs="Arial"/>
        </w:rPr>
        <w:tab/>
      </w:r>
      <w:r w:rsidRPr="00C60909">
        <w:rPr>
          <w:rFonts w:cs="Arial"/>
        </w:rPr>
        <w:tab/>
      </w:r>
      <w:r w:rsidRPr="00C60909">
        <w:rPr>
          <w:rFonts w:cs="Arial"/>
        </w:rPr>
        <w:tab/>
      </w:r>
      <w:r w:rsidRPr="00C60909">
        <w:rPr>
          <w:rFonts w:cs="Arial"/>
        </w:rPr>
        <w:tab/>
        <w:t xml:space="preserve"> </w:t>
      </w:r>
    </w:p>
    <w:p w14:paraId="26FBCB9D" w14:textId="725D39D4" w:rsidR="00B26384" w:rsidRPr="002419DE" w:rsidRDefault="000A6FEA" w:rsidP="008A0208">
      <w:pPr>
        <w:pStyle w:val="TariffHeading2"/>
      </w:pPr>
      <w:bookmarkStart w:id="282" w:name="_Toc95390262"/>
      <w:bookmarkStart w:id="283" w:name="_Toc120517702"/>
      <w:r w:rsidRPr="002419DE">
        <w:t>61</w:t>
      </w:r>
      <w:r w:rsidR="00F1563D" w:rsidRPr="002419DE">
        <w:t>0</w:t>
      </w:r>
      <w:r w:rsidRPr="002419DE">
        <w:tab/>
      </w:r>
      <w:bookmarkStart w:id="284" w:name="_Toc444758965"/>
      <w:bookmarkStart w:id="285" w:name="_Toc57548195"/>
      <w:r w:rsidR="00B26384" w:rsidRPr="002419DE">
        <w:t>Mexico Fuel Surcharge</w:t>
      </w:r>
      <w:r w:rsidR="00507EBD" w:rsidRPr="002419DE">
        <w:t xml:space="preserve"> SCHEDULE</w:t>
      </w:r>
      <w:r w:rsidR="00B26384" w:rsidRPr="002419DE">
        <w:t xml:space="preserve"> (Revised MAY 2017)</w:t>
      </w:r>
      <w:bookmarkEnd w:id="282"/>
      <w:bookmarkEnd w:id="284"/>
      <w:bookmarkEnd w:id="285"/>
      <w:bookmarkEnd w:id="283"/>
    </w:p>
    <w:p w14:paraId="24BF01D4" w14:textId="179EACCA" w:rsidR="00B26384" w:rsidRPr="00C60909" w:rsidRDefault="00B26384" w:rsidP="008A0208">
      <w:pPr>
        <w:pStyle w:val="TariffText"/>
        <w:numPr>
          <w:ilvl w:val="0"/>
          <w:numId w:val="91"/>
        </w:numPr>
        <w:rPr>
          <w:u w:val="single"/>
        </w:rPr>
      </w:pPr>
      <w:r w:rsidRPr="00C60909">
        <w:t xml:space="preserve">Using MX$ 7.50 per liter as base fuel price, the following schedule represents </w:t>
      </w:r>
      <w:r w:rsidR="00740AFA" w:rsidRPr="00C60909">
        <w:t>Carrier</w:t>
      </w:r>
      <w:r w:rsidRPr="00C60909">
        <w:t>’s Mexico Fuel Surcharge. The fuel price will be based on the average of the maximum public prices established in all regions</w:t>
      </w:r>
      <w:r w:rsidR="0024435A">
        <w:t xml:space="preserve"> </w:t>
      </w:r>
      <w:r w:rsidRPr="00C60909">
        <w:t>and updated every Monday. Mexican Diesel Prices are available at: </w:t>
      </w:r>
      <w:hyperlink r:id="rId15" w:history="1">
        <w:r w:rsidRPr="00C60909">
          <w:rPr>
            <w:color w:val="0000FF"/>
            <w:u w:val="single"/>
          </w:rPr>
          <w:t>http://www.gasolinamx.com/estados</w:t>
        </w:r>
      </w:hyperlink>
      <w:r w:rsidRPr="00C60909">
        <w:t xml:space="preserve">. Surcharge per mile will be </w:t>
      </w:r>
      <w:r w:rsidRPr="00C60909">
        <w:lastRenderedPageBreak/>
        <w:t>converted to U.S. Currency every Monday using the official rate exchange reported by the Bank of Mexico in the Mexican Federal Official Gazette (Diario Oficial de la Federacion). If Monday is a holiday, the previous day’s exchange rate will be utilized.</w:t>
      </w:r>
      <w:r w:rsidR="0024435A">
        <w:t xml:space="preserve"> </w:t>
      </w:r>
      <w:r w:rsidRPr="00C60909">
        <w:t xml:space="preserve">The exchange rate is available in the following website: </w:t>
      </w:r>
    </w:p>
    <w:p w14:paraId="4EB5F9E8" w14:textId="77777777" w:rsidR="00B26384" w:rsidRPr="00C60909" w:rsidRDefault="00B26384" w:rsidP="008A0208">
      <w:pPr>
        <w:pStyle w:val="TariffText"/>
        <w:numPr>
          <w:ilvl w:val="1"/>
          <w:numId w:val="91"/>
        </w:numPr>
        <w:jc w:val="left"/>
        <w:rPr>
          <w:rStyle w:val="Hyperlink"/>
          <w:rFonts w:cs="Arial"/>
          <w:color w:val="auto"/>
          <w:u w:val="none"/>
        </w:rPr>
      </w:pPr>
      <w:r w:rsidRPr="00C60909">
        <w:rPr>
          <w:rFonts w:cs="Arial"/>
        </w:rPr>
        <w:t xml:space="preserve">(Website in English and Spanish, please select rate exchange located in "Published in DOF" Column), at: </w:t>
      </w:r>
      <w:hyperlink r:id="rId16" w:history="1">
        <w:r w:rsidRPr="00C60909">
          <w:rPr>
            <w:rStyle w:val="Hyperlink"/>
            <w:rFonts w:cs="Arial"/>
          </w:rPr>
          <w:t>http://www.banxico.org.mx/portal-mercado-cambiario/foreign-exchange-markets--exc.html</w:t>
        </w:r>
      </w:hyperlink>
    </w:p>
    <w:p w14:paraId="36411598" w14:textId="77777777" w:rsidR="00B26384" w:rsidRPr="00C60909" w:rsidRDefault="00B26384" w:rsidP="008A0208">
      <w:pPr>
        <w:pStyle w:val="TariffText"/>
        <w:numPr>
          <w:ilvl w:val="0"/>
          <w:numId w:val="91"/>
        </w:numPr>
      </w:pPr>
      <w:r w:rsidRPr="00C60909">
        <w:t xml:space="preserve">Mexican Fuel Surcharge per mile converted to U.S. Currency, will be billed using three decimal points. </w:t>
      </w:r>
    </w:p>
    <w:p w14:paraId="79E639AA" w14:textId="3D6CC791" w:rsidR="00B26384" w:rsidRPr="00C60909" w:rsidRDefault="00B26384" w:rsidP="008A0208">
      <w:pPr>
        <w:pStyle w:val="TariffText"/>
        <w:numPr>
          <w:ilvl w:val="1"/>
          <w:numId w:val="91"/>
        </w:numPr>
        <w:rPr>
          <w:rFonts w:cs="Arial"/>
        </w:rPr>
      </w:pPr>
      <w:r w:rsidRPr="00C60909">
        <w:rPr>
          <w:rFonts w:cs="Arial"/>
        </w:rPr>
        <w:t>Example:</w:t>
      </w:r>
      <w:r w:rsidR="0024435A">
        <w:rPr>
          <w:rFonts w:cs="Arial"/>
        </w:rPr>
        <w:t xml:space="preserve">  </w:t>
      </w:r>
      <w:r w:rsidRPr="00C60909">
        <w:rPr>
          <w:rFonts w:cs="Arial"/>
        </w:rPr>
        <w:t xml:space="preserve"> Enter Monday’s Official Peso/Dollar Rate Exchange: 11.1188 </w:t>
      </w:r>
    </w:p>
    <w:p w14:paraId="103F199C" w14:textId="7A1D2CFE" w:rsidR="00B26384" w:rsidRPr="00C60909" w:rsidRDefault="00B26384" w:rsidP="008A0208">
      <w:pPr>
        <w:pStyle w:val="TariffText"/>
        <w:numPr>
          <w:ilvl w:val="1"/>
          <w:numId w:val="91"/>
        </w:numPr>
        <w:rPr>
          <w:rFonts w:cs="Arial"/>
        </w:rPr>
      </w:pPr>
      <w:r w:rsidRPr="00C60909">
        <w:rPr>
          <w:rFonts w:cs="Arial"/>
        </w:rPr>
        <w:t>Example:</w:t>
      </w:r>
      <w:r w:rsidR="0024435A">
        <w:rPr>
          <w:rFonts w:cs="Arial"/>
        </w:rPr>
        <w:t xml:space="preserve">  </w:t>
      </w:r>
      <w:r w:rsidRPr="00C60909">
        <w:rPr>
          <w:rFonts w:cs="Arial"/>
        </w:rPr>
        <w:t xml:space="preserve"> Enter Date of Official Peso/Dollar Rate Exchange entered: 10/01/2016 </w:t>
      </w:r>
    </w:p>
    <w:p w14:paraId="5FC62A0C" w14:textId="77777777" w:rsidR="00B26384" w:rsidRPr="00C60909" w:rsidRDefault="00B26384" w:rsidP="008A0208">
      <w:pPr>
        <w:pStyle w:val="ListParagraph"/>
        <w:numPr>
          <w:ilvl w:val="0"/>
          <w:numId w:val="91"/>
        </w:numPr>
        <w:rPr>
          <w:rFonts w:cs="Arial"/>
        </w:rPr>
      </w:pPr>
      <w:r w:rsidRPr="00C60909">
        <w:rPr>
          <w:rFonts w:cs="Arial"/>
        </w:rPr>
        <w:t>When fuel prices exceed 14.870 MX Pesos per liter; the fuel surcharge shall continue to increase $0.04. MX Pesos (4 MX Cents) per mile for each $0.062 MX Pesos (6.2 MX Cents) increase in the price of fuel per liter in Mexico.</w:t>
      </w:r>
    </w:p>
    <w:tbl>
      <w:tblPr>
        <w:tblW w:w="5000" w:type="pct"/>
        <w:tblLayout w:type="fixed"/>
        <w:tblLook w:val="04A0" w:firstRow="1" w:lastRow="0" w:firstColumn="1" w:lastColumn="0" w:noHBand="0" w:noVBand="1"/>
      </w:tblPr>
      <w:tblGrid>
        <w:gridCol w:w="804"/>
        <w:gridCol w:w="636"/>
        <w:gridCol w:w="1077"/>
        <w:gridCol w:w="1079"/>
        <w:gridCol w:w="721"/>
        <w:gridCol w:w="719"/>
        <w:gridCol w:w="1081"/>
        <w:gridCol w:w="1077"/>
        <w:gridCol w:w="721"/>
        <w:gridCol w:w="719"/>
        <w:gridCol w:w="1081"/>
        <w:gridCol w:w="1075"/>
      </w:tblGrid>
      <w:tr w:rsidR="00926848" w:rsidRPr="00926848" w14:paraId="4F6A804F" w14:textId="77777777" w:rsidTr="00926848">
        <w:trPr>
          <w:trHeight w:val="467"/>
          <w:tblHeader/>
        </w:trPr>
        <w:tc>
          <w:tcPr>
            <w:tcW w:w="667"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047E6ED" w14:textId="77777777"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 xml:space="preserve">DIESEL PRICE </w:t>
            </w:r>
          </w:p>
          <w:p w14:paraId="7172E065" w14:textId="4C3E1BAC"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MX PESOS/</w:t>
            </w:r>
            <w:r w:rsidR="00A22DD0" w:rsidRPr="00926848">
              <w:rPr>
                <w:rFonts w:eastAsia="Times New Roman" w:cs="Arial"/>
                <w:b/>
                <w:bCs/>
                <w:color w:val="000000"/>
                <w:sz w:val="12"/>
                <w:szCs w:val="12"/>
              </w:rPr>
              <w:t xml:space="preserve"> </w:t>
            </w:r>
            <w:r w:rsidRPr="00926848">
              <w:rPr>
                <w:rFonts w:eastAsia="Times New Roman" w:cs="Arial"/>
                <w:b/>
                <w:bCs/>
                <w:color w:val="000000"/>
                <w:sz w:val="12"/>
                <w:szCs w:val="12"/>
              </w:rPr>
              <w:t>LITER)</w:t>
            </w:r>
          </w:p>
        </w:tc>
        <w:tc>
          <w:tcPr>
            <w:tcW w:w="499" w:type="pct"/>
            <w:tcBorders>
              <w:top w:val="single" w:sz="4" w:space="0" w:color="auto"/>
              <w:left w:val="nil"/>
              <w:bottom w:val="single" w:sz="4" w:space="0" w:color="auto"/>
              <w:right w:val="single" w:sz="4" w:space="0" w:color="auto"/>
            </w:tcBorders>
            <w:shd w:val="clear" w:color="auto" w:fill="auto"/>
            <w:hideMark/>
          </w:tcPr>
          <w:p w14:paraId="5F177BC6" w14:textId="634E6B4E"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w:t>
            </w:r>
            <w:r w:rsidR="0024435A" w:rsidRPr="00926848">
              <w:rPr>
                <w:rFonts w:eastAsia="Times New Roman" w:cs="Arial"/>
                <w:b/>
                <w:bCs/>
                <w:color w:val="000000"/>
                <w:sz w:val="12"/>
                <w:szCs w:val="12"/>
              </w:rPr>
              <w:t xml:space="preserve">   </w:t>
            </w:r>
            <w:r w:rsidRPr="00926848">
              <w:rPr>
                <w:rFonts w:eastAsia="Times New Roman" w:cs="Arial"/>
                <w:b/>
                <w:bCs/>
                <w:color w:val="000000"/>
                <w:sz w:val="12"/>
                <w:szCs w:val="12"/>
              </w:rPr>
              <w:t>MX PESOS/ MILE</w:t>
            </w:r>
          </w:p>
        </w:tc>
        <w:tc>
          <w:tcPr>
            <w:tcW w:w="500" w:type="pct"/>
            <w:tcBorders>
              <w:top w:val="single" w:sz="4" w:space="0" w:color="auto"/>
              <w:left w:val="nil"/>
              <w:bottom w:val="single" w:sz="4" w:space="0" w:color="auto"/>
              <w:right w:val="single" w:sz="4" w:space="0" w:color="auto"/>
            </w:tcBorders>
            <w:shd w:val="clear" w:color="auto" w:fill="auto"/>
            <w:hideMark/>
          </w:tcPr>
          <w:p w14:paraId="10A71811" w14:textId="79E5D009" w:rsidR="00B26384" w:rsidRPr="00926848" w:rsidRDefault="00B26384" w:rsidP="00926848">
            <w:pPr>
              <w:spacing w:after="0"/>
              <w:jc w:val="center"/>
              <w:rPr>
                <w:rFonts w:eastAsia="Times New Roman" w:cs="Arial"/>
                <w:b/>
                <w:bCs/>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 USD/MILE</w:t>
            </w:r>
          </w:p>
        </w:tc>
        <w:tc>
          <w:tcPr>
            <w:tcW w:w="667"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552EECF" w14:textId="77777777"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PEMEX DIESEL PRICE (MX PESOS/LITER)</w:t>
            </w:r>
          </w:p>
        </w:tc>
        <w:tc>
          <w:tcPr>
            <w:tcW w:w="501" w:type="pct"/>
            <w:tcBorders>
              <w:top w:val="single" w:sz="4" w:space="0" w:color="auto"/>
              <w:left w:val="nil"/>
              <w:bottom w:val="single" w:sz="4" w:space="0" w:color="auto"/>
              <w:right w:val="single" w:sz="4" w:space="0" w:color="auto"/>
            </w:tcBorders>
            <w:shd w:val="clear" w:color="auto" w:fill="auto"/>
            <w:hideMark/>
          </w:tcPr>
          <w:p w14:paraId="09A0629B" w14:textId="231159BD"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w:t>
            </w:r>
            <w:r w:rsidR="0024435A" w:rsidRPr="00926848">
              <w:rPr>
                <w:rFonts w:eastAsia="Times New Roman" w:cs="Arial"/>
                <w:b/>
                <w:bCs/>
                <w:color w:val="000000"/>
                <w:sz w:val="12"/>
                <w:szCs w:val="12"/>
              </w:rPr>
              <w:t xml:space="preserve">   </w:t>
            </w:r>
            <w:r w:rsidRPr="00926848">
              <w:rPr>
                <w:rFonts w:eastAsia="Times New Roman" w:cs="Arial"/>
                <w:b/>
                <w:bCs/>
                <w:color w:val="000000"/>
                <w:sz w:val="12"/>
                <w:szCs w:val="12"/>
              </w:rPr>
              <w:t>MX PESOS/ MILE</w:t>
            </w:r>
          </w:p>
        </w:tc>
        <w:tc>
          <w:tcPr>
            <w:tcW w:w="499" w:type="pct"/>
            <w:tcBorders>
              <w:top w:val="single" w:sz="4" w:space="0" w:color="auto"/>
              <w:left w:val="nil"/>
              <w:bottom w:val="single" w:sz="4" w:space="0" w:color="auto"/>
              <w:right w:val="single" w:sz="4" w:space="0" w:color="auto"/>
            </w:tcBorders>
            <w:shd w:val="clear" w:color="auto" w:fill="auto"/>
            <w:hideMark/>
          </w:tcPr>
          <w:p w14:paraId="5FBE91EF" w14:textId="20B996A3" w:rsidR="00B26384" w:rsidRPr="00926848" w:rsidRDefault="00B26384" w:rsidP="00926848">
            <w:pPr>
              <w:spacing w:after="0"/>
              <w:jc w:val="center"/>
              <w:rPr>
                <w:rFonts w:eastAsia="Times New Roman" w:cs="Arial"/>
                <w:b/>
                <w:bCs/>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 USD/MILE</w:t>
            </w:r>
          </w:p>
        </w:tc>
        <w:tc>
          <w:tcPr>
            <w:tcW w:w="667"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2CF1697F" w14:textId="77777777"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PEMEX DIESEL PRICE (MX PESOS/LITER)</w:t>
            </w:r>
          </w:p>
        </w:tc>
        <w:tc>
          <w:tcPr>
            <w:tcW w:w="501" w:type="pct"/>
            <w:tcBorders>
              <w:top w:val="single" w:sz="4" w:space="0" w:color="auto"/>
              <w:left w:val="nil"/>
              <w:bottom w:val="single" w:sz="4" w:space="0" w:color="auto"/>
              <w:right w:val="single" w:sz="4" w:space="0" w:color="auto"/>
            </w:tcBorders>
            <w:shd w:val="clear" w:color="auto" w:fill="auto"/>
            <w:hideMark/>
          </w:tcPr>
          <w:p w14:paraId="446907A6" w14:textId="489AEF1F" w:rsidR="00B26384" w:rsidRPr="00926848" w:rsidRDefault="00B26384" w:rsidP="008A0208">
            <w:pPr>
              <w:spacing w:after="0"/>
              <w:jc w:val="center"/>
              <w:rPr>
                <w:rFonts w:eastAsia="Times New Roman" w:cs="Arial"/>
                <w:b/>
                <w:bCs/>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w:t>
            </w:r>
            <w:r w:rsidR="0024435A" w:rsidRPr="00926848">
              <w:rPr>
                <w:rFonts w:eastAsia="Times New Roman" w:cs="Arial"/>
                <w:b/>
                <w:bCs/>
                <w:color w:val="000000"/>
                <w:sz w:val="12"/>
                <w:szCs w:val="12"/>
              </w:rPr>
              <w:t xml:space="preserve">   </w:t>
            </w:r>
            <w:r w:rsidRPr="00926848">
              <w:rPr>
                <w:rFonts w:eastAsia="Times New Roman" w:cs="Arial"/>
                <w:b/>
                <w:bCs/>
                <w:color w:val="000000"/>
                <w:sz w:val="12"/>
                <w:szCs w:val="12"/>
              </w:rPr>
              <w:t>MX PESOS/ MILE</w:t>
            </w:r>
          </w:p>
        </w:tc>
        <w:tc>
          <w:tcPr>
            <w:tcW w:w="498" w:type="pct"/>
            <w:tcBorders>
              <w:top w:val="single" w:sz="4" w:space="0" w:color="auto"/>
              <w:left w:val="nil"/>
              <w:bottom w:val="single" w:sz="4" w:space="0" w:color="auto"/>
              <w:right w:val="single" w:sz="4" w:space="0" w:color="auto"/>
            </w:tcBorders>
            <w:shd w:val="clear" w:color="auto" w:fill="auto"/>
            <w:hideMark/>
          </w:tcPr>
          <w:p w14:paraId="0D71522F" w14:textId="1C70CB9A" w:rsidR="00B26384" w:rsidRPr="00926848" w:rsidRDefault="00B26384" w:rsidP="00926848">
            <w:pPr>
              <w:spacing w:after="0"/>
              <w:jc w:val="center"/>
              <w:rPr>
                <w:rFonts w:eastAsia="Times New Roman" w:cs="Arial"/>
                <w:color w:val="000000"/>
                <w:sz w:val="12"/>
                <w:szCs w:val="12"/>
              </w:rPr>
            </w:pPr>
            <w:r w:rsidRPr="00926848">
              <w:rPr>
                <w:rFonts w:eastAsia="Times New Roman" w:cs="Arial"/>
                <w:b/>
                <w:bCs/>
                <w:color w:val="000000"/>
                <w:sz w:val="12"/>
                <w:szCs w:val="12"/>
              </w:rPr>
              <w:t>SUR</w:t>
            </w:r>
            <w:r w:rsidR="00A22DD0" w:rsidRPr="00926848">
              <w:rPr>
                <w:rFonts w:eastAsia="Times New Roman" w:cs="Arial"/>
                <w:b/>
                <w:bCs/>
                <w:color w:val="000000"/>
                <w:sz w:val="12"/>
                <w:szCs w:val="12"/>
              </w:rPr>
              <w:t>-</w:t>
            </w:r>
            <w:r w:rsidRPr="00926848">
              <w:rPr>
                <w:rFonts w:eastAsia="Times New Roman" w:cs="Arial"/>
                <w:b/>
                <w:bCs/>
                <w:color w:val="000000"/>
                <w:sz w:val="12"/>
                <w:szCs w:val="12"/>
              </w:rPr>
              <w:t>CHARGE USD/MILE</w:t>
            </w:r>
          </w:p>
        </w:tc>
      </w:tr>
      <w:tr w:rsidR="00926848" w:rsidRPr="00C60909" w14:paraId="2B0A3F6C"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3C9291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7.500</w:t>
            </w:r>
          </w:p>
        </w:tc>
        <w:tc>
          <w:tcPr>
            <w:tcW w:w="295" w:type="pct"/>
            <w:tcBorders>
              <w:top w:val="nil"/>
              <w:left w:val="nil"/>
              <w:bottom w:val="single" w:sz="4" w:space="0" w:color="auto"/>
              <w:right w:val="single" w:sz="4" w:space="0" w:color="auto"/>
            </w:tcBorders>
            <w:shd w:val="clear" w:color="auto" w:fill="auto"/>
            <w:noWrap/>
            <w:vAlign w:val="bottom"/>
            <w:hideMark/>
          </w:tcPr>
          <w:p w14:paraId="173B5C9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7.562</w:t>
            </w:r>
          </w:p>
        </w:tc>
        <w:tc>
          <w:tcPr>
            <w:tcW w:w="499" w:type="pct"/>
            <w:tcBorders>
              <w:top w:val="nil"/>
              <w:left w:val="nil"/>
              <w:bottom w:val="single" w:sz="4" w:space="0" w:color="auto"/>
              <w:right w:val="single" w:sz="4" w:space="0" w:color="auto"/>
            </w:tcBorders>
            <w:shd w:val="clear" w:color="auto" w:fill="auto"/>
            <w:noWrap/>
            <w:vAlign w:val="bottom"/>
            <w:hideMark/>
          </w:tcPr>
          <w:p w14:paraId="5B5C980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w:t>
            </w:r>
          </w:p>
        </w:tc>
        <w:tc>
          <w:tcPr>
            <w:tcW w:w="500" w:type="pct"/>
            <w:tcBorders>
              <w:top w:val="nil"/>
              <w:left w:val="nil"/>
              <w:bottom w:val="single" w:sz="4" w:space="0" w:color="auto"/>
              <w:right w:val="single" w:sz="4" w:space="0" w:color="auto"/>
            </w:tcBorders>
            <w:shd w:val="clear" w:color="auto" w:fill="auto"/>
            <w:noWrap/>
            <w:vAlign w:val="bottom"/>
            <w:hideMark/>
          </w:tcPr>
          <w:p w14:paraId="0A41FA3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292BD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9.957</w:t>
            </w:r>
          </w:p>
        </w:tc>
        <w:tc>
          <w:tcPr>
            <w:tcW w:w="333" w:type="pct"/>
            <w:tcBorders>
              <w:top w:val="nil"/>
              <w:left w:val="nil"/>
              <w:bottom w:val="single" w:sz="4" w:space="0" w:color="auto"/>
              <w:right w:val="single" w:sz="4" w:space="0" w:color="auto"/>
            </w:tcBorders>
            <w:shd w:val="clear" w:color="auto" w:fill="auto"/>
            <w:noWrap/>
            <w:vAlign w:val="bottom"/>
            <w:hideMark/>
          </w:tcPr>
          <w:p w14:paraId="66835D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10.019</w:t>
            </w:r>
          </w:p>
        </w:tc>
        <w:tc>
          <w:tcPr>
            <w:tcW w:w="501" w:type="pct"/>
            <w:tcBorders>
              <w:top w:val="nil"/>
              <w:left w:val="nil"/>
              <w:bottom w:val="single" w:sz="4" w:space="0" w:color="auto"/>
              <w:right w:val="single" w:sz="4" w:space="0" w:color="auto"/>
            </w:tcBorders>
            <w:shd w:val="clear" w:color="auto" w:fill="auto"/>
            <w:noWrap/>
            <w:vAlign w:val="bottom"/>
            <w:hideMark/>
          </w:tcPr>
          <w:p w14:paraId="5894966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1.56</w:t>
            </w:r>
          </w:p>
        </w:tc>
        <w:tc>
          <w:tcPr>
            <w:tcW w:w="499" w:type="pct"/>
            <w:tcBorders>
              <w:top w:val="nil"/>
              <w:left w:val="nil"/>
              <w:bottom w:val="single" w:sz="4" w:space="0" w:color="auto"/>
              <w:right w:val="single" w:sz="4" w:space="0" w:color="auto"/>
            </w:tcBorders>
            <w:shd w:val="clear" w:color="auto" w:fill="auto"/>
            <w:noWrap/>
            <w:vAlign w:val="bottom"/>
            <w:hideMark/>
          </w:tcPr>
          <w:p w14:paraId="575BDF5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0.084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93DD3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12.414</w:t>
            </w:r>
          </w:p>
        </w:tc>
        <w:tc>
          <w:tcPr>
            <w:tcW w:w="333" w:type="pct"/>
            <w:tcBorders>
              <w:top w:val="nil"/>
              <w:left w:val="nil"/>
              <w:bottom w:val="single" w:sz="4" w:space="0" w:color="auto"/>
              <w:right w:val="single" w:sz="4" w:space="0" w:color="auto"/>
            </w:tcBorders>
            <w:shd w:val="clear" w:color="auto" w:fill="auto"/>
            <w:noWrap/>
            <w:vAlign w:val="bottom"/>
            <w:hideMark/>
          </w:tcPr>
          <w:p w14:paraId="159AE4F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12.476</w:t>
            </w:r>
          </w:p>
        </w:tc>
        <w:tc>
          <w:tcPr>
            <w:tcW w:w="501" w:type="pct"/>
            <w:tcBorders>
              <w:top w:val="nil"/>
              <w:left w:val="nil"/>
              <w:bottom w:val="single" w:sz="4" w:space="0" w:color="auto"/>
              <w:right w:val="single" w:sz="4" w:space="0" w:color="auto"/>
            </w:tcBorders>
            <w:shd w:val="clear" w:color="auto" w:fill="auto"/>
            <w:noWrap/>
            <w:vAlign w:val="bottom"/>
            <w:hideMark/>
          </w:tcPr>
          <w:p w14:paraId="724FC5E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3.12</w:t>
            </w:r>
          </w:p>
        </w:tc>
        <w:tc>
          <w:tcPr>
            <w:tcW w:w="498" w:type="pct"/>
            <w:tcBorders>
              <w:top w:val="nil"/>
              <w:left w:val="nil"/>
              <w:bottom w:val="single" w:sz="4" w:space="0" w:color="auto"/>
              <w:right w:val="single" w:sz="4" w:space="0" w:color="auto"/>
            </w:tcBorders>
            <w:shd w:val="clear" w:color="auto" w:fill="auto"/>
            <w:noWrap/>
            <w:vAlign w:val="bottom"/>
            <w:hideMark/>
          </w:tcPr>
          <w:p w14:paraId="796822C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0.167</w:t>
            </w:r>
          </w:p>
        </w:tc>
      </w:tr>
      <w:tr w:rsidR="00926848" w:rsidRPr="00C60909" w14:paraId="62E822E1"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32FEF1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7.563</w:t>
            </w:r>
          </w:p>
        </w:tc>
        <w:tc>
          <w:tcPr>
            <w:tcW w:w="295" w:type="pct"/>
            <w:tcBorders>
              <w:top w:val="nil"/>
              <w:left w:val="nil"/>
              <w:bottom w:val="single" w:sz="4" w:space="0" w:color="auto"/>
              <w:right w:val="single" w:sz="4" w:space="0" w:color="auto"/>
            </w:tcBorders>
            <w:shd w:val="clear" w:color="auto" w:fill="auto"/>
            <w:noWrap/>
            <w:vAlign w:val="bottom"/>
            <w:hideMark/>
          </w:tcPr>
          <w:p w14:paraId="20F3616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7.625</w:t>
            </w:r>
          </w:p>
        </w:tc>
        <w:tc>
          <w:tcPr>
            <w:tcW w:w="499" w:type="pct"/>
            <w:tcBorders>
              <w:top w:val="nil"/>
              <w:left w:val="nil"/>
              <w:bottom w:val="single" w:sz="4" w:space="0" w:color="auto"/>
              <w:right w:val="single" w:sz="4" w:space="0" w:color="auto"/>
            </w:tcBorders>
            <w:shd w:val="clear" w:color="auto" w:fill="auto"/>
            <w:noWrap/>
            <w:vAlign w:val="bottom"/>
            <w:hideMark/>
          </w:tcPr>
          <w:p w14:paraId="33EC7A6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w:t>
            </w:r>
          </w:p>
        </w:tc>
        <w:tc>
          <w:tcPr>
            <w:tcW w:w="500" w:type="pct"/>
            <w:tcBorders>
              <w:top w:val="nil"/>
              <w:left w:val="nil"/>
              <w:bottom w:val="single" w:sz="4" w:space="0" w:color="auto"/>
              <w:right w:val="single" w:sz="4" w:space="0" w:color="auto"/>
            </w:tcBorders>
            <w:shd w:val="clear" w:color="auto" w:fill="auto"/>
            <w:noWrap/>
            <w:vAlign w:val="bottom"/>
            <w:hideMark/>
          </w:tcPr>
          <w:p w14:paraId="1221381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7155F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10.020</w:t>
            </w:r>
          </w:p>
        </w:tc>
        <w:tc>
          <w:tcPr>
            <w:tcW w:w="333" w:type="pct"/>
            <w:tcBorders>
              <w:top w:val="nil"/>
              <w:left w:val="nil"/>
              <w:bottom w:val="single" w:sz="4" w:space="0" w:color="auto"/>
              <w:right w:val="single" w:sz="4" w:space="0" w:color="auto"/>
            </w:tcBorders>
            <w:shd w:val="clear" w:color="auto" w:fill="auto"/>
            <w:noWrap/>
            <w:vAlign w:val="bottom"/>
            <w:hideMark/>
          </w:tcPr>
          <w:p w14:paraId="59FBEAD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10.082</w:t>
            </w:r>
          </w:p>
        </w:tc>
        <w:tc>
          <w:tcPr>
            <w:tcW w:w="501" w:type="pct"/>
            <w:tcBorders>
              <w:top w:val="nil"/>
              <w:left w:val="nil"/>
              <w:bottom w:val="single" w:sz="4" w:space="0" w:color="auto"/>
              <w:right w:val="single" w:sz="4" w:space="0" w:color="auto"/>
            </w:tcBorders>
            <w:shd w:val="clear" w:color="auto" w:fill="auto"/>
            <w:noWrap/>
            <w:vAlign w:val="bottom"/>
            <w:hideMark/>
          </w:tcPr>
          <w:p w14:paraId="306D8C4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1.60</w:t>
            </w:r>
          </w:p>
        </w:tc>
        <w:tc>
          <w:tcPr>
            <w:tcW w:w="499" w:type="pct"/>
            <w:tcBorders>
              <w:top w:val="nil"/>
              <w:left w:val="nil"/>
              <w:bottom w:val="single" w:sz="4" w:space="0" w:color="auto"/>
              <w:right w:val="single" w:sz="4" w:space="0" w:color="auto"/>
            </w:tcBorders>
            <w:shd w:val="clear" w:color="auto" w:fill="auto"/>
            <w:noWrap/>
            <w:vAlign w:val="bottom"/>
            <w:hideMark/>
          </w:tcPr>
          <w:p w14:paraId="75AB6CE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0.086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7D2C4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12.477</w:t>
            </w:r>
          </w:p>
        </w:tc>
        <w:tc>
          <w:tcPr>
            <w:tcW w:w="333" w:type="pct"/>
            <w:tcBorders>
              <w:top w:val="nil"/>
              <w:left w:val="nil"/>
              <w:bottom w:val="single" w:sz="4" w:space="0" w:color="auto"/>
              <w:right w:val="single" w:sz="4" w:space="0" w:color="auto"/>
            </w:tcBorders>
            <w:shd w:val="clear" w:color="auto" w:fill="auto"/>
            <w:noWrap/>
            <w:vAlign w:val="bottom"/>
            <w:hideMark/>
          </w:tcPr>
          <w:p w14:paraId="7918D50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12.539</w:t>
            </w:r>
          </w:p>
        </w:tc>
        <w:tc>
          <w:tcPr>
            <w:tcW w:w="501" w:type="pct"/>
            <w:tcBorders>
              <w:top w:val="nil"/>
              <w:left w:val="nil"/>
              <w:bottom w:val="single" w:sz="4" w:space="0" w:color="auto"/>
              <w:right w:val="single" w:sz="4" w:space="0" w:color="auto"/>
            </w:tcBorders>
            <w:shd w:val="clear" w:color="auto" w:fill="auto"/>
            <w:noWrap/>
            <w:vAlign w:val="bottom"/>
            <w:hideMark/>
          </w:tcPr>
          <w:p w14:paraId="48B1EFB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3.16</w:t>
            </w:r>
          </w:p>
        </w:tc>
        <w:tc>
          <w:tcPr>
            <w:tcW w:w="498" w:type="pct"/>
            <w:tcBorders>
              <w:top w:val="nil"/>
              <w:left w:val="nil"/>
              <w:bottom w:val="single" w:sz="4" w:space="0" w:color="auto"/>
              <w:right w:val="single" w:sz="4" w:space="0" w:color="auto"/>
            </w:tcBorders>
            <w:shd w:val="clear" w:color="auto" w:fill="auto"/>
            <w:noWrap/>
            <w:vAlign w:val="bottom"/>
            <w:hideMark/>
          </w:tcPr>
          <w:p w14:paraId="6D4749D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0.169</w:t>
            </w:r>
          </w:p>
        </w:tc>
      </w:tr>
      <w:tr w:rsidR="00926848" w:rsidRPr="00C60909" w14:paraId="7E47F28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7E8EFC0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7.626</w:t>
            </w:r>
          </w:p>
        </w:tc>
        <w:tc>
          <w:tcPr>
            <w:tcW w:w="295" w:type="pct"/>
            <w:tcBorders>
              <w:top w:val="nil"/>
              <w:left w:val="nil"/>
              <w:bottom w:val="single" w:sz="4" w:space="0" w:color="auto"/>
              <w:right w:val="single" w:sz="4" w:space="0" w:color="auto"/>
            </w:tcBorders>
            <w:shd w:val="clear" w:color="auto" w:fill="auto"/>
            <w:noWrap/>
            <w:vAlign w:val="bottom"/>
            <w:hideMark/>
          </w:tcPr>
          <w:p w14:paraId="4E68C1F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7.688</w:t>
            </w:r>
          </w:p>
        </w:tc>
        <w:tc>
          <w:tcPr>
            <w:tcW w:w="499" w:type="pct"/>
            <w:tcBorders>
              <w:top w:val="nil"/>
              <w:left w:val="nil"/>
              <w:bottom w:val="single" w:sz="4" w:space="0" w:color="auto"/>
              <w:right w:val="single" w:sz="4" w:space="0" w:color="auto"/>
            </w:tcBorders>
            <w:shd w:val="clear" w:color="auto" w:fill="auto"/>
            <w:noWrap/>
            <w:vAlign w:val="bottom"/>
            <w:hideMark/>
          </w:tcPr>
          <w:p w14:paraId="23E6C82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0.08</w:t>
            </w:r>
          </w:p>
        </w:tc>
        <w:tc>
          <w:tcPr>
            <w:tcW w:w="500" w:type="pct"/>
            <w:tcBorders>
              <w:top w:val="nil"/>
              <w:left w:val="nil"/>
              <w:bottom w:val="single" w:sz="4" w:space="0" w:color="auto"/>
              <w:right w:val="single" w:sz="4" w:space="0" w:color="auto"/>
            </w:tcBorders>
            <w:shd w:val="clear" w:color="auto" w:fill="auto"/>
            <w:noWrap/>
            <w:vAlign w:val="bottom"/>
            <w:hideMark/>
          </w:tcPr>
          <w:p w14:paraId="679A21D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11177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10.083</w:t>
            </w:r>
          </w:p>
        </w:tc>
        <w:tc>
          <w:tcPr>
            <w:tcW w:w="333" w:type="pct"/>
            <w:tcBorders>
              <w:top w:val="nil"/>
              <w:left w:val="nil"/>
              <w:bottom w:val="single" w:sz="4" w:space="0" w:color="auto"/>
              <w:right w:val="single" w:sz="4" w:space="0" w:color="auto"/>
            </w:tcBorders>
            <w:shd w:val="clear" w:color="auto" w:fill="auto"/>
            <w:noWrap/>
            <w:vAlign w:val="bottom"/>
            <w:hideMark/>
          </w:tcPr>
          <w:p w14:paraId="6DBEDCD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10.145</w:t>
            </w:r>
          </w:p>
        </w:tc>
        <w:tc>
          <w:tcPr>
            <w:tcW w:w="501" w:type="pct"/>
            <w:tcBorders>
              <w:top w:val="nil"/>
              <w:left w:val="nil"/>
              <w:bottom w:val="single" w:sz="4" w:space="0" w:color="auto"/>
              <w:right w:val="single" w:sz="4" w:space="0" w:color="auto"/>
            </w:tcBorders>
            <w:shd w:val="clear" w:color="auto" w:fill="auto"/>
            <w:noWrap/>
            <w:vAlign w:val="bottom"/>
            <w:hideMark/>
          </w:tcPr>
          <w:p w14:paraId="4E2B1A6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1.64</w:t>
            </w:r>
          </w:p>
        </w:tc>
        <w:tc>
          <w:tcPr>
            <w:tcW w:w="499" w:type="pct"/>
            <w:tcBorders>
              <w:top w:val="nil"/>
              <w:left w:val="nil"/>
              <w:bottom w:val="single" w:sz="4" w:space="0" w:color="auto"/>
              <w:right w:val="single" w:sz="4" w:space="0" w:color="auto"/>
            </w:tcBorders>
            <w:shd w:val="clear" w:color="auto" w:fill="auto"/>
            <w:noWrap/>
            <w:vAlign w:val="bottom"/>
            <w:hideMark/>
          </w:tcPr>
          <w:p w14:paraId="66A14D8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0.088</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527A83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12.540</w:t>
            </w:r>
          </w:p>
        </w:tc>
        <w:tc>
          <w:tcPr>
            <w:tcW w:w="333" w:type="pct"/>
            <w:tcBorders>
              <w:top w:val="nil"/>
              <w:left w:val="nil"/>
              <w:bottom w:val="single" w:sz="4" w:space="0" w:color="auto"/>
              <w:right w:val="single" w:sz="4" w:space="0" w:color="auto"/>
            </w:tcBorders>
            <w:shd w:val="clear" w:color="auto" w:fill="auto"/>
            <w:noWrap/>
            <w:vAlign w:val="bottom"/>
            <w:hideMark/>
          </w:tcPr>
          <w:p w14:paraId="6D6CB84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12.602</w:t>
            </w:r>
          </w:p>
        </w:tc>
        <w:tc>
          <w:tcPr>
            <w:tcW w:w="501" w:type="pct"/>
            <w:tcBorders>
              <w:top w:val="nil"/>
              <w:left w:val="nil"/>
              <w:bottom w:val="single" w:sz="4" w:space="0" w:color="auto"/>
              <w:right w:val="single" w:sz="4" w:space="0" w:color="auto"/>
            </w:tcBorders>
            <w:shd w:val="clear" w:color="auto" w:fill="auto"/>
            <w:noWrap/>
            <w:vAlign w:val="bottom"/>
            <w:hideMark/>
          </w:tcPr>
          <w:p w14:paraId="7EE5FFB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3.20</w:t>
            </w:r>
          </w:p>
        </w:tc>
        <w:tc>
          <w:tcPr>
            <w:tcW w:w="498" w:type="pct"/>
            <w:tcBorders>
              <w:top w:val="nil"/>
              <w:left w:val="nil"/>
              <w:bottom w:val="single" w:sz="4" w:space="0" w:color="auto"/>
              <w:right w:val="single" w:sz="4" w:space="0" w:color="auto"/>
            </w:tcBorders>
            <w:shd w:val="clear" w:color="auto" w:fill="auto"/>
            <w:noWrap/>
            <w:vAlign w:val="bottom"/>
            <w:hideMark/>
          </w:tcPr>
          <w:p w14:paraId="588EEDD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0.171</w:t>
            </w:r>
          </w:p>
        </w:tc>
      </w:tr>
      <w:tr w:rsidR="00926848" w:rsidRPr="00C60909" w14:paraId="2C661947"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2930FF1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7.689</w:t>
            </w:r>
          </w:p>
        </w:tc>
        <w:tc>
          <w:tcPr>
            <w:tcW w:w="295" w:type="pct"/>
            <w:tcBorders>
              <w:top w:val="nil"/>
              <w:left w:val="nil"/>
              <w:bottom w:val="single" w:sz="4" w:space="0" w:color="auto"/>
              <w:right w:val="single" w:sz="4" w:space="0" w:color="auto"/>
            </w:tcBorders>
            <w:shd w:val="clear" w:color="auto" w:fill="auto"/>
            <w:noWrap/>
            <w:vAlign w:val="bottom"/>
            <w:hideMark/>
          </w:tcPr>
          <w:p w14:paraId="57B5DBC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7.751</w:t>
            </w:r>
          </w:p>
        </w:tc>
        <w:tc>
          <w:tcPr>
            <w:tcW w:w="499" w:type="pct"/>
            <w:tcBorders>
              <w:top w:val="nil"/>
              <w:left w:val="nil"/>
              <w:bottom w:val="single" w:sz="4" w:space="0" w:color="auto"/>
              <w:right w:val="single" w:sz="4" w:space="0" w:color="auto"/>
            </w:tcBorders>
            <w:shd w:val="clear" w:color="auto" w:fill="auto"/>
            <w:noWrap/>
            <w:vAlign w:val="bottom"/>
            <w:hideMark/>
          </w:tcPr>
          <w:p w14:paraId="76BC7E3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w:t>
            </w:r>
          </w:p>
        </w:tc>
        <w:tc>
          <w:tcPr>
            <w:tcW w:w="500" w:type="pct"/>
            <w:tcBorders>
              <w:top w:val="nil"/>
              <w:left w:val="nil"/>
              <w:bottom w:val="single" w:sz="4" w:space="0" w:color="auto"/>
              <w:right w:val="single" w:sz="4" w:space="0" w:color="auto"/>
            </w:tcBorders>
            <w:shd w:val="clear" w:color="auto" w:fill="auto"/>
            <w:noWrap/>
            <w:vAlign w:val="bottom"/>
            <w:hideMark/>
          </w:tcPr>
          <w:p w14:paraId="3843BF0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054E4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10.146</w:t>
            </w:r>
          </w:p>
        </w:tc>
        <w:tc>
          <w:tcPr>
            <w:tcW w:w="333" w:type="pct"/>
            <w:tcBorders>
              <w:top w:val="nil"/>
              <w:left w:val="nil"/>
              <w:bottom w:val="single" w:sz="4" w:space="0" w:color="auto"/>
              <w:right w:val="single" w:sz="4" w:space="0" w:color="auto"/>
            </w:tcBorders>
            <w:shd w:val="clear" w:color="auto" w:fill="auto"/>
            <w:noWrap/>
            <w:vAlign w:val="bottom"/>
            <w:hideMark/>
          </w:tcPr>
          <w:p w14:paraId="589903F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10.208</w:t>
            </w:r>
          </w:p>
        </w:tc>
        <w:tc>
          <w:tcPr>
            <w:tcW w:w="501" w:type="pct"/>
            <w:tcBorders>
              <w:top w:val="nil"/>
              <w:left w:val="nil"/>
              <w:bottom w:val="single" w:sz="4" w:space="0" w:color="auto"/>
              <w:right w:val="single" w:sz="4" w:space="0" w:color="auto"/>
            </w:tcBorders>
            <w:shd w:val="clear" w:color="auto" w:fill="auto"/>
            <w:noWrap/>
            <w:vAlign w:val="bottom"/>
            <w:hideMark/>
          </w:tcPr>
          <w:p w14:paraId="0139CC1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1.68</w:t>
            </w:r>
          </w:p>
        </w:tc>
        <w:tc>
          <w:tcPr>
            <w:tcW w:w="499" w:type="pct"/>
            <w:tcBorders>
              <w:top w:val="nil"/>
              <w:left w:val="nil"/>
              <w:bottom w:val="single" w:sz="4" w:space="0" w:color="auto"/>
              <w:right w:val="single" w:sz="4" w:space="0" w:color="auto"/>
            </w:tcBorders>
            <w:shd w:val="clear" w:color="auto" w:fill="auto"/>
            <w:noWrap/>
            <w:vAlign w:val="bottom"/>
            <w:hideMark/>
          </w:tcPr>
          <w:p w14:paraId="21581C8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0.090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4C008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12.603</w:t>
            </w:r>
          </w:p>
        </w:tc>
        <w:tc>
          <w:tcPr>
            <w:tcW w:w="333" w:type="pct"/>
            <w:tcBorders>
              <w:top w:val="nil"/>
              <w:left w:val="nil"/>
              <w:bottom w:val="single" w:sz="4" w:space="0" w:color="auto"/>
              <w:right w:val="single" w:sz="4" w:space="0" w:color="auto"/>
            </w:tcBorders>
            <w:shd w:val="clear" w:color="auto" w:fill="auto"/>
            <w:noWrap/>
            <w:vAlign w:val="bottom"/>
            <w:hideMark/>
          </w:tcPr>
          <w:p w14:paraId="1ABDF07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12.665</w:t>
            </w:r>
          </w:p>
        </w:tc>
        <w:tc>
          <w:tcPr>
            <w:tcW w:w="501" w:type="pct"/>
            <w:tcBorders>
              <w:top w:val="nil"/>
              <w:left w:val="nil"/>
              <w:bottom w:val="single" w:sz="4" w:space="0" w:color="auto"/>
              <w:right w:val="single" w:sz="4" w:space="0" w:color="auto"/>
            </w:tcBorders>
            <w:shd w:val="clear" w:color="auto" w:fill="auto"/>
            <w:noWrap/>
            <w:vAlign w:val="bottom"/>
            <w:hideMark/>
          </w:tcPr>
          <w:p w14:paraId="03BEA8C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3.24</w:t>
            </w:r>
          </w:p>
        </w:tc>
        <w:tc>
          <w:tcPr>
            <w:tcW w:w="498" w:type="pct"/>
            <w:tcBorders>
              <w:top w:val="nil"/>
              <w:left w:val="nil"/>
              <w:bottom w:val="single" w:sz="4" w:space="0" w:color="auto"/>
              <w:right w:val="single" w:sz="4" w:space="0" w:color="auto"/>
            </w:tcBorders>
            <w:shd w:val="clear" w:color="auto" w:fill="auto"/>
            <w:noWrap/>
            <w:vAlign w:val="bottom"/>
            <w:hideMark/>
          </w:tcPr>
          <w:p w14:paraId="445C84F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0.174</w:t>
            </w:r>
          </w:p>
        </w:tc>
      </w:tr>
      <w:tr w:rsidR="00926848" w:rsidRPr="00C60909" w14:paraId="261C2363"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63E483F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7.752</w:t>
            </w:r>
          </w:p>
        </w:tc>
        <w:tc>
          <w:tcPr>
            <w:tcW w:w="295" w:type="pct"/>
            <w:tcBorders>
              <w:top w:val="nil"/>
              <w:left w:val="nil"/>
              <w:bottom w:val="single" w:sz="4" w:space="0" w:color="auto"/>
              <w:right w:val="single" w:sz="4" w:space="0" w:color="auto"/>
            </w:tcBorders>
            <w:shd w:val="clear" w:color="auto" w:fill="auto"/>
            <w:noWrap/>
            <w:vAlign w:val="bottom"/>
            <w:hideMark/>
          </w:tcPr>
          <w:p w14:paraId="50A6BBD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7.814</w:t>
            </w:r>
          </w:p>
        </w:tc>
        <w:tc>
          <w:tcPr>
            <w:tcW w:w="499" w:type="pct"/>
            <w:tcBorders>
              <w:top w:val="nil"/>
              <w:left w:val="nil"/>
              <w:bottom w:val="single" w:sz="4" w:space="0" w:color="auto"/>
              <w:right w:val="single" w:sz="4" w:space="0" w:color="auto"/>
            </w:tcBorders>
            <w:shd w:val="clear" w:color="auto" w:fill="auto"/>
            <w:noWrap/>
            <w:vAlign w:val="bottom"/>
            <w:hideMark/>
          </w:tcPr>
          <w:p w14:paraId="2782358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w:t>
            </w:r>
          </w:p>
        </w:tc>
        <w:tc>
          <w:tcPr>
            <w:tcW w:w="500" w:type="pct"/>
            <w:tcBorders>
              <w:top w:val="nil"/>
              <w:left w:val="nil"/>
              <w:bottom w:val="single" w:sz="4" w:space="0" w:color="auto"/>
              <w:right w:val="single" w:sz="4" w:space="0" w:color="auto"/>
            </w:tcBorders>
            <w:shd w:val="clear" w:color="auto" w:fill="auto"/>
            <w:noWrap/>
            <w:vAlign w:val="bottom"/>
            <w:hideMark/>
          </w:tcPr>
          <w:p w14:paraId="494B41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0.009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0A4EA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10.209</w:t>
            </w:r>
          </w:p>
        </w:tc>
        <w:tc>
          <w:tcPr>
            <w:tcW w:w="333" w:type="pct"/>
            <w:tcBorders>
              <w:top w:val="nil"/>
              <w:left w:val="nil"/>
              <w:bottom w:val="single" w:sz="4" w:space="0" w:color="auto"/>
              <w:right w:val="single" w:sz="4" w:space="0" w:color="auto"/>
            </w:tcBorders>
            <w:shd w:val="clear" w:color="auto" w:fill="auto"/>
            <w:noWrap/>
            <w:vAlign w:val="bottom"/>
            <w:hideMark/>
          </w:tcPr>
          <w:p w14:paraId="1177735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10.271</w:t>
            </w:r>
          </w:p>
        </w:tc>
        <w:tc>
          <w:tcPr>
            <w:tcW w:w="501" w:type="pct"/>
            <w:tcBorders>
              <w:top w:val="nil"/>
              <w:left w:val="nil"/>
              <w:bottom w:val="single" w:sz="4" w:space="0" w:color="auto"/>
              <w:right w:val="single" w:sz="4" w:space="0" w:color="auto"/>
            </w:tcBorders>
            <w:shd w:val="clear" w:color="auto" w:fill="auto"/>
            <w:noWrap/>
            <w:vAlign w:val="bottom"/>
            <w:hideMark/>
          </w:tcPr>
          <w:p w14:paraId="2E8FDBC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1.72</w:t>
            </w:r>
          </w:p>
        </w:tc>
        <w:tc>
          <w:tcPr>
            <w:tcW w:w="499" w:type="pct"/>
            <w:tcBorders>
              <w:top w:val="nil"/>
              <w:left w:val="nil"/>
              <w:bottom w:val="single" w:sz="4" w:space="0" w:color="auto"/>
              <w:right w:val="single" w:sz="4" w:space="0" w:color="auto"/>
            </w:tcBorders>
            <w:shd w:val="clear" w:color="auto" w:fill="auto"/>
            <w:noWrap/>
            <w:vAlign w:val="bottom"/>
            <w:hideMark/>
          </w:tcPr>
          <w:p w14:paraId="5FEFCDC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0.092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B5BBF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12.666</w:t>
            </w:r>
          </w:p>
        </w:tc>
        <w:tc>
          <w:tcPr>
            <w:tcW w:w="333" w:type="pct"/>
            <w:tcBorders>
              <w:top w:val="nil"/>
              <w:left w:val="nil"/>
              <w:bottom w:val="single" w:sz="4" w:space="0" w:color="auto"/>
              <w:right w:val="single" w:sz="4" w:space="0" w:color="auto"/>
            </w:tcBorders>
            <w:shd w:val="clear" w:color="auto" w:fill="auto"/>
            <w:noWrap/>
            <w:vAlign w:val="bottom"/>
            <w:hideMark/>
          </w:tcPr>
          <w:p w14:paraId="0FF7909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12.728</w:t>
            </w:r>
          </w:p>
        </w:tc>
        <w:tc>
          <w:tcPr>
            <w:tcW w:w="501" w:type="pct"/>
            <w:tcBorders>
              <w:top w:val="nil"/>
              <w:left w:val="nil"/>
              <w:bottom w:val="single" w:sz="4" w:space="0" w:color="auto"/>
              <w:right w:val="single" w:sz="4" w:space="0" w:color="auto"/>
            </w:tcBorders>
            <w:shd w:val="clear" w:color="auto" w:fill="auto"/>
            <w:noWrap/>
            <w:vAlign w:val="bottom"/>
            <w:hideMark/>
          </w:tcPr>
          <w:p w14:paraId="277310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3.28</w:t>
            </w:r>
          </w:p>
        </w:tc>
        <w:tc>
          <w:tcPr>
            <w:tcW w:w="498" w:type="pct"/>
            <w:tcBorders>
              <w:top w:val="nil"/>
              <w:left w:val="nil"/>
              <w:bottom w:val="single" w:sz="4" w:space="0" w:color="auto"/>
              <w:right w:val="single" w:sz="4" w:space="0" w:color="auto"/>
            </w:tcBorders>
            <w:shd w:val="clear" w:color="auto" w:fill="auto"/>
            <w:noWrap/>
            <w:vAlign w:val="bottom"/>
            <w:hideMark/>
          </w:tcPr>
          <w:p w14:paraId="043CA89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0.176</w:t>
            </w:r>
          </w:p>
        </w:tc>
      </w:tr>
      <w:tr w:rsidR="00926848" w:rsidRPr="00C60909" w14:paraId="078D030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20865CD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7.815</w:t>
            </w:r>
          </w:p>
        </w:tc>
        <w:tc>
          <w:tcPr>
            <w:tcW w:w="295" w:type="pct"/>
            <w:tcBorders>
              <w:top w:val="nil"/>
              <w:left w:val="nil"/>
              <w:bottom w:val="single" w:sz="4" w:space="0" w:color="auto"/>
              <w:right w:val="single" w:sz="4" w:space="0" w:color="auto"/>
            </w:tcBorders>
            <w:shd w:val="clear" w:color="auto" w:fill="auto"/>
            <w:noWrap/>
            <w:vAlign w:val="bottom"/>
            <w:hideMark/>
          </w:tcPr>
          <w:p w14:paraId="5DA46FB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7.877</w:t>
            </w:r>
          </w:p>
        </w:tc>
        <w:tc>
          <w:tcPr>
            <w:tcW w:w="499" w:type="pct"/>
            <w:tcBorders>
              <w:top w:val="nil"/>
              <w:left w:val="nil"/>
              <w:bottom w:val="single" w:sz="4" w:space="0" w:color="auto"/>
              <w:right w:val="single" w:sz="4" w:space="0" w:color="auto"/>
            </w:tcBorders>
            <w:shd w:val="clear" w:color="auto" w:fill="auto"/>
            <w:noWrap/>
            <w:vAlign w:val="bottom"/>
            <w:hideMark/>
          </w:tcPr>
          <w:p w14:paraId="085E572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0.20</w:t>
            </w:r>
          </w:p>
        </w:tc>
        <w:tc>
          <w:tcPr>
            <w:tcW w:w="500" w:type="pct"/>
            <w:tcBorders>
              <w:top w:val="nil"/>
              <w:left w:val="nil"/>
              <w:bottom w:val="single" w:sz="4" w:space="0" w:color="auto"/>
              <w:right w:val="single" w:sz="4" w:space="0" w:color="auto"/>
            </w:tcBorders>
            <w:shd w:val="clear" w:color="auto" w:fill="auto"/>
            <w:noWrap/>
            <w:vAlign w:val="bottom"/>
            <w:hideMark/>
          </w:tcPr>
          <w:p w14:paraId="264282A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0.011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9B3AC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10.272</w:t>
            </w:r>
          </w:p>
        </w:tc>
        <w:tc>
          <w:tcPr>
            <w:tcW w:w="333" w:type="pct"/>
            <w:tcBorders>
              <w:top w:val="nil"/>
              <w:left w:val="nil"/>
              <w:bottom w:val="single" w:sz="4" w:space="0" w:color="auto"/>
              <w:right w:val="single" w:sz="4" w:space="0" w:color="auto"/>
            </w:tcBorders>
            <w:shd w:val="clear" w:color="auto" w:fill="auto"/>
            <w:noWrap/>
            <w:vAlign w:val="bottom"/>
            <w:hideMark/>
          </w:tcPr>
          <w:p w14:paraId="3E2BA72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10.334</w:t>
            </w:r>
          </w:p>
        </w:tc>
        <w:tc>
          <w:tcPr>
            <w:tcW w:w="501" w:type="pct"/>
            <w:tcBorders>
              <w:top w:val="nil"/>
              <w:left w:val="nil"/>
              <w:bottom w:val="single" w:sz="4" w:space="0" w:color="auto"/>
              <w:right w:val="single" w:sz="4" w:space="0" w:color="auto"/>
            </w:tcBorders>
            <w:shd w:val="clear" w:color="auto" w:fill="auto"/>
            <w:noWrap/>
            <w:vAlign w:val="bottom"/>
            <w:hideMark/>
          </w:tcPr>
          <w:p w14:paraId="2BB89DD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1.76</w:t>
            </w:r>
          </w:p>
        </w:tc>
        <w:tc>
          <w:tcPr>
            <w:tcW w:w="499" w:type="pct"/>
            <w:tcBorders>
              <w:top w:val="nil"/>
              <w:left w:val="nil"/>
              <w:bottom w:val="single" w:sz="4" w:space="0" w:color="auto"/>
              <w:right w:val="single" w:sz="4" w:space="0" w:color="auto"/>
            </w:tcBorders>
            <w:shd w:val="clear" w:color="auto" w:fill="auto"/>
            <w:noWrap/>
            <w:vAlign w:val="bottom"/>
            <w:hideMark/>
          </w:tcPr>
          <w:p w14:paraId="648B578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0.094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A9D8D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12.729</w:t>
            </w:r>
          </w:p>
        </w:tc>
        <w:tc>
          <w:tcPr>
            <w:tcW w:w="333" w:type="pct"/>
            <w:tcBorders>
              <w:top w:val="nil"/>
              <w:left w:val="nil"/>
              <w:bottom w:val="single" w:sz="4" w:space="0" w:color="auto"/>
              <w:right w:val="single" w:sz="4" w:space="0" w:color="auto"/>
            </w:tcBorders>
            <w:shd w:val="clear" w:color="auto" w:fill="auto"/>
            <w:noWrap/>
            <w:vAlign w:val="bottom"/>
            <w:hideMark/>
          </w:tcPr>
          <w:p w14:paraId="1EF19C0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12.791</w:t>
            </w:r>
          </w:p>
        </w:tc>
        <w:tc>
          <w:tcPr>
            <w:tcW w:w="501" w:type="pct"/>
            <w:tcBorders>
              <w:top w:val="nil"/>
              <w:left w:val="nil"/>
              <w:bottom w:val="single" w:sz="4" w:space="0" w:color="auto"/>
              <w:right w:val="single" w:sz="4" w:space="0" w:color="auto"/>
            </w:tcBorders>
            <w:shd w:val="clear" w:color="auto" w:fill="auto"/>
            <w:noWrap/>
            <w:vAlign w:val="bottom"/>
            <w:hideMark/>
          </w:tcPr>
          <w:p w14:paraId="35FBC18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3.32</w:t>
            </w:r>
          </w:p>
        </w:tc>
        <w:tc>
          <w:tcPr>
            <w:tcW w:w="498" w:type="pct"/>
            <w:tcBorders>
              <w:top w:val="nil"/>
              <w:left w:val="nil"/>
              <w:bottom w:val="single" w:sz="4" w:space="0" w:color="auto"/>
              <w:right w:val="single" w:sz="4" w:space="0" w:color="auto"/>
            </w:tcBorders>
            <w:shd w:val="clear" w:color="auto" w:fill="auto"/>
            <w:noWrap/>
            <w:vAlign w:val="bottom"/>
            <w:hideMark/>
          </w:tcPr>
          <w:p w14:paraId="163B99E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0.178</w:t>
            </w:r>
          </w:p>
        </w:tc>
      </w:tr>
      <w:tr w:rsidR="00926848" w:rsidRPr="00C60909" w14:paraId="17E82507"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7BAB70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7.878</w:t>
            </w:r>
          </w:p>
        </w:tc>
        <w:tc>
          <w:tcPr>
            <w:tcW w:w="295" w:type="pct"/>
            <w:tcBorders>
              <w:top w:val="nil"/>
              <w:left w:val="nil"/>
              <w:bottom w:val="single" w:sz="4" w:space="0" w:color="auto"/>
              <w:right w:val="single" w:sz="4" w:space="0" w:color="auto"/>
            </w:tcBorders>
            <w:shd w:val="clear" w:color="auto" w:fill="auto"/>
            <w:noWrap/>
            <w:vAlign w:val="bottom"/>
            <w:hideMark/>
          </w:tcPr>
          <w:p w14:paraId="610D69C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7.940</w:t>
            </w:r>
          </w:p>
        </w:tc>
        <w:tc>
          <w:tcPr>
            <w:tcW w:w="499" w:type="pct"/>
            <w:tcBorders>
              <w:top w:val="nil"/>
              <w:left w:val="nil"/>
              <w:bottom w:val="single" w:sz="4" w:space="0" w:color="auto"/>
              <w:right w:val="single" w:sz="4" w:space="0" w:color="auto"/>
            </w:tcBorders>
            <w:shd w:val="clear" w:color="auto" w:fill="auto"/>
            <w:noWrap/>
            <w:vAlign w:val="bottom"/>
            <w:hideMark/>
          </w:tcPr>
          <w:p w14:paraId="5AA0D5E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w:t>
            </w:r>
          </w:p>
        </w:tc>
        <w:tc>
          <w:tcPr>
            <w:tcW w:w="500" w:type="pct"/>
            <w:tcBorders>
              <w:top w:val="nil"/>
              <w:left w:val="nil"/>
              <w:bottom w:val="single" w:sz="4" w:space="0" w:color="auto"/>
              <w:right w:val="single" w:sz="4" w:space="0" w:color="auto"/>
            </w:tcBorders>
            <w:shd w:val="clear" w:color="auto" w:fill="auto"/>
            <w:noWrap/>
            <w:vAlign w:val="bottom"/>
            <w:hideMark/>
          </w:tcPr>
          <w:p w14:paraId="673A14F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0.013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434E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10.335</w:t>
            </w:r>
          </w:p>
        </w:tc>
        <w:tc>
          <w:tcPr>
            <w:tcW w:w="333" w:type="pct"/>
            <w:tcBorders>
              <w:top w:val="nil"/>
              <w:left w:val="nil"/>
              <w:bottom w:val="single" w:sz="4" w:space="0" w:color="auto"/>
              <w:right w:val="single" w:sz="4" w:space="0" w:color="auto"/>
            </w:tcBorders>
            <w:shd w:val="clear" w:color="auto" w:fill="auto"/>
            <w:noWrap/>
            <w:vAlign w:val="bottom"/>
            <w:hideMark/>
          </w:tcPr>
          <w:p w14:paraId="431722E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10.397</w:t>
            </w:r>
          </w:p>
        </w:tc>
        <w:tc>
          <w:tcPr>
            <w:tcW w:w="501" w:type="pct"/>
            <w:tcBorders>
              <w:top w:val="nil"/>
              <w:left w:val="nil"/>
              <w:bottom w:val="single" w:sz="4" w:space="0" w:color="auto"/>
              <w:right w:val="single" w:sz="4" w:space="0" w:color="auto"/>
            </w:tcBorders>
            <w:shd w:val="clear" w:color="auto" w:fill="auto"/>
            <w:noWrap/>
            <w:vAlign w:val="bottom"/>
            <w:hideMark/>
          </w:tcPr>
          <w:p w14:paraId="69A2658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1.80</w:t>
            </w:r>
          </w:p>
        </w:tc>
        <w:tc>
          <w:tcPr>
            <w:tcW w:w="499" w:type="pct"/>
            <w:tcBorders>
              <w:top w:val="nil"/>
              <w:left w:val="nil"/>
              <w:bottom w:val="single" w:sz="4" w:space="0" w:color="auto"/>
              <w:right w:val="single" w:sz="4" w:space="0" w:color="auto"/>
            </w:tcBorders>
            <w:shd w:val="clear" w:color="auto" w:fill="auto"/>
            <w:noWrap/>
            <w:vAlign w:val="bottom"/>
            <w:hideMark/>
          </w:tcPr>
          <w:p w14:paraId="161F0BE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0.096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182E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12.792</w:t>
            </w:r>
          </w:p>
        </w:tc>
        <w:tc>
          <w:tcPr>
            <w:tcW w:w="333" w:type="pct"/>
            <w:tcBorders>
              <w:top w:val="nil"/>
              <w:left w:val="nil"/>
              <w:bottom w:val="single" w:sz="4" w:space="0" w:color="auto"/>
              <w:right w:val="single" w:sz="4" w:space="0" w:color="auto"/>
            </w:tcBorders>
            <w:shd w:val="clear" w:color="auto" w:fill="auto"/>
            <w:noWrap/>
            <w:vAlign w:val="bottom"/>
            <w:hideMark/>
          </w:tcPr>
          <w:p w14:paraId="7AAC7F9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12.854</w:t>
            </w:r>
          </w:p>
        </w:tc>
        <w:tc>
          <w:tcPr>
            <w:tcW w:w="501" w:type="pct"/>
            <w:tcBorders>
              <w:top w:val="nil"/>
              <w:left w:val="nil"/>
              <w:bottom w:val="single" w:sz="4" w:space="0" w:color="auto"/>
              <w:right w:val="single" w:sz="4" w:space="0" w:color="auto"/>
            </w:tcBorders>
            <w:shd w:val="clear" w:color="auto" w:fill="auto"/>
            <w:noWrap/>
            <w:vAlign w:val="bottom"/>
            <w:hideMark/>
          </w:tcPr>
          <w:p w14:paraId="46A7CB4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3.36</w:t>
            </w:r>
          </w:p>
        </w:tc>
        <w:tc>
          <w:tcPr>
            <w:tcW w:w="498" w:type="pct"/>
            <w:tcBorders>
              <w:top w:val="nil"/>
              <w:left w:val="nil"/>
              <w:bottom w:val="single" w:sz="4" w:space="0" w:color="auto"/>
              <w:right w:val="single" w:sz="4" w:space="0" w:color="auto"/>
            </w:tcBorders>
            <w:shd w:val="clear" w:color="auto" w:fill="auto"/>
            <w:noWrap/>
            <w:vAlign w:val="bottom"/>
            <w:hideMark/>
          </w:tcPr>
          <w:p w14:paraId="2E2D38C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0.180</w:t>
            </w:r>
          </w:p>
        </w:tc>
      </w:tr>
      <w:tr w:rsidR="00926848" w:rsidRPr="00C60909" w14:paraId="53D78312"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3FE1454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7.941</w:t>
            </w:r>
          </w:p>
        </w:tc>
        <w:tc>
          <w:tcPr>
            <w:tcW w:w="295" w:type="pct"/>
            <w:tcBorders>
              <w:top w:val="nil"/>
              <w:left w:val="nil"/>
              <w:bottom w:val="single" w:sz="4" w:space="0" w:color="auto"/>
              <w:right w:val="single" w:sz="4" w:space="0" w:color="auto"/>
            </w:tcBorders>
            <w:shd w:val="clear" w:color="auto" w:fill="auto"/>
            <w:noWrap/>
            <w:vAlign w:val="bottom"/>
            <w:hideMark/>
          </w:tcPr>
          <w:p w14:paraId="402A7B9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8.003</w:t>
            </w:r>
          </w:p>
        </w:tc>
        <w:tc>
          <w:tcPr>
            <w:tcW w:w="499" w:type="pct"/>
            <w:tcBorders>
              <w:top w:val="nil"/>
              <w:left w:val="nil"/>
              <w:bottom w:val="single" w:sz="4" w:space="0" w:color="auto"/>
              <w:right w:val="single" w:sz="4" w:space="0" w:color="auto"/>
            </w:tcBorders>
            <w:shd w:val="clear" w:color="auto" w:fill="auto"/>
            <w:noWrap/>
            <w:vAlign w:val="bottom"/>
            <w:hideMark/>
          </w:tcPr>
          <w:p w14:paraId="38D3694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0.28</w:t>
            </w:r>
          </w:p>
        </w:tc>
        <w:tc>
          <w:tcPr>
            <w:tcW w:w="500" w:type="pct"/>
            <w:tcBorders>
              <w:top w:val="nil"/>
              <w:left w:val="nil"/>
              <w:bottom w:val="single" w:sz="4" w:space="0" w:color="auto"/>
              <w:right w:val="single" w:sz="4" w:space="0" w:color="auto"/>
            </w:tcBorders>
            <w:shd w:val="clear" w:color="auto" w:fill="auto"/>
            <w:noWrap/>
            <w:vAlign w:val="bottom"/>
            <w:hideMark/>
          </w:tcPr>
          <w:p w14:paraId="217AAF7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0.015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A97C6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10.398</w:t>
            </w:r>
          </w:p>
        </w:tc>
        <w:tc>
          <w:tcPr>
            <w:tcW w:w="333" w:type="pct"/>
            <w:tcBorders>
              <w:top w:val="nil"/>
              <w:left w:val="nil"/>
              <w:bottom w:val="single" w:sz="4" w:space="0" w:color="auto"/>
              <w:right w:val="single" w:sz="4" w:space="0" w:color="auto"/>
            </w:tcBorders>
            <w:shd w:val="clear" w:color="auto" w:fill="auto"/>
            <w:noWrap/>
            <w:vAlign w:val="bottom"/>
            <w:hideMark/>
          </w:tcPr>
          <w:p w14:paraId="5316935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10.460</w:t>
            </w:r>
          </w:p>
        </w:tc>
        <w:tc>
          <w:tcPr>
            <w:tcW w:w="501" w:type="pct"/>
            <w:tcBorders>
              <w:top w:val="nil"/>
              <w:left w:val="nil"/>
              <w:bottom w:val="single" w:sz="4" w:space="0" w:color="auto"/>
              <w:right w:val="single" w:sz="4" w:space="0" w:color="auto"/>
            </w:tcBorders>
            <w:shd w:val="clear" w:color="auto" w:fill="auto"/>
            <w:noWrap/>
            <w:vAlign w:val="bottom"/>
            <w:hideMark/>
          </w:tcPr>
          <w:p w14:paraId="24208B7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1.84</w:t>
            </w:r>
          </w:p>
        </w:tc>
        <w:tc>
          <w:tcPr>
            <w:tcW w:w="499" w:type="pct"/>
            <w:tcBorders>
              <w:top w:val="nil"/>
              <w:left w:val="nil"/>
              <w:bottom w:val="single" w:sz="4" w:space="0" w:color="auto"/>
              <w:right w:val="single" w:sz="4" w:space="0" w:color="auto"/>
            </w:tcBorders>
            <w:shd w:val="clear" w:color="auto" w:fill="auto"/>
            <w:noWrap/>
            <w:vAlign w:val="bottom"/>
            <w:hideMark/>
          </w:tcPr>
          <w:p w14:paraId="0F921F0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0.099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BE2DF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12.855</w:t>
            </w:r>
          </w:p>
        </w:tc>
        <w:tc>
          <w:tcPr>
            <w:tcW w:w="333" w:type="pct"/>
            <w:tcBorders>
              <w:top w:val="nil"/>
              <w:left w:val="nil"/>
              <w:bottom w:val="single" w:sz="4" w:space="0" w:color="auto"/>
              <w:right w:val="single" w:sz="4" w:space="0" w:color="auto"/>
            </w:tcBorders>
            <w:shd w:val="clear" w:color="auto" w:fill="auto"/>
            <w:noWrap/>
            <w:vAlign w:val="bottom"/>
            <w:hideMark/>
          </w:tcPr>
          <w:p w14:paraId="61F6E47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12.917</w:t>
            </w:r>
          </w:p>
        </w:tc>
        <w:tc>
          <w:tcPr>
            <w:tcW w:w="501" w:type="pct"/>
            <w:tcBorders>
              <w:top w:val="nil"/>
              <w:left w:val="nil"/>
              <w:bottom w:val="single" w:sz="4" w:space="0" w:color="auto"/>
              <w:right w:val="single" w:sz="4" w:space="0" w:color="auto"/>
            </w:tcBorders>
            <w:shd w:val="clear" w:color="auto" w:fill="auto"/>
            <w:noWrap/>
            <w:vAlign w:val="bottom"/>
            <w:hideMark/>
          </w:tcPr>
          <w:p w14:paraId="57A8048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3.40</w:t>
            </w:r>
          </w:p>
        </w:tc>
        <w:tc>
          <w:tcPr>
            <w:tcW w:w="498" w:type="pct"/>
            <w:tcBorders>
              <w:top w:val="nil"/>
              <w:left w:val="nil"/>
              <w:bottom w:val="single" w:sz="4" w:space="0" w:color="auto"/>
              <w:right w:val="single" w:sz="4" w:space="0" w:color="auto"/>
            </w:tcBorders>
            <w:shd w:val="clear" w:color="auto" w:fill="auto"/>
            <w:noWrap/>
            <w:vAlign w:val="bottom"/>
            <w:hideMark/>
          </w:tcPr>
          <w:p w14:paraId="63C33BB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0.182</w:t>
            </w:r>
          </w:p>
        </w:tc>
      </w:tr>
      <w:tr w:rsidR="00926848" w:rsidRPr="00C60909" w14:paraId="79E7A288"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DCC395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8.004</w:t>
            </w:r>
          </w:p>
        </w:tc>
        <w:tc>
          <w:tcPr>
            <w:tcW w:w="295" w:type="pct"/>
            <w:tcBorders>
              <w:top w:val="nil"/>
              <w:left w:val="nil"/>
              <w:bottom w:val="single" w:sz="4" w:space="0" w:color="auto"/>
              <w:right w:val="single" w:sz="4" w:space="0" w:color="auto"/>
            </w:tcBorders>
            <w:shd w:val="clear" w:color="auto" w:fill="auto"/>
            <w:noWrap/>
            <w:vAlign w:val="bottom"/>
            <w:hideMark/>
          </w:tcPr>
          <w:p w14:paraId="6EC04C0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8.066</w:t>
            </w:r>
          </w:p>
        </w:tc>
        <w:tc>
          <w:tcPr>
            <w:tcW w:w="499" w:type="pct"/>
            <w:tcBorders>
              <w:top w:val="nil"/>
              <w:left w:val="nil"/>
              <w:bottom w:val="single" w:sz="4" w:space="0" w:color="auto"/>
              <w:right w:val="single" w:sz="4" w:space="0" w:color="auto"/>
            </w:tcBorders>
            <w:shd w:val="clear" w:color="auto" w:fill="auto"/>
            <w:noWrap/>
            <w:vAlign w:val="bottom"/>
            <w:hideMark/>
          </w:tcPr>
          <w:p w14:paraId="623122F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0.32</w:t>
            </w:r>
          </w:p>
        </w:tc>
        <w:tc>
          <w:tcPr>
            <w:tcW w:w="500" w:type="pct"/>
            <w:tcBorders>
              <w:top w:val="nil"/>
              <w:left w:val="nil"/>
              <w:bottom w:val="single" w:sz="4" w:space="0" w:color="auto"/>
              <w:right w:val="single" w:sz="4" w:space="0" w:color="auto"/>
            </w:tcBorders>
            <w:shd w:val="clear" w:color="auto" w:fill="auto"/>
            <w:noWrap/>
            <w:vAlign w:val="bottom"/>
            <w:hideMark/>
          </w:tcPr>
          <w:p w14:paraId="1218800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0.017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F576B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10.461</w:t>
            </w:r>
          </w:p>
        </w:tc>
        <w:tc>
          <w:tcPr>
            <w:tcW w:w="333" w:type="pct"/>
            <w:tcBorders>
              <w:top w:val="nil"/>
              <w:left w:val="nil"/>
              <w:bottom w:val="single" w:sz="4" w:space="0" w:color="auto"/>
              <w:right w:val="single" w:sz="4" w:space="0" w:color="auto"/>
            </w:tcBorders>
            <w:shd w:val="clear" w:color="auto" w:fill="auto"/>
            <w:noWrap/>
            <w:vAlign w:val="bottom"/>
            <w:hideMark/>
          </w:tcPr>
          <w:p w14:paraId="73D9592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10.523</w:t>
            </w:r>
          </w:p>
        </w:tc>
        <w:tc>
          <w:tcPr>
            <w:tcW w:w="501" w:type="pct"/>
            <w:tcBorders>
              <w:top w:val="nil"/>
              <w:left w:val="nil"/>
              <w:bottom w:val="single" w:sz="4" w:space="0" w:color="auto"/>
              <w:right w:val="single" w:sz="4" w:space="0" w:color="auto"/>
            </w:tcBorders>
            <w:shd w:val="clear" w:color="auto" w:fill="auto"/>
            <w:noWrap/>
            <w:vAlign w:val="bottom"/>
            <w:hideMark/>
          </w:tcPr>
          <w:p w14:paraId="743EDA6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1.88</w:t>
            </w:r>
          </w:p>
        </w:tc>
        <w:tc>
          <w:tcPr>
            <w:tcW w:w="499" w:type="pct"/>
            <w:tcBorders>
              <w:top w:val="nil"/>
              <w:left w:val="nil"/>
              <w:bottom w:val="single" w:sz="4" w:space="0" w:color="auto"/>
              <w:right w:val="single" w:sz="4" w:space="0" w:color="auto"/>
            </w:tcBorders>
            <w:shd w:val="clear" w:color="auto" w:fill="auto"/>
            <w:noWrap/>
            <w:vAlign w:val="bottom"/>
            <w:hideMark/>
          </w:tcPr>
          <w:p w14:paraId="2A4C9C9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0.101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1F65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12.918</w:t>
            </w:r>
          </w:p>
        </w:tc>
        <w:tc>
          <w:tcPr>
            <w:tcW w:w="333" w:type="pct"/>
            <w:tcBorders>
              <w:top w:val="nil"/>
              <w:left w:val="nil"/>
              <w:bottom w:val="single" w:sz="4" w:space="0" w:color="auto"/>
              <w:right w:val="single" w:sz="4" w:space="0" w:color="auto"/>
            </w:tcBorders>
            <w:shd w:val="clear" w:color="auto" w:fill="auto"/>
            <w:noWrap/>
            <w:vAlign w:val="bottom"/>
            <w:hideMark/>
          </w:tcPr>
          <w:p w14:paraId="47759A8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12.980</w:t>
            </w:r>
          </w:p>
        </w:tc>
        <w:tc>
          <w:tcPr>
            <w:tcW w:w="501" w:type="pct"/>
            <w:tcBorders>
              <w:top w:val="nil"/>
              <w:left w:val="nil"/>
              <w:bottom w:val="single" w:sz="4" w:space="0" w:color="auto"/>
              <w:right w:val="single" w:sz="4" w:space="0" w:color="auto"/>
            </w:tcBorders>
            <w:shd w:val="clear" w:color="auto" w:fill="auto"/>
            <w:noWrap/>
            <w:vAlign w:val="bottom"/>
            <w:hideMark/>
          </w:tcPr>
          <w:p w14:paraId="05B5832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3.44</w:t>
            </w:r>
          </w:p>
        </w:tc>
        <w:tc>
          <w:tcPr>
            <w:tcW w:w="498" w:type="pct"/>
            <w:tcBorders>
              <w:top w:val="nil"/>
              <w:left w:val="nil"/>
              <w:bottom w:val="single" w:sz="4" w:space="0" w:color="auto"/>
              <w:right w:val="single" w:sz="4" w:space="0" w:color="auto"/>
            </w:tcBorders>
            <w:shd w:val="clear" w:color="auto" w:fill="auto"/>
            <w:noWrap/>
            <w:vAlign w:val="bottom"/>
            <w:hideMark/>
          </w:tcPr>
          <w:p w14:paraId="1F75812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0.184</w:t>
            </w:r>
          </w:p>
        </w:tc>
      </w:tr>
      <w:tr w:rsidR="00926848" w:rsidRPr="00C60909" w14:paraId="34AC68D0"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653298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8.067</w:t>
            </w:r>
          </w:p>
        </w:tc>
        <w:tc>
          <w:tcPr>
            <w:tcW w:w="295" w:type="pct"/>
            <w:tcBorders>
              <w:top w:val="nil"/>
              <w:left w:val="nil"/>
              <w:bottom w:val="single" w:sz="4" w:space="0" w:color="auto"/>
              <w:right w:val="single" w:sz="4" w:space="0" w:color="auto"/>
            </w:tcBorders>
            <w:shd w:val="clear" w:color="auto" w:fill="auto"/>
            <w:noWrap/>
            <w:vAlign w:val="bottom"/>
            <w:hideMark/>
          </w:tcPr>
          <w:p w14:paraId="7F6DE0A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8.129</w:t>
            </w:r>
          </w:p>
        </w:tc>
        <w:tc>
          <w:tcPr>
            <w:tcW w:w="499" w:type="pct"/>
            <w:tcBorders>
              <w:top w:val="nil"/>
              <w:left w:val="nil"/>
              <w:bottom w:val="single" w:sz="4" w:space="0" w:color="auto"/>
              <w:right w:val="single" w:sz="4" w:space="0" w:color="auto"/>
            </w:tcBorders>
            <w:shd w:val="clear" w:color="auto" w:fill="auto"/>
            <w:noWrap/>
            <w:vAlign w:val="bottom"/>
            <w:hideMark/>
          </w:tcPr>
          <w:p w14:paraId="3550967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0.36</w:t>
            </w:r>
          </w:p>
        </w:tc>
        <w:tc>
          <w:tcPr>
            <w:tcW w:w="500" w:type="pct"/>
            <w:tcBorders>
              <w:top w:val="nil"/>
              <w:left w:val="nil"/>
              <w:bottom w:val="single" w:sz="4" w:space="0" w:color="auto"/>
              <w:right w:val="single" w:sz="4" w:space="0" w:color="auto"/>
            </w:tcBorders>
            <w:shd w:val="clear" w:color="auto" w:fill="auto"/>
            <w:noWrap/>
            <w:vAlign w:val="bottom"/>
            <w:hideMark/>
          </w:tcPr>
          <w:p w14:paraId="6FA898B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0.019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F75D4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10.524</w:t>
            </w:r>
          </w:p>
        </w:tc>
        <w:tc>
          <w:tcPr>
            <w:tcW w:w="333" w:type="pct"/>
            <w:tcBorders>
              <w:top w:val="nil"/>
              <w:left w:val="nil"/>
              <w:bottom w:val="single" w:sz="4" w:space="0" w:color="auto"/>
              <w:right w:val="single" w:sz="4" w:space="0" w:color="auto"/>
            </w:tcBorders>
            <w:shd w:val="clear" w:color="auto" w:fill="auto"/>
            <w:noWrap/>
            <w:vAlign w:val="bottom"/>
            <w:hideMark/>
          </w:tcPr>
          <w:p w14:paraId="79C23AA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10.586</w:t>
            </w:r>
          </w:p>
        </w:tc>
        <w:tc>
          <w:tcPr>
            <w:tcW w:w="501" w:type="pct"/>
            <w:tcBorders>
              <w:top w:val="nil"/>
              <w:left w:val="nil"/>
              <w:bottom w:val="single" w:sz="4" w:space="0" w:color="auto"/>
              <w:right w:val="single" w:sz="4" w:space="0" w:color="auto"/>
            </w:tcBorders>
            <w:shd w:val="clear" w:color="auto" w:fill="auto"/>
            <w:noWrap/>
            <w:vAlign w:val="bottom"/>
            <w:hideMark/>
          </w:tcPr>
          <w:p w14:paraId="2B509B3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1.92</w:t>
            </w:r>
          </w:p>
        </w:tc>
        <w:tc>
          <w:tcPr>
            <w:tcW w:w="499" w:type="pct"/>
            <w:tcBorders>
              <w:top w:val="nil"/>
              <w:left w:val="nil"/>
              <w:bottom w:val="single" w:sz="4" w:space="0" w:color="auto"/>
              <w:right w:val="single" w:sz="4" w:space="0" w:color="auto"/>
            </w:tcBorders>
            <w:shd w:val="clear" w:color="auto" w:fill="auto"/>
            <w:noWrap/>
            <w:vAlign w:val="bottom"/>
            <w:hideMark/>
          </w:tcPr>
          <w:p w14:paraId="4E5F6DB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0.103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00CC1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12.981</w:t>
            </w:r>
          </w:p>
        </w:tc>
        <w:tc>
          <w:tcPr>
            <w:tcW w:w="333" w:type="pct"/>
            <w:tcBorders>
              <w:top w:val="nil"/>
              <w:left w:val="nil"/>
              <w:bottom w:val="single" w:sz="4" w:space="0" w:color="auto"/>
              <w:right w:val="single" w:sz="4" w:space="0" w:color="auto"/>
            </w:tcBorders>
            <w:shd w:val="clear" w:color="auto" w:fill="auto"/>
            <w:noWrap/>
            <w:vAlign w:val="bottom"/>
            <w:hideMark/>
          </w:tcPr>
          <w:p w14:paraId="3FA15FB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13.043</w:t>
            </w:r>
          </w:p>
        </w:tc>
        <w:tc>
          <w:tcPr>
            <w:tcW w:w="501" w:type="pct"/>
            <w:tcBorders>
              <w:top w:val="nil"/>
              <w:left w:val="nil"/>
              <w:bottom w:val="single" w:sz="4" w:space="0" w:color="auto"/>
              <w:right w:val="single" w:sz="4" w:space="0" w:color="auto"/>
            </w:tcBorders>
            <w:shd w:val="clear" w:color="auto" w:fill="auto"/>
            <w:noWrap/>
            <w:vAlign w:val="bottom"/>
            <w:hideMark/>
          </w:tcPr>
          <w:p w14:paraId="2CE1205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3.48</w:t>
            </w:r>
          </w:p>
        </w:tc>
        <w:tc>
          <w:tcPr>
            <w:tcW w:w="498" w:type="pct"/>
            <w:tcBorders>
              <w:top w:val="nil"/>
              <w:left w:val="nil"/>
              <w:bottom w:val="single" w:sz="4" w:space="0" w:color="auto"/>
              <w:right w:val="single" w:sz="4" w:space="0" w:color="auto"/>
            </w:tcBorders>
            <w:shd w:val="clear" w:color="auto" w:fill="auto"/>
            <w:noWrap/>
            <w:vAlign w:val="bottom"/>
            <w:hideMark/>
          </w:tcPr>
          <w:p w14:paraId="53A3241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0.187</w:t>
            </w:r>
          </w:p>
        </w:tc>
      </w:tr>
      <w:tr w:rsidR="00926848" w:rsidRPr="00C60909" w14:paraId="6BB9CC2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53DC0F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8.130</w:t>
            </w:r>
          </w:p>
        </w:tc>
        <w:tc>
          <w:tcPr>
            <w:tcW w:w="295" w:type="pct"/>
            <w:tcBorders>
              <w:top w:val="nil"/>
              <w:left w:val="nil"/>
              <w:bottom w:val="single" w:sz="4" w:space="0" w:color="auto"/>
              <w:right w:val="single" w:sz="4" w:space="0" w:color="auto"/>
            </w:tcBorders>
            <w:shd w:val="clear" w:color="auto" w:fill="auto"/>
            <w:noWrap/>
            <w:vAlign w:val="bottom"/>
            <w:hideMark/>
          </w:tcPr>
          <w:p w14:paraId="3D208F8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8.192</w:t>
            </w:r>
          </w:p>
        </w:tc>
        <w:tc>
          <w:tcPr>
            <w:tcW w:w="499" w:type="pct"/>
            <w:tcBorders>
              <w:top w:val="nil"/>
              <w:left w:val="nil"/>
              <w:bottom w:val="single" w:sz="4" w:space="0" w:color="auto"/>
              <w:right w:val="single" w:sz="4" w:space="0" w:color="auto"/>
            </w:tcBorders>
            <w:shd w:val="clear" w:color="auto" w:fill="auto"/>
            <w:noWrap/>
            <w:vAlign w:val="bottom"/>
            <w:hideMark/>
          </w:tcPr>
          <w:p w14:paraId="253033E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0.40</w:t>
            </w:r>
          </w:p>
        </w:tc>
        <w:tc>
          <w:tcPr>
            <w:tcW w:w="500" w:type="pct"/>
            <w:tcBorders>
              <w:top w:val="nil"/>
              <w:left w:val="nil"/>
              <w:bottom w:val="single" w:sz="4" w:space="0" w:color="auto"/>
              <w:right w:val="single" w:sz="4" w:space="0" w:color="auto"/>
            </w:tcBorders>
            <w:shd w:val="clear" w:color="auto" w:fill="auto"/>
            <w:noWrap/>
            <w:vAlign w:val="bottom"/>
            <w:hideMark/>
          </w:tcPr>
          <w:p w14:paraId="4543B4F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0.021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81C98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10.587</w:t>
            </w:r>
          </w:p>
        </w:tc>
        <w:tc>
          <w:tcPr>
            <w:tcW w:w="333" w:type="pct"/>
            <w:tcBorders>
              <w:top w:val="nil"/>
              <w:left w:val="nil"/>
              <w:bottom w:val="single" w:sz="4" w:space="0" w:color="auto"/>
              <w:right w:val="single" w:sz="4" w:space="0" w:color="auto"/>
            </w:tcBorders>
            <w:shd w:val="clear" w:color="auto" w:fill="auto"/>
            <w:noWrap/>
            <w:vAlign w:val="bottom"/>
            <w:hideMark/>
          </w:tcPr>
          <w:p w14:paraId="7B1D5EE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10.649</w:t>
            </w:r>
          </w:p>
        </w:tc>
        <w:tc>
          <w:tcPr>
            <w:tcW w:w="501" w:type="pct"/>
            <w:tcBorders>
              <w:top w:val="nil"/>
              <w:left w:val="nil"/>
              <w:bottom w:val="single" w:sz="4" w:space="0" w:color="auto"/>
              <w:right w:val="single" w:sz="4" w:space="0" w:color="auto"/>
            </w:tcBorders>
            <w:shd w:val="clear" w:color="auto" w:fill="auto"/>
            <w:noWrap/>
            <w:vAlign w:val="bottom"/>
            <w:hideMark/>
          </w:tcPr>
          <w:p w14:paraId="30CE2DA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1.96</w:t>
            </w:r>
          </w:p>
        </w:tc>
        <w:tc>
          <w:tcPr>
            <w:tcW w:w="499" w:type="pct"/>
            <w:tcBorders>
              <w:top w:val="nil"/>
              <w:left w:val="nil"/>
              <w:bottom w:val="single" w:sz="4" w:space="0" w:color="auto"/>
              <w:right w:val="single" w:sz="4" w:space="0" w:color="auto"/>
            </w:tcBorders>
            <w:shd w:val="clear" w:color="auto" w:fill="auto"/>
            <w:noWrap/>
            <w:vAlign w:val="bottom"/>
            <w:hideMark/>
          </w:tcPr>
          <w:p w14:paraId="70BAAEB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0.105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CCB7A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13.044</w:t>
            </w:r>
          </w:p>
        </w:tc>
        <w:tc>
          <w:tcPr>
            <w:tcW w:w="333" w:type="pct"/>
            <w:tcBorders>
              <w:top w:val="nil"/>
              <w:left w:val="nil"/>
              <w:bottom w:val="single" w:sz="4" w:space="0" w:color="auto"/>
              <w:right w:val="single" w:sz="4" w:space="0" w:color="auto"/>
            </w:tcBorders>
            <w:shd w:val="clear" w:color="auto" w:fill="auto"/>
            <w:noWrap/>
            <w:vAlign w:val="bottom"/>
            <w:hideMark/>
          </w:tcPr>
          <w:p w14:paraId="7CAD9B1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13.106</w:t>
            </w:r>
          </w:p>
        </w:tc>
        <w:tc>
          <w:tcPr>
            <w:tcW w:w="501" w:type="pct"/>
            <w:tcBorders>
              <w:top w:val="nil"/>
              <w:left w:val="nil"/>
              <w:bottom w:val="single" w:sz="4" w:space="0" w:color="auto"/>
              <w:right w:val="single" w:sz="4" w:space="0" w:color="auto"/>
            </w:tcBorders>
            <w:shd w:val="clear" w:color="auto" w:fill="auto"/>
            <w:noWrap/>
            <w:vAlign w:val="bottom"/>
            <w:hideMark/>
          </w:tcPr>
          <w:p w14:paraId="2B23A80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3.52</w:t>
            </w:r>
          </w:p>
        </w:tc>
        <w:tc>
          <w:tcPr>
            <w:tcW w:w="498" w:type="pct"/>
            <w:tcBorders>
              <w:top w:val="nil"/>
              <w:left w:val="nil"/>
              <w:bottom w:val="single" w:sz="4" w:space="0" w:color="auto"/>
              <w:right w:val="single" w:sz="4" w:space="0" w:color="auto"/>
            </w:tcBorders>
            <w:shd w:val="clear" w:color="auto" w:fill="auto"/>
            <w:noWrap/>
            <w:vAlign w:val="bottom"/>
            <w:hideMark/>
          </w:tcPr>
          <w:p w14:paraId="11F128E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0.189</w:t>
            </w:r>
          </w:p>
        </w:tc>
      </w:tr>
      <w:tr w:rsidR="00926848" w:rsidRPr="00C60909" w14:paraId="267BED17"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1DABA0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8.193</w:t>
            </w:r>
          </w:p>
        </w:tc>
        <w:tc>
          <w:tcPr>
            <w:tcW w:w="295" w:type="pct"/>
            <w:tcBorders>
              <w:top w:val="nil"/>
              <w:left w:val="nil"/>
              <w:bottom w:val="single" w:sz="4" w:space="0" w:color="auto"/>
              <w:right w:val="single" w:sz="4" w:space="0" w:color="auto"/>
            </w:tcBorders>
            <w:shd w:val="clear" w:color="auto" w:fill="auto"/>
            <w:noWrap/>
            <w:vAlign w:val="bottom"/>
            <w:hideMark/>
          </w:tcPr>
          <w:p w14:paraId="4F1F9D1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8.255</w:t>
            </w:r>
          </w:p>
        </w:tc>
        <w:tc>
          <w:tcPr>
            <w:tcW w:w="499" w:type="pct"/>
            <w:tcBorders>
              <w:top w:val="nil"/>
              <w:left w:val="nil"/>
              <w:bottom w:val="single" w:sz="4" w:space="0" w:color="auto"/>
              <w:right w:val="single" w:sz="4" w:space="0" w:color="auto"/>
            </w:tcBorders>
            <w:shd w:val="clear" w:color="auto" w:fill="auto"/>
            <w:noWrap/>
            <w:vAlign w:val="bottom"/>
            <w:hideMark/>
          </w:tcPr>
          <w:p w14:paraId="0ADA99E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0.44</w:t>
            </w:r>
          </w:p>
        </w:tc>
        <w:tc>
          <w:tcPr>
            <w:tcW w:w="500" w:type="pct"/>
            <w:tcBorders>
              <w:top w:val="nil"/>
              <w:left w:val="nil"/>
              <w:bottom w:val="single" w:sz="4" w:space="0" w:color="auto"/>
              <w:right w:val="single" w:sz="4" w:space="0" w:color="auto"/>
            </w:tcBorders>
            <w:shd w:val="clear" w:color="auto" w:fill="auto"/>
            <w:noWrap/>
            <w:vAlign w:val="bottom"/>
            <w:hideMark/>
          </w:tcPr>
          <w:p w14:paraId="7F4F1A3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0.024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8AEA8D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10.650</w:t>
            </w:r>
          </w:p>
        </w:tc>
        <w:tc>
          <w:tcPr>
            <w:tcW w:w="333" w:type="pct"/>
            <w:tcBorders>
              <w:top w:val="nil"/>
              <w:left w:val="nil"/>
              <w:bottom w:val="single" w:sz="4" w:space="0" w:color="auto"/>
              <w:right w:val="single" w:sz="4" w:space="0" w:color="auto"/>
            </w:tcBorders>
            <w:shd w:val="clear" w:color="auto" w:fill="auto"/>
            <w:noWrap/>
            <w:vAlign w:val="bottom"/>
            <w:hideMark/>
          </w:tcPr>
          <w:p w14:paraId="7F913FA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10.712</w:t>
            </w:r>
          </w:p>
        </w:tc>
        <w:tc>
          <w:tcPr>
            <w:tcW w:w="501" w:type="pct"/>
            <w:tcBorders>
              <w:top w:val="nil"/>
              <w:left w:val="nil"/>
              <w:bottom w:val="single" w:sz="4" w:space="0" w:color="auto"/>
              <w:right w:val="single" w:sz="4" w:space="0" w:color="auto"/>
            </w:tcBorders>
            <w:shd w:val="clear" w:color="auto" w:fill="auto"/>
            <w:noWrap/>
            <w:vAlign w:val="bottom"/>
            <w:hideMark/>
          </w:tcPr>
          <w:p w14:paraId="02442FA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2.00</w:t>
            </w:r>
          </w:p>
        </w:tc>
        <w:tc>
          <w:tcPr>
            <w:tcW w:w="499" w:type="pct"/>
            <w:tcBorders>
              <w:top w:val="nil"/>
              <w:left w:val="nil"/>
              <w:bottom w:val="single" w:sz="4" w:space="0" w:color="auto"/>
              <w:right w:val="single" w:sz="4" w:space="0" w:color="auto"/>
            </w:tcBorders>
            <w:shd w:val="clear" w:color="auto" w:fill="auto"/>
            <w:noWrap/>
            <w:vAlign w:val="bottom"/>
            <w:hideMark/>
          </w:tcPr>
          <w:p w14:paraId="0CE4096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0.107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4AA7E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13.107</w:t>
            </w:r>
          </w:p>
        </w:tc>
        <w:tc>
          <w:tcPr>
            <w:tcW w:w="333" w:type="pct"/>
            <w:tcBorders>
              <w:top w:val="nil"/>
              <w:left w:val="nil"/>
              <w:bottom w:val="single" w:sz="4" w:space="0" w:color="auto"/>
              <w:right w:val="single" w:sz="4" w:space="0" w:color="auto"/>
            </w:tcBorders>
            <w:shd w:val="clear" w:color="auto" w:fill="auto"/>
            <w:noWrap/>
            <w:vAlign w:val="bottom"/>
            <w:hideMark/>
          </w:tcPr>
          <w:p w14:paraId="02189C8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13.169</w:t>
            </w:r>
          </w:p>
        </w:tc>
        <w:tc>
          <w:tcPr>
            <w:tcW w:w="501" w:type="pct"/>
            <w:tcBorders>
              <w:top w:val="nil"/>
              <w:left w:val="nil"/>
              <w:bottom w:val="single" w:sz="4" w:space="0" w:color="auto"/>
              <w:right w:val="single" w:sz="4" w:space="0" w:color="auto"/>
            </w:tcBorders>
            <w:shd w:val="clear" w:color="auto" w:fill="auto"/>
            <w:noWrap/>
            <w:vAlign w:val="bottom"/>
            <w:hideMark/>
          </w:tcPr>
          <w:p w14:paraId="0538F0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3.56</w:t>
            </w:r>
          </w:p>
        </w:tc>
        <w:tc>
          <w:tcPr>
            <w:tcW w:w="498" w:type="pct"/>
            <w:tcBorders>
              <w:top w:val="nil"/>
              <w:left w:val="nil"/>
              <w:bottom w:val="single" w:sz="4" w:space="0" w:color="auto"/>
              <w:right w:val="single" w:sz="4" w:space="0" w:color="auto"/>
            </w:tcBorders>
            <w:shd w:val="clear" w:color="auto" w:fill="auto"/>
            <w:noWrap/>
            <w:vAlign w:val="bottom"/>
            <w:hideMark/>
          </w:tcPr>
          <w:p w14:paraId="745CC84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0.191</w:t>
            </w:r>
          </w:p>
        </w:tc>
      </w:tr>
      <w:tr w:rsidR="00926848" w:rsidRPr="00C60909" w14:paraId="05792D75"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7B435F3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8.256</w:t>
            </w:r>
          </w:p>
        </w:tc>
        <w:tc>
          <w:tcPr>
            <w:tcW w:w="295" w:type="pct"/>
            <w:tcBorders>
              <w:top w:val="nil"/>
              <w:left w:val="nil"/>
              <w:bottom w:val="single" w:sz="4" w:space="0" w:color="auto"/>
              <w:right w:val="single" w:sz="4" w:space="0" w:color="auto"/>
            </w:tcBorders>
            <w:shd w:val="clear" w:color="auto" w:fill="auto"/>
            <w:noWrap/>
            <w:vAlign w:val="bottom"/>
            <w:hideMark/>
          </w:tcPr>
          <w:p w14:paraId="62A80B2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8.318</w:t>
            </w:r>
          </w:p>
        </w:tc>
        <w:tc>
          <w:tcPr>
            <w:tcW w:w="499" w:type="pct"/>
            <w:tcBorders>
              <w:top w:val="nil"/>
              <w:left w:val="nil"/>
              <w:bottom w:val="single" w:sz="4" w:space="0" w:color="auto"/>
              <w:right w:val="single" w:sz="4" w:space="0" w:color="auto"/>
            </w:tcBorders>
            <w:shd w:val="clear" w:color="auto" w:fill="auto"/>
            <w:noWrap/>
            <w:vAlign w:val="bottom"/>
            <w:hideMark/>
          </w:tcPr>
          <w:p w14:paraId="63C1D40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0.48</w:t>
            </w:r>
          </w:p>
        </w:tc>
        <w:tc>
          <w:tcPr>
            <w:tcW w:w="500" w:type="pct"/>
            <w:tcBorders>
              <w:top w:val="nil"/>
              <w:left w:val="nil"/>
              <w:bottom w:val="single" w:sz="4" w:space="0" w:color="auto"/>
              <w:right w:val="single" w:sz="4" w:space="0" w:color="auto"/>
            </w:tcBorders>
            <w:shd w:val="clear" w:color="auto" w:fill="auto"/>
            <w:noWrap/>
            <w:vAlign w:val="bottom"/>
            <w:hideMark/>
          </w:tcPr>
          <w:p w14:paraId="1DEFF51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0.026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9A90C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10.713</w:t>
            </w:r>
          </w:p>
        </w:tc>
        <w:tc>
          <w:tcPr>
            <w:tcW w:w="333" w:type="pct"/>
            <w:tcBorders>
              <w:top w:val="nil"/>
              <w:left w:val="nil"/>
              <w:bottom w:val="single" w:sz="4" w:space="0" w:color="auto"/>
              <w:right w:val="single" w:sz="4" w:space="0" w:color="auto"/>
            </w:tcBorders>
            <w:shd w:val="clear" w:color="auto" w:fill="auto"/>
            <w:noWrap/>
            <w:vAlign w:val="bottom"/>
            <w:hideMark/>
          </w:tcPr>
          <w:p w14:paraId="59B1142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10.775</w:t>
            </w:r>
          </w:p>
        </w:tc>
        <w:tc>
          <w:tcPr>
            <w:tcW w:w="501" w:type="pct"/>
            <w:tcBorders>
              <w:top w:val="nil"/>
              <w:left w:val="nil"/>
              <w:bottom w:val="single" w:sz="4" w:space="0" w:color="auto"/>
              <w:right w:val="single" w:sz="4" w:space="0" w:color="auto"/>
            </w:tcBorders>
            <w:shd w:val="clear" w:color="auto" w:fill="auto"/>
            <w:noWrap/>
            <w:vAlign w:val="bottom"/>
            <w:hideMark/>
          </w:tcPr>
          <w:p w14:paraId="79602C8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2.04</w:t>
            </w:r>
          </w:p>
        </w:tc>
        <w:tc>
          <w:tcPr>
            <w:tcW w:w="499" w:type="pct"/>
            <w:tcBorders>
              <w:top w:val="nil"/>
              <w:left w:val="nil"/>
              <w:bottom w:val="single" w:sz="4" w:space="0" w:color="auto"/>
              <w:right w:val="single" w:sz="4" w:space="0" w:color="auto"/>
            </w:tcBorders>
            <w:shd w:val="clear" w:color="auto" w:fill="auto"/>
            <w:noWrap/>
            <w:vAlign w:val="bottom"/>
            <w:hideMark/>
          </w:tcPr>
          <w:p w14:paraId="7998647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0.109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53498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13.170</w:t>
            </w:r>
          </w:p>
        </w:tc>
        <w:tc>
          <w:tcPr>
            <w:tcW w:w="333" w:type="pct"/>
            <w:tcBorders>
              <w:top w:val="nil"/>
              <w:left w:val="nil"/>
              <w:bottom w:val="single" w:sz="4" w:space="0" w:color="auto"/>
              <w:right w:val="single" w:sz="4" w:space="0" w:color="auto"/>
            </w:tcBorders>
            <w:shd w:val="clear" w:color="auto" w:fill="auto"/>
            <w:noWrap/>
            <w:vAlign w:val="bottom"/>
            <w:hideMark/>
          </w:tcPr>
          <w:p w14:paraId="2437A1B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13.232</w:t>
            </w:r>
          </w:p>
        </w:tc>
        <w:tc>
          <w:tcPr>
            <w:tcW w:w="501" w:type="pct"/>
            <w:tcBorders>
              <w:top w:val="nil"/>
              <w:left w:val="nil"/>
              <w:bottom w:val="single" w:sz="4" w:space="0" w:color="auto"/>
              <w:right w:val="single" w:sz="4" w:space="0" w:color="auto"/>
            </w:tcBorders>
            <w:shd w:val="clear" w:color="auto" w:fill="auto"/>
            <w:noWrap/>
            <w:vAlign w:val="bottom"/>
            <w:hideMark/>
          </w:tcPr>
          <w:p w14:paraId="0543F11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3.60</w:t>
            </w:r>
          </w:p>
        </w:tc>
        <w:tc>
          <w:tcPr>
            <w:tcW w:w="498" w:type="pct"/>
            <w:tcBorders>
              <w:top w:val="nil"/>
              <w:left w:val="nil"/>
              <w:bottom w:val="single" w:sz="4" w:space="0" w:color="auto"/>
              <w:right w:val="single" w:sz="4" w:space="0" w:color="auto"/>
            </w:tcBorders>
            <w:shd w:val="clear" w:color="auto" w:fill="auto"/>
            <w:noWrap/>
            <w:vAlign w:val="bottom"/>
            <w:hideMark/>
          </w:tcPr>
          <w:p w14:paraId="1A85437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0.193</w:t>
            </w:r>
          </w:p>
        </w:tc>
      </w:tr>
      <w:tr w:rsidR="00926848" w:rsidRPr="00C60909" w14:paraId="11D1244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14D1881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8.319</w:t>
            </w:r>
          </w:p>
        </w:tc>
        <w:tc>
          <w:tcPr>
            <w:tcW w:w="295" w:type="pct"/>
            <w:tcBorders>
              <w:top w:val="nil"/>
              <w:left w:val="nil"/>
              <w:bottom w:val="single" w:sz="4" w:space="0" w:color="auto"/>
              <w:right w:val="single" w:sz="4" w:space="0" w:color="auto"/>
            </w:tcBorders>
            <w:shd w:val="clear" w:color="auto" w:fill="auto"/>
            <w:noWrap/>
            <w:vAlign w:val="bottom"/>
            <w:hideMark/>
          </w:tcPr>
          <w:p w14:paraId="455EC91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8.381</w:t>
            </w:r>
          </w:p>
        </w:tc>
        <w:tc>
          <w:tcPr>
            <w:tcW w:w="499" w:type="pct"/>
            <w:tcBorders>
              <w:top w:val="nil"/>
              <w:left w:val="nil"/>
              <w:bottom w:val="single" w:sz="4" w:space="0" w:color="auto"/>
              <w:right w:val="single" w:sz="4" w:space="0" w:color="auto"/>
            </w:tcBorders>
            <w:shd w:val="clear" w:color="auto" w:fill="auto"/>
            <w:noWrap/>
            <w:vAlign w:val="bottom"/>
            <w:hideMark/>
          </w:tcPr>
          <w:p w14:paraId="6055AFC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0.52</w:t>
            </w:r>
          </w:p>
        </w:tc>
        <w:tc>
          <w:tcPr>
            <w:tcW w:w="500" w:type="pct"/>
            <w:tcBorders>
              <w:top w:val="nil"/>
              <w:left w:val="nil"/>
              <w:bottom w:val="single" w:sz="4" w:space="0" w:color="auto"/>
              <w:right w:val="single" w:sz="4" w:space="0" w:color="auto"/>
            </w:tcBorders>
            <w:shd w:val="clear" w:color="auto" w:fill="auto"/>
            <w:noWrap/>
            <w:vAlign w:val="bottom"/>
            <w:hideMark/>
          </w:tcPr>
          <w:p w14:paraId="524459A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0.028</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2F392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10.776</w:t>
            </w:r>
          </w:p>
        </w:tc>
        <w:tc>
          <w:tcPr>
            <w:tcW w:w="333" w:type="pct"/>
            <w:tcBorders>
              <w:top w:val="nil"/>
              <w:left w:val="nil"/>
              <w:bottom w:val="single" w:sz="4" w:space="0" w:color="auto"/>
              <w:right w:val="single" w:sz="4" w:space="0" w:color="auto"/>
            </w:tcBorders>
            <w:shd w:val="clear" w:color="auto" w:fill="auto"/>
            <w:noWrap/>
            <w:vAlign w:val="bottom"/>
            <w:hideMark/>
          </w:tcPr>
          <w:p w14:paraId="65B0417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10.838</w:t>
            </w:r>
          </w:p>
        </w:tc>
        <w:tc>
          <w:tcPr>
            <w:tcW w:w="501" w:type="pct"/>
            <w:tcBorders>
              <w:top w:val="nil"/>
              <w:left w:val="nil"/>
              <w:bottom w:val="single" w:sz="4" w:space="0" w:color="auto"/>
              <w:right w:val="single" w:sz="4" w:space="0" w:color="auto"/>
            </w:tcBorders>
            <w:shd w:val="clear" w:color="auto" w:fill="auto"/>
            <w:noWrap/>
            <w:vAlign w:val="bottom"/>
            <w:hideMark/>
          </w:tcPr>
          <w:p w14:paraId="35CC6A3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2.08</w:t>
            </w:r>
          </w:p>
        </w:tc>
        <w:tc>
          <w:tcPr>
            <w:tcW w:w="499" w:type="pct"/>
            <w:tcBorders>
              <w:top w:val="nil"/>
              <w:left w:val="nil"/>
              <w:bottom w:val="single" w:sz="4" w:space="0" w:color="auto"/>
              <w:right w:val="single" w:sz="4" w:space="0" w:color="auto"/>
            </w:tcBorders>
            <w:shd w:val="clear" w:color="auto" w:fill="auto"/>
            <w:noWrap/>
            <w:vAlign w:val="bottom"/>
            <w:hideMark/>
          </w:tcPr>
          <w:p w14:paraId="7E12AC3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0.111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D65D90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13.233</w:t>
            </w:r>
          </w:p>
        </w:tc>
        <w:tc>
          <w:tcPr>
            <w:tcW w:w="333" w:type="pct"/>
            <w:tcBorders>
              <w:top w:val="nil"/>
              <w:left w:val="nil"/>
              <w:bottom w:val="single" w:sz="4" w:space="0" w:color="auto"/>
              <w:right w:val="single" w:sz="4" w:space="0" w:color="auto"/>
            </w:tcBorders>
            <w:shd w:val="clear" w:color="auto" w:fill="auto"/>
            <w:noWrap/>
            <w:vAlign w:val="bottom"/>
            <w:hideMark/>
          </w:tcPr>
          <w:p w14:paraId="3744B98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13.295</w:t>
            </w:r>
          </w:p>
        </w:tc>
        <w:tc>
          <w:tcPr>
            <w:tcW w:w="501" w:type="pct"/>
            <w:tcBorders>
              <w:top w:val="nil"/>
              <w:left w:val="nil"/>
              <w:bottom w:val="single" w:sz="4" w:space="0" w:color="auto"/>
              <w:right w:val="single" w:sz="4" w:space="0" w:color="auto"/>
            </w:tcBorders>
            <w:shd w:val="clear" w:color="auto" w:fill="auto"/>
            <w:noWrap/>
            <w:vAlign w:val="bottom"/>
            <w:hideMark/>
          </w:tcPr>
          <w:p w14:paraId="628EB99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3.64</w:t>
            </w:r>
          </w:p>
        </w:tc>
        <w:tc>
          <w:tcPr>
            <w:tcW w:w="498" w:type="pct"/>
            <w:tcBorders>
              <w:top w:val="nil"/>
              <w:left w:val="nil"/>
              <w:bottom w:val="single" w:sz="4" w:space="0" w:color="auto"/>
              <w:right w:val="single" w:sz="4" w:space="0" w:color="auto"/>
            </w:tcBorders>
            <w:shd w:val="clear" w:color="auto" w:fill="auto"/>
            <w:noWrap/>
            <w:vAlign w:val="bottom"/>
            <w:hideMark/>
          </w:tcPr>
          <w:p w14:paraId="187313F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0.195</w:t>
            </w:r>
          </w:p>
        </w:tc>
      </w:tr>
      <w:tr w:rsidR="00926848" w:rsidRPr="00C60909" w14:paraId="25F58471"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1F6A5B5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8.382</w:t>
            </w:r>
          </w:p>
        </w:tc>
        <w:tc>
          <w:tcPr>
            <w:tcW w:w="295" w:type="pct"/>
            <w:tcBorders>
              <w:top w:val="nil"/>
              <w:left w:val="nil"/>
              <w:bottom w:val="single" w:sz="4" w:space="0" w:color="auto"/>
              <w:right w:val="single" w:sz="4" w:space="0" w:color="auto"/>
            </w:tcBorders>
            <w:shd w:val="clear" w:color="auto" w:fill="auto"/>
            <w:noWrap/>
            <w:vAlign w:val="bottom"/>
            <w:hideMark/>
          </w:tcPr>
          <w:p w14:paraId="4E3EE96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8.444</w:t>
            </w:r>
          </w:p>
        </w:tc>
        <w:tc>
          <w:tcPr>
            <w:tcW w:w="499" w:type="pct"/>
            <w:tcBorders>
              <w:top w:val="nil"/>
              <w:left w:val="nil"/>
              <w:bottom w:val="single" w:sz="4" w:space="0" w:color="auto"/>
              <w:right w:val="single" w:sz="4" w:space="0" w:color="auto"/>
            </w:tcBorders>
            <w:shd w:val="clear" w:color="auto" w:fill="auto"/>
            <w:noWrap/>
            <w:vAlign w:val="bottom"/>
            <w:hideMark/>
          </w:tcPr>
          <w:p w14:paraId="5E8C00B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0.56</w:t>
            </w:r>
          </w:p>
        </w:tc>
        <w:tc>
          <w:tcPr>
            <w:tcW w:w="500" w:type="pct"/>
            <w:tcBorders>
              <w:top w:val="nil"/>
              <w:left w:val="nil"/>
              <w:bottom w:val="single" w:sz="4" w:space="0" w:color="auto"/>
              <w:right w:val="single" w:sz="4" w:space="0" w:color="auto"/>
            </w:tcBorders>
            <w:shd w:val="clear" w:color="auto" w:fill="auto"/>
            <w:noWrap/>
            <w:vAlign w:val="bottom"/>
            <w:hideMark/>
          </w:tcPr>
          <w:p w14:paraId="3C05059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0.030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B51F4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10.839</w:t>
            </w:r>
          </w:p>
        </w:tc>
        <w:tc>
          <w:tcPr>
            <w:tcW w:w="333" w:type="pct"/>
            <w:tcBorders>
              <w:top w:val="nil"/>
              <w:left w:val="nil"/>
              <w:bottom w:val="single" w:sz="4" w:space="0" w:color="auto"/>
              <w:right w:val="single" w:sz="4" w:space="0" w:color="auto"/>
            </w:tcBorders>
            <w:shd w:val="clear" w:color="auto" w:fill="auto"/>
            <w:noWrap/>
            <w:vAlign w:val="bottom"/>
            <w:hideMark/>
          </w:tcPr>
          <w:p w14:paraId="6A7E501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10.901</w:t>
            </w:r>
          </w:p>
        </w:tc>
        <w:tc>
          <w:tcPr>
            <w:tcW w:w="501" w:type="pct"/>
            <w:tcBorders>
              <w:top w:val="nil"/>
              <w:left w:val="nil"/>
              <w:bottom w:val="single" w:sz="4" w:space="0" w:color="auto"/>
              <w:right w:val="single" w:sz="4" w:space="0" w:color="auto"/>
            </w:tcBorders>
            <w:shd w:val="clear" w:color="auto" w:fill="auto"/>
            <w:noWrap/>
            <w:vAlign w:val="bottom"/>
            <w:hideMark/>
          </w:tcPr>
          <w:p w14:paraId="0AD480D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2.12</w:t>
            </w:r>
          </w:p>
        </w:tc>
        <w:tc>
          <w:tcPr>
            <w:tcW w:w="499" w:type="pct"/>
            <w:tcBorders>
              <w:top w:val="nil"/>
              <w:left w:val="nil"/>
              <w:bottom w:val="single" w:sz="4" w:space="0" w:color="auto"/>
              <w:right w:val="single" w:sz="4" w:space="0" w:color="auto"/>
            </w:tcBorders>
            <w:shd w:val="clear" w:color="auto" w:fill="auto"/>
            <w:noWrap/>
            <w:vAlign w:val="bottom"/>
            <w:hideMark/>
          </w:tcPr>
          <w:p w14:paraId="156082B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0.114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82831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13.296</w:t>
            </w:r>
          </w:p>
        </w:tc>
        <w:tc>
          <w:tcPr>
            <w:tcW w:w="333" w:type="pct"/>
            <w:tcBorders>
              <w:top w:val="nil"/>
              <w:left w:val="nil"/>
              <w:bottom w:val="single" w:sz="4" w:space="0" w:color="auto"/>
              <w:right w:val="single" w:sz="4" w:space="0" w:color="auto"/>
            </w:tcBorders>
            <w:shd w:val="clear" w:color="auto" w:fill="auto"/>
            <w:noWrap/>
            <w:vAlign w:val="bottom"/>
            <w:hideMark/>
          </w:tcPr>
          <w:p w14:paraId="53EAD09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13.358</w:t>
            </w:r>
          </w:p>
        </w:tc>
        <w:tc>
          <w:tcPr>
            <w:tcW w:w="501" w:type="pct"/>
            <w:tcBorders>
              <w:top w:val="nil"/>
              <w:left w:val="nil"/>
              <w:bottom w:val="single" w:sz="4" w:space="0" w:color="auto"/>
              <w:right w:val="single" w:sz="4" w:space="0" w:color="auto"/>
            </w:tcBorders>
            <w:shd w:val="clear" w:color="auto" w:fill="auto"/>
            <w:noWrap/>
            <w:vAlign w:val="bottom"/>
            <w:hideMark/>
          </w:tcPr>
          <w:p w14:paraId="7250C0D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3.68</w:t>
            </w:r>
          </w:p>
        </w:tc>
        <w:tc>
          <w:tcPr>
            <w:tcW w:w="498" w:type="pct"/>
            <w:tcBorders>
              <w:top w:val="nil"/>
              <w:left w:val="nil"/>
              <w:bottom w:val="single" w:sz="4" w:space="0" w:color="auto"/>
              <w:right w:val="single" w:sz="4" w:space="0" w:color="auto"/>
            </w:tcBorders>
            <w:shd w:val="clear" w:color="auto" w:fill="auto"/>
            <w:noWrap/>
            <w:vAlign w:val="bottom"/>
            <w:hideMark/>
          </w:tcPr>
          <w:p w14:paraId="1F01DFD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0.197</w:t>
            </w:r>
          </w:p>
        </w:tc>
      </w:tr>
      <w:tr w:rsidR="00926848" w:rsidRPr="00C60909" w14:paraId="65423BD4"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6E6992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8.445</w:t>
            </w:r>
          </w:p>
        </w:tc>
        <w:tc>
          <w:tcPr>
            <w:tcW w:w="295" w:type="pct"/>
            <w:tcBorders>
              <w:top w:val="nil"/>
              <w:left w:val="nil"/>
              <w:bottom w:val="single" w:sz="4" w:space="0" w:color="auto"/>
              <w:right w:val="single" w:sz="4" w:space="0" w:color="auto"/>
            </w:tcBorders>
            <w:shd w:val="clear" w:color="auto" w:fill="auto"/>
            <w:noWrap/>
            <w:vAlign w:val="bottom"/>
            <w:hideMark/>
          </w:tcPr>
          <w:p w14:paraId="678E263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8.507</w:t>
            </w:r>
          </w:p>
        </w:tc>
        <w:tc>
          <w:tcPr>
            <w:tcW w:w="499" w:type="pct"/>
            <w:tcBorders>
              <w:top w:val="nil"/>
              <w:left w:val="nil"/>
              <w:bottom w:val="single" w:sz="4" w:space="0" w:color="auto"/>
              <w:right w:val="single" w:sz="4" w:space="0" w:color="auto"/>
            </w:tcBorders>
            <w:shd w:val="clear" w:color="auto" w:fill="auto"/>
            <w:noWrap/>
            <w:vAlign w:val="bottom"/>
            <w:hideMark/>
          </w:tcPr>
          <w:p w14:paraId="535BE20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0.60</w:t>
            </w:r>
          </w:p>
        </w:tc>
        <w:tc>
          <w:tcPr>
            <w:tcW w:w="500" w:type="pct"/>
            <w:tcBorders>
              <w:top w:val="nil"/>
              <w:left w:val="nil"/>
              <w:bottom w:val="single" w:sz="4" w:space="0" w:color="auto"/>
              <w:right w:val="single" w:sz="4" w:space="0" w:color="auto"/>
            </w:tcBorders>
            <w:shd w:val="clear" w:color="auto" w:fill="auto"/>
            <w:noWrap/>
            <w:vAlign w:val="bottom"/>
            <w:hideMark/>
          </w:tcPr>
          <w:p w14:paraId="06FB9B5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0.032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82F5D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10.902</w:t>
            </w:r>
          </w:p>
        </w:tc>
        <w:tc>
          <w:tcPr>
            <w:tcW w:w="333" w:type="pct"/>
            <w:tcBorders>
              <w:top w:val="nil"/>
              <w:left w:val="nil"/>
              <w:bottom w:val="single" w:sz="4" w:space="0" w:color="auto"/>
              <w:right w:val="single" w:sz="4" w:space="0" w:color="auto"/>
            </w:tcBorders>
            <w:shd w:val="clear" w:color="auto" w:fill="auto"/>
            <w:noWrap/>
            <w:vAlign w:val="bottom"/>
            <w:hideMark/>
          </w:tcPr>
          <w:p w14:paraId="241D99B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10.964</w:t>
            </w:r>
          </w:p>
        </w:tc>
        <w:tc>
          <w:tcPr>
            <w:tcW w:w="501" w:type="pct"/>
            <w:tcBorders>
              <w:top w:val="nil"/>
              <w:left w:val="nil"/>
              <w:bottom w:val="single" w:sz="4" w:space="0" w:color="auto"/>
              <w:right w:val="single" w:sz="4" w:space="0" w:color="auto"/>
            </w:tcBorders>
            <w:shd w:val="clear" w:color="auto" w:fill="auto"/>
            <w:noWrap/>
            <w:vAlign w:val="bottom"/>
            <w:hideMark/>
          </w:tcPr>
          <w:p w14:paraId="1E9EB0E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2.16</w:t>
            </w:r>
          </w:p>
        </w:tc>
        <w:tc>
          <w:tcPr>
            <w:tcW w:w="499" w:type="pct"/>
            <w:tcBorders>
              <w:top w:val="nil"/>
              <w:left w:val="nil"/>
              <w:bottom w:val="single" w:sz="4" w:space="0" w:color="auto"/>
              <w:right w:val="single" w:sz="4" w:space="0" w:color="auto"/>
            </w:tcBorders>
            <w:shd w:val="clear" w:color="auto" w:fill="auto"/>
            <w:noWrap/>
            <w:vAlign w:val="bottom"/>
            <w:hideMark/>
          </w:tcPr>
          <w:p w14:paraId="48F5B3A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0.116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FA2C2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13.359</w:t>
            </w:r>
          </w:p>
        </w:tc>
        <w:tc>
          <w:tcPr>
            <w:tcW w:w="333" w:type="pct"/>
            <w:tcBorders>
              <w:top w:val="nil"/>
              <w:left w:val="nil"/>
              <w:bottom w:val="single" w:sz="4" w:space="0" w:color="auto"/>
              <w:right w:val="single" w:sz="4" w:space="0" w:color="auto"/>
            </w:tcBorders>
            <w:shd w:val="clear" w:color="auto" w:fill="auto"/>
            <w:noWrap/>
            <w:vAlign w:val="bottom"/>
            <w:hideMark/>
          </w:tcPr>
          <w:p w14:paraId="5C7C416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13.421</w:t>
            </w:r>
          </w:p>
        </w:tc>
        <w:tc>
          <w:tcPr>
            <w:tcW w:w="501" w:type="pct"/>
            <w:tcBorders>
              <w:top w:val="nil"/>
              <w:left w:val="nil"/>
              <w:bottom w:val="single" w:sz="4" w:space="0" w:color="auto"/>
              <w:right w:val="single" w:sz="4" w:space="0" w:color="auto"/>
            </w:tcBorders>
            <w:shd w:val="clear" w:color="auto" w:fill="auto"/>
            <w:noWrap/>
            <w:vAlign w:val="bottom"/>
            <w:hideMark/>
          </w:tcPr>
          <w:p w14:paraId="25E72FC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3.72</w:t>
            </w:r>
          </w:p>
        </w:tc>
        <w:tc>
          <w:tcPr>
            <w:tcW w:w="498" w:type="pct"/>
            <w:tcBorders>
              <w:top w:val="nil"/>
              <w:left w:val="nil"/>
              <w:bottom w:val="single" w:sz="4" w:space="0" w:color="auto"/>
              <w:right w:val="single" w:sz="4" w:space="0" w:color="auto"/>
            </w:tcBorders>
            <w:shd w:val="clear" w:color="auto" w:fill="auto"/>
            <w:noWrap/>
            <w:vAlign w:val="bottom"/>
            <w:hideMark/>
          </w:tcPr>
          <w:p w14:paraId="31214AE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0.199</w:t>
            </w:r>
          </w:p>
        </w:tc>
      </w:tr>
      <w:tr w:rsidR="00926848" w:rsidRPr="00C60909" w14:paraId="3DA0E033"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38FE26A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8.508</w:t>
            </w:r>
          </w:p>
        </w:tc>
        <w:tc>
          <w:tcPr>
            <w:tcW w:w="295" w:type="pct"/>
            <w:tcBorders>
              <w:top w:val="nil"/>
              <w:left w:val="nil"/>
              <w:bottom w:val="single" w:sz="4" w:space="0" w:color="auto"/>
              <w:right w:val="single" w:sz="4" w:space="0" w:color="auto"/>
            </w:tcBorders>
            <w:shd w:val="clear" w:color="auto" w:fill="auto"/>
            <w:noWrap/>
            <w:vAlign w:val="bottom"/>
            <w:hideMark/>
          </w:tcPr>
          <w:p w14:paraId="091DD16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8.570</w:t>
            </w:r>
          </w:p>
        </w:tc>
        <w:tc>
          <w:tcPr>
            <w:tcW w:w="499" w:type="pct"/>
            <w:tcBorders>
              <w:top w:val="nil"/>
              <w:left w:val="nil"/>
              <w:bottom w:val="single" w:sz="4" w:space="0" w:color="auto"/>
              <w:right w:val="single" w:sz="4" w:space="0" w:color="auto"/>
            </w:tcBorders>
            <w:shd w:val="clear" w:color="auto" w:fill="auto"/>
            <w:noWrap/>
            <w:vAlign w:val="bottom"/>
            <w:hideMark/>
          </w:tcPr>
          <w:p w14:paraId="57F806A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0.64</w:t>
            </w:r>
          </w:p>
        </w:tc>
        <w:tc>
          <w:tcPr>
            <w:tcW w:w="500" w:type="pct"/>
            <w:tcBorders>
              <w:top w:val="nil"/>
              <w:left w:val="nil"/>
              <w:bottom w:val="single" w:sz="4" w:space="0" w:color="auto"/>
              <w:right w:val="single" w:sz="4" w:space="0" w:color="auto"/>
            </w:tcBorders>
            <w:shd w:val="clear" w:color="auto" w:fill="auto"/>
            <w:noWrap/>
            <w:vAlign w:val="bottom"/>
            <w:hideMark/>
          </w:tcPr>
          <w:p w14:paraId="61234BF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0.034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2732A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10.965</w:t>
            </w:r>
          </w:p>
        </w:tc>
        <w:tc>
          <w:tcPr>
            <w:tcW w:w="333" w:type="pct"/>
            <w:tcBorders>
              <w:top w:val="nil"/>
              <w:left w:val="nil"/>
              <w:bottom w:val="single" w:sz="4" w:space="0" w:color="auto"/>
              <w:right w:val="single" w:sz="4" w:space="0" w:color="auto"/>
            </w:tcBorders>
            <w:shd w:val="clear" w:color="auto" w:fill="auto"/>
            <w:noWrap/>
            <w:vAlign w:val="bottom"/>
            <w:hideMark/>
          </w:tcPr>
          <w:p w14:paraId="54CE1EC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11.027</w:t>
            </w:r>
          </w:p>
        </w:tc>
        <w:tc>
          <w:tcPr>
            <w:tcW w:w="501" w:type="pct"/>
            <w:tcBorders>
              <w:top w:val="nil"/>
              <w:left w:val="nil"/>
              <w:bottom w:val="single" w:sz="4" w:space="0" w:color="auto"/>
              <w:right w:val="single" w:sz="4" w:space="0" w:color="auto"/>
            </w:tcBorders>
            <w:shd w:val="clear" w:color="auto" w:fill="auto"/>
            <w:noWrap/>
            <w:vAlign w:val="bottom"/>
            <w:hideMark/>
          </w:tcPr>
          <w:p w14:paraId="027FC5C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2.20</w:t>
            </w:r>
          </w:p>
        </w:tc>
        <w:tc>
          <w:tcPr>
            <w:tcW w:w="499" w:type="pct"/>
            <w:tcBorders>
              <w:top w:val="nil"/>
              <w:left w:val="nil"/>
              <w:bottom w:val="single" w:sz="4" w:space="0" w:color="auto"/>
              <w:right w:val="single" w:sz="4" w:space="0" w:color="auto"/>
            </w:tcBorders>
            <w:shd w:val="clear" w:color="auto" w:fill="auto"/>
            <w:noWrap/>
            <w:vAlign w:val="bottom"/>
            <w:hideMark/>
          </w:tcPr>
          <w:p w14:paraId="7AD27AE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0.118</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7C2623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13.422</w:t>
            </w:r>
          </w:p>
        </w:tc>
        <w:tc>
          <w:tcPr>
            <w:tcW w:w="333" w:type="pct"/>
            <w:tcBorders>
              <w:top w:val="nil"/>
              <w:left w:val="nil"/>
              <w:bottom w:val="single" w:sz="4" w:space="0" w:color="auto"/>
              <w:right w:val="single" w:sz="4" w:space="0" w:color="auto"/>
            </w:tcBorders>
            <w:shd w:val="clear" w:color="auto" w:fill="auto"/>
            <w:noWrap/>
            <w:vAlign w:val="bottom"/>
            <w:hideMark/>
          </w:tcPr>
          <w:p w14:paraId="773F990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13.484</w:t>
            </w:r>
          </w:p>
        </w:tc>
        <w:tc>
          <w:tcPr>
            <w:tcW w:w="501" w:type="pct"/>
            <w:tcBorders>
              <w:top w:val="nil"/>
              <w:left w:val="nil"/>
              <w:bottom w:val="single" w:sz="4" w:space="0" w:color="auto"/>
              <w:right w:val="single" w:sz="4" w:space="0" w:color="auto"/>
            </w:tcBorders>
            <w:shd w:val="clear" w:color="auto" w:fill="auto"/>
            <w:noWrap/>
            <w:vAlign w:val="bottom"/>
            <w:hideMark/>
          </w:tcPr>
          <w:p w14:paraId="5DDF47E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3.76</w:t>
            </w:r>
          </w:p>
        </w:tc>
        <w:tc>
          <w:tcPr>
            <w:tcW w:w="498" w:type="pct"/>
            <w:tcBorders>
              <w:top w:val="nil"/>
              <w:left w:val="nil"/>
              <w:bottom w:val="single" w:sz="4" w:space="0" w:color="auto"/>
              <w:right w:val="single" w:sz="4" w:space="0" w:color="auto"/>
            </w:tcBorders>
            <w:shd w:val="clear" w:color="auto" w:fill="auto"/>
            <w:noWrap/>
            <w:vAlign w:val="bottom"/>
            <w:hideMark/>
          </w:tcPr>
          <w:p w14:paraId="59D78F4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0.202</w:t>
            </w:r>
          </w:p>
        </w:tc>
      </w:tr>
      <w:tr w:rsidR="00926848" w:rsidRPr="00C60909" w14:paraId="3A0EDE61"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FC5E7F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8.571</w:t>
            </w:r>
          </w:p>
        </w:tc>
        <w:tc>
          <w:tcPr>
            <w:tcW w:w="295" w:type="pct"/>
            <w:tcBorders>
              <w:top w:val="nil"/>
              <w:left w:val="nil"/>
              <w:bottom w:val="single" w:sz="4" w:space="0" w:color="auto"/>
              <w:right w:val="single" w:sz="4" w:space="0" w:color="auto"/>
            </w:tcBorders>
            <w:shd w:val="clear" w:color="auto" w:fill="auto"/>
            <w:noWrap/>
            <w:vAlign w:val="bottom"/>
            <w:hideMark/>
          </w:tcPr>
          <w:p w14:paraId="46607D4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8.633</w:t>
            </w:r>
          </w:p>
        </w:tc>
        <w:tc>
          <w:tcPr>
            <w:tcW w:w="499" w:type="pct"/>
            <w:tcBorders>
              <w:top w:val="nil"/>
              <w:left w:val="nil"/>
              <w:bottom w:val="single" w:sz="4" w:space="0" w:color="auto"/>
              <w:right w:val="single" w:sz="4" w:space="0" w:color="auto"/>
            </w:tcBorders>
            <w:shd w:val="clear" w:color="auto" w:fill="auto"/>
            <w:noWrap/>
            <w:vAlign w:val="bottom"/>
            <w:hideMark/>
          </w:tcPr>
          <w:p w14:paraId="7EB27CA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0.68</w:t>
            </w:r>
          </w:p>
        </w:tc>
        <w:tc>
          <w:tcPr>
            <w:tcW w:w="500" w:type="pct"/>
            <w:tcBorders>
              <w:top w:val="nil"/>
              <w:left w:val="nil"/>
              <w:bottom w:val="single" w:sz="4" w:space="0" w:color="auto"/>
              <w:right w:val="single" w:sz="4" w:space="0" w:color="auto"/>
            </w:tcBorders>
            <w:shd w:val="clear" w:color="auto" w:fill="auto"/>
            <w:noWrap/>
            <w:vAlign w:val="bottom"/>
            <w:hideMark/>
          </w:tcPr>
          <w:p w14:paraId="20661D6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0.036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825AA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11.028</w:t>
            </w:r>
          </w:p>
        </w:tc>
        <w:tc>
          <w:tcPr>
            <w:tcW w:w="333" w:type="pct"/>
            <w:tcBorders>
              <w:top w:val="nil"/>
              <w:left w:val="nil"/>
              <w:bottom w:val="single" w:sz="4" w:space="0" w:color="auto"/>
              <w:right w:val="single" w:sz="4" w:space="0" w:color="auto"/>
            </w:tcBorders>
            <w:shd w:val="clear" w:color="auto" w:fill="auto"/>
            <w:noWrap/>
            <w:vAlign w:val="bottom"/>
            <w:hideMark/>
          </w:tcPr>
          <w:p w14:paraId="0BDD4E0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11.090</w:t>
            </w:r>
          </w:p>
        </w:tc>
        <w:tc>
          <w:tcPr>
            <w:tcW w:w="501" w:type="pct"/>
            <w:tcBorders>
              <w:top w:val="nil"/>
              <w:left w:val="nil"/>
              <w:bottom w:val="single" w:sz="4" w:space="0" w:color="auto"/>
              <w:right w:val="single" w:sz="4" w:space="0" w:color="auto"/>
            </w:tcBorders>
            <w:shd w:val="clear" w:color="auto" w:fill="auto"/>
            <w:noWrap/>
            <w:vAlign w:val="bottom"/>
            <w:hideMark/>
          </w:tcPr>
          <w:p w14:paraId="4408333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2.24</w:t>
            </w:r>
          </w:p>
        </w:tc>
        <w:tc>
          <w:tcPr>
            <w:tcW w:w="499" w:type="pct"/>
            <w:tcBorders>
              <w:top w:val="nil"/>
              <w:left w:val="nil"/>
              <w:bottom w:val="single" w:sz="4" w:space="0" w:color="auto"/>
              <w:right w:val="single" w:sz="4" w:space="0" w:color="auto"/>
            </w:tcBorders>
            <w:shd w:val="clear" w:color="auto" w:fill="auto"/>
            <w:noWrap/>
            <w:vAlign w:val="bottom"/>
            <w:hideMark/>
          </w:tcPr>
          <w:p w14:paraId="09A0E34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3BD3A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13.485</w:t>
            </w:r>
          </w:p>
        </w:tc>
        <w:tc>
          <w:tcPr>
            <w:tcW w:w="333" w:type="pct"/>
            <w:tcBorders>
              <w:top w:val="nil"/>
              <w:left w:val="nil"/>
              <w:bottom w:val="single" w:sz="4" w:space="0" w:color="auto"/>
              <w:right w:val="single" w:sz="4" w:space="0" w:color="auto"/>
            </w:tcBorders>
            <w:shd w:val="clear" w:color="auto" w:fill="auto"/>
            <w:noWrap/>
            <w:vAlign w:val="bottom"/>
            <w:hideMark/>
          </w:tcPr>
          <w:p w14:paraId="1E33F56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13.547</w:t>
            </w:r>
          </w:p>
        </w:tc>
        <w:tc>
          <w:tcPr>
            <w:tcW w:w="501" w:type="pct"/>
            <w:tcBorders>
              <w:top w:val="nil"/>
              <w:left w:val="nil"/>
              <w:bottom w:val="single" w:sz="4" w:space="0" w:color="auto"/>
              <w:right w:val="single" w:sz="4" w:space="0" w:color="auto"/>
            </w:tcBorders>
            <w:shd w:val="clear" w:color="auto" w:fill="auto"/>
            <w:noWrap/>
            <w:vAlign w:val="bottom"/>
            <w:hideMark/>
          </w:tcPr>
          <w:p w14:paraId="4A5B3A5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3.80</w:t>
            </w:r>
          </w:p>
        </w:tc>
        <w:tc>
          <w:tcPr>
            <w:tcW w:w="498" w:type="pct"/>
            <w:tcBorders>
              <w:top w:val="nil"/>
              <w:left w:val="nil"/>
              <w:bottom w:val="single" w:sz="4" w:space="0" w:color="auto"/>
              <w:right w:val="single" w:sz="4" w:space="0" w:color="auto"/>
            </w:tcBorders>
            <w:shd w:val="clear" w:color="auto" w:fill="auto"/>
            <w:noWrap/>
            <w:vAlign w:val="bottom"/>
            <w:hideMark/>
          </w:tcPr>
          <w:p w14:paraId="28D9794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0.204</w:t>
            </w:r>
          </w:p>
        </w:tc>
      </w:tr>
      <w:tr w:rsidR="00926848" w:rsidRPr="00C60909" w14:paraId="6D08B947"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6776088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8.634</w:t>
            </w:r>
          </w:p>
        </w:tc>
        <w:tc>
          <w:tcPr>
            <w:tcW w:w="295" w:type="pct"/>
            <w:tcBorders>
              <w:top w:val="nil"/>
              <w:left w:val="nil"/>
              <w:bottom w:val="single" w:sz="4" w:space="0" w:color="auto"/>
              <w:right w:val="single" w:sz="4" w:space="0" w:color="auto"/>
            </w:tcBorders>
            <w:shd w:val="clear" w:color="auto" w:fill="auto"/>
            <w:noWrap/>
            <w:vAlign w:val="bottom"/>
            <w:hideMark/>
          </w:tcPr>
          <w:p w14:paraId="3632F6D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8.696</w:t>
            </w:r>
          </w:p>
        </w:tc>
        <w:tc>
          <w:tcPr>
            <w:tcW w:w="499" w:type="pct"/>
            <w:tcBorders>
              <w:top w:val="nil"/>
              <w:left w:val="nil"/>
              <w:bottom w:val="single" w:sz="4" w:space="0" w:color="auto"/>
              <w:right w:val="single" w:sz="4" w:space="0" w:color="auto"/>
            </w:tcBorders>
            <w:shd w:val="clear" w:color="auto" w:fill="auto"/>
            <w:noWrap/>
            <w:vAlign w:val="bottom"/>
            <w:hideMark/>
          </w:tcPr>
          <w:p w14:paraId="5C348C5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0.72</w:t>
            </w:r>
          </w:p>
        </w:tc>
        <w:tc>
          <w:tcPr>
            <w:tcW w:w="500" w:type="pct"/>
            <w:tcBorders>
              <w:top w:val="nil"/>
              <w:left w:val="nil"/>
              <w:bottom w:val="single" w:sz="4" w:space="0" w:color="auto"/>
              <w:right w:val="single" w:sz="4" w:space="0" w:color="auto"/>
            </w:tcBorders>
            <w:shd w:val="clear" w:color="auto" w:fill="auto"/>
            <w:noWrap/>
            <w:vAlign w:val="bottom"/>
            <w:hideMark/>
          </w:tcPr>
          <w:p w14:paraId="66F8D79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0.039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72E07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11.091</w:t>
            </w:r>
          </w:p>
        </w:tc>
        <w:tc>
          <w:tcPr>
            <w:tcW w:w="333" w:type="pct"/>
            <w:tcBorders>
              <w:top w:val="nil"/>
              <w:left w:val="nil"/>
              <w:bottom w:val="single" w:sz="4" w:space="0" w:color="auto"/>
              <w:right w:val="single" w:sz="4" w:space="0" w:color="auto"/>
            </w:tcBorders>
            <w:shd w:val="clear" w:color="auto" w:fill="auto"/>
            <w:noWrap/>
            <w:vAlign w:val="bottom"/>
            <w:hideMark/>
          </w:tcPr>
          <w:p w14:paraId="1919382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11.153</w:t>
            </w:r>
          </w:p>
        </w:tc>
        <w:tc>
          <w:tcPr>
            <w:tcW w:w="501" w:type="pct"/>
            <w:tcBorders>
              <w:top w:val="nil"/>
              <w:left w:val="nil"/>
              <w:bottom w:val="single" w:sz="4" w:space="0" w:color="auto"/>
              <w:right w:val="single" w:sz="4" w:space="0" w:color="auto"/>
            </w:tcBorders>
            <w:shd w:val="clear" w:color="auto" w:fill="auto"/>
            <w:noWrap/>
            <w:vAlign w:val="bottom"/>
            <w:hideMark/>
          </w:tcPr>
          <w:p w14:paraId="778CEA3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2.28</w:t>
            </w:r>
          </w:p>
        </w:tc>
        <w:tc>
          <w:tcPr>
            <w:tcW w:w="499" w:type="pct"/>
            <w:tcBorders>
              <w:top w:val="nil"/>
              <w:left w:val="nil"/>
              <w:bottom w:val="single" w:sz="4" w:space="0" w:color="auto"/>
              <w:right w:val="single" w:sz="4" w:space="0" w:color="auto"/>
            </w:tcBorders>
            <w:shd w:val="clear" w:color="auto" w:fill="auto"/>
            <w:noWrap/>
            <w:vAlign w:val="bottom"/>
            <w:hideMark/>
          </w:tcPr>
          <w:p w14:paraId="74013D7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9F7B7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13.548</w:t>
            </w:r>
          </w:p>
        </w:tc>
        <w:tc>
          <w:tcPr>
            <w:tcW w:w="333" w:type="pct"/>
            <w:tcBorders>
              <w:top w:val="nil"/>
              <w:left w:val="nil"/>
              <w:bottom w:val="single" w:sz="4" w:space="0" w:color="auto"/>
              <w:right w:val="single" w:sz="4" w:space="0" w:color="auto"/>
            </w:tcBorders>
            <w:shd w:val="clear" w:color="auto" w:fill="auto"/>
            <w:noWrap/>
            <w:vAlign w:val="bottom"/>
            <w:hideMark/>
          </w:tcPr>
          <w:p w14:paraId="77501C2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13.610</w:t>
            </w:r>
          </w:p>
        </w:tc>
        <w:tc>
          <w:tcPr>
            <w:tcW w:w="501" w:type="pct"/>
            <w:tcBorders>
              <w:top w:val="nil"/>
              <w:left w:val="nil"/>
              <w:bottom w:val="single" w:sz="4" w:space="0" w:color="auto"/>
              <w:right w:val="single" w:sz="4" w:space="0" w:color="auto"/>
            </w:tcBorders>
            <w:shd w:val="clear" w:color="auto" w:fill="auto"/>
            <w:noWrap/>
            <w:vAlign w:val="bottom"/>
            <w:hideMark/>
          </w:tcPr>
          <w:p w14:paraId="57541C1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3.84</w:t>
            </w:r>
          </w:p>
        </w:tc>
        <w:tc>
          <w:tcPr>
            <w:tcW w:w="498" w:type="pct"/>
            <w:tcBorders>
              <w:top w:val="nil"/>
              <w:left w:val="nil"/>
              <w:bottom w:val="single" w:sz="4" w:space="0" w:color="auto"/>
              <w:right w:val="single" w:sz="4" w:space="0" w:color="auto"/>
            </w:tcBorders>
            <w:shd w:val="clear" w:color="auto" w:fill="auto"/>
            <w:noWrap/>
            <w:vAlign w:val="bottom"/>
            <w:hideMark/>
          </w:tcPr>
          <w:p w14:paraId="50C6932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0.206</w:t>
            </w:r>
          </w:p>
        </w:tc>
      </w:tr>
      <w:tr w:rsidR="00926848" w:rsidRPr="00C60909" w14:paraId="5DB5DD8C"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2B8BEC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8.697</w:t>
            </w:r>
          </w:p>
        </w:tc>
        <w:tc>
          <w:tcPr>
            <w:tcW w:w="295" w:type="pct"/>
            <w:tcBorders>
              <w:top w:val="nil"/>
              <w:left w:val="nil"/>
              <w:bottom w:val="single" w:sz="4" w:space="0" w:color="auto"/>
              <w:right w:val="single" w:sz="4" w:space="0" w:color="auto"/>
            </w:tcBorders>
            <w:shd w:val="clear" w:color="auto" w:fill="auto"/>
            <w:noWrap/>
            <w:vAlign w:val="bottom"/>
            <w:hideMark/>
          </w:tcPr>
          <w:p w14:paraId="047B6DA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8.759</w:t>
            </w:r>
          </w:p>
        </w:tc>
        <w:tc>
          <w:tcPr>
            <w:tcW w:w="499" w:type="pct"/>
            <w:tcBorders>
              <w:top w:val="nil"/>
              <w:left w:val="nil"/>
              <w:bottom w:val="single" w:sz="4" w:space="0" w:color="auto"/>
              <w:right w:val="single" w:sz="4" w:space="0" w:color="auto"/>
            </w:tcBorders>
            <w:shd w:val="clear" w:color="auto" w:fill="auto"/>
            <w:noWrap/>
            <w:vAlign w:val="bottom"/>
            <w:hideMark/>
          </w:tcPr>
          <w:p w14:paraId="0E2A4A3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0.76</w:t>
            </w:r>
          </w:p>
        </w:tc>
        <w:tc>
          <w:tcPr>
            <w:tcW w:w="500" w:type="pct"/>
            <w:tcBorders>
              <w:top w:val="nil"/>
              <w:left w:val="nil"/>
              <w:bottom w:val="single" w:sz="4" w:space="0" w:color="auto"/>
              <w:right w:val="single" w:sz="4" w:space="0" w:color="auto"/>
            </w:tcBorders>
            <w:shd w:val="clear" w:color="auto" w:fill="auto"/>
            <w:noWrap/>
            <w:vAlign w:val="bottom"/>
            <w:hideMark/>
          </w:tcPr>
          <w:p w14:paraId="076E8A8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C4094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11.154</w:t>
            </w:r>
          </w:p>
        </w:tc>
        <w:tc>
          <w:tcPr>
            <w:tcW w:w="333" w:type="pct"/>
            <w:tcBorders>
              <w:top w:val="nil"/>
              <w:left w:val="nil"/>
              <w:bottom w:val="single" w:sz="4" w:space="0" w:color="auto"/>
              <w:right w:val="single" w:sz="4" w:space="0" w:color="auto"/>
            </w:tcBorders>
            <w:shd w:val="clear" w:color="auto" w:fill="auto"/>
            <w:noWrap/>
            <w:vAlign w:val="bottom"/>
            <w:hideMark/>
          </w:tcPr>
          <w:p w14:paraId="19A4066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11.216</w:t>
            </w:r>
          </w:p>
        </w:tc>
        <w:tc>
          <w:tcPr>
            <w:tcW w:w="501" w:type="pct"/>
            <w:tcBorders>
              <w:top w:val="nil"/>
              <w:left w:val="nil"/>
              <w:bottom w:val="single" w:sz="4" w:space="0" w:color="auto"/>
              <w:right w:val="single" w:sz="4" w:space="0" w:color="auto"/>
            </w:tcBorders>
            <w:shd w:val="clear" w:color="auto" w:fill="auto"/>
            <w:noWrap/>
            <w:vAlign w:val="bottom"/>
            <w:hideMark/>
          </w:tcPr>
          <w:p w14:paraId="4495677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2.32</w:t>
            </w:r>
          </w:p>
        </w:tc>
        <w:tc>
          <w:tcPr>
            <w:tcW w:w="499" w:type="pct"/>
            <w:tcBorders>
              <w:top w:val="nil"/>
              <w:left w:val="nil"/>
              <w:bottom w:val="single" w:sz="4" w:space="0" w:color="auto"/>
              <w:right w:val="single" w:sz="4" w:space="0" w:color="auto"/>
            </w:tcBorders>
            <w:shd w:val="clear" w:color="auto" w:fill="auto"/>
            <w:noWrap/>
            <w:vAlign w:val="bottom"/>
            <w:hideMark/>
          </w:tcPr>
          <w:p w14:paraId="32B025B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A3A84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13.611</w:t>
            </w:r>
          </w:p>
        </w:tc>
        <w:tc>
          <w:tcPr>
            <w:tcW w:w="333" w:type="pct"/>
            <w:tcBorders>
              <w:top w:val="nil"/>
              <w:left w:val="nil"/>
              <w:bottom w:val="single" w:sz="4" w:space="0" w:color="auto"/>
              <w:right w:val="single" w:sz="4" w:space="0" w:color="auto"/>
            </w:tcBorders>
            <w:shd w:val="clear" w:color="auto" w:fill="auto"/>
            <w:noWrap/>
            <w:vAlign w:val="bottom"/>
            <w:hideMark/>
          </w:tcPr>
          <w:p w14:paraId="637AD07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13.673</w:t>
            </w:r>
          </w:p>
        </w:tc>
        <w:tc>
          <w:tcPr>
            <w:tcW w:w="501" w:type="pct"/>
            <w:tcBorders>
              <w:top w:val="nil"/>
              <w:left w:val="nil"/>
              <w:bottom w:val="single" w:sz="4" w:space="0" w:color="auto"/>
              <w:right w:val="single" w:sz="4" w:space="0" w:color="auto"/>
            </w:tcBorders>
            <w:shd w:val="clear" w:color="auto" w:fill="auto"/>
            <w:noWrap/>
            <w:vAlign w:val="bottom"/>
            <w:hideMark/>
          </w:tcPr>
          <w:p w14:paraId="799BE23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3.88</w:t>
            </w:r>
          </w:p>
        </w:tc>
        <w:tc>
          <w:tcPr>
            <w:tcW w:w="498" w:type="pct"/>
            <w:tcBorders>
              <w:top w:val="nil"/>
              <w:left w:val="nil"/>
              <w:bottom w:val="single" w:sz="4" w:space="0" w:color="auto"/>
              <w:right w:val="single" w:sz="4" w:space="0" w:color="auto"/>
            </w:tcBorders>
            <w:shd w:val="clear" w:color="auto" w:fill="auto"/>
            <w:noWrap/>
            <w:vAlign w:val="bottom"/>
            <w:hideMark/>
          </w:tcPr>
          <w:p w14:paraId="6C42E77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0.208</w:t>
            </w:r>
          </w:p>
        </w:tc>
      </w:tr>
      <w:tr w:rsidR="00926848" w:rsidRPr="00C60909" w14:paraId="454DF935"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25013BA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8.760</w:t>
            </w:r>
          </w:p>
        </w:tc>
        <w:tc>
          <w:tcPr>
            <w:tcW w:w="295" w:type="pct"/>
            <w:tcBorders>
              <w:top w:val="nil"/>
              <w:left w:val="nil"/>
              <w:bottom w:val="single" w:sz="4" w:space="0" w:color="auto"/>
              <w:right w:val="single" w:sz="4" w:space="0" w:color="auto"/>
            </w:tcBorders>
            <w:shd w:val="clear" w:color="auto" w:fill="auto"/>
            <w:noWrap/>
            <w:vAlign w:val="bottom"/>
            <w:hideMark/>
          </w:tcPr>
          <w:p w14:paraId="3B5AF9F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8.822</w:t>
            </w:r>
          </w:p>
        </w:tc>
        <w:tc>
          <w:tcPr>
            <w:tcW w:w="499" w:type="pct"/>
            <w:tcBorders>
              <w:top w:val="nil"/>
              <w:left w:val="nil"/>
              <w:bottom w:val="single" w:sz="4" w:space="0" w:color="auto"/>
              <w:right w:val="single" w:sz="4" w:space="0" w:color="auto"/>
            </w:tcBorders>
            <w:shd w:val="clear" w:color="auto" w:fill="auto"/>
            <w:noWrap/>
            <w:vAlign w:val="bottom"/>
            <w:hideMark/>
          </w:tcPr>
          <w:p w14:paraId="2C3479A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0.80</w:t>
            </w:r>
          </w:p>
        </w:tc>
        <w:tc>
          <w:tcPr>
            <w:tcW w:w="500" w:type="pct"/>
            <w:tcBorders>
              <w:top w:val="nil"/>
              <w:left w:val="nil"/>
              <w:bottom w:val="single" w:sz="4" w:space="0" w:color="auto"/>
              <w:right w:val="single" w:sz="4" w:space="0" w:color="auto"/>
            </w:tcBorders>
            <w:shd w:val="clear" w:color="auto" w:fill="auto"/>
            <w:noWrap/>
            <w:vAlign w:val="bottom"/>
            <w:hideMark/>
          </w:tcPr>
          <w:p w14:paraId="742CF93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61166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11.217</w:t>
            </w:r>
          </w:p>
        </w:tc>
        <w:tc>
          <w:tcPr>
            <w:tcW w:w="333" w:type="pct"/>
            <w:tcBorders>
              <w:top w:val="nil"/>
              <w:left w:val="nil"/>
              <w:bottom w:val="single" w:sz="4" w:space="0" w:color="auto"/>
              <w:right w:val="single" w:sz="4" w:space="0" w:color="auto"/>
            </w:tcBorders>
            <w:shd w:val="clear" w:color="auto" w:fill="auto"/>
            <w:noWrap/>
            <w:vAlign w:val="bottom"/>
            <w:hideMark/>
          </w:tcPr>
          <w:p w14:paraId="33A6725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11.279</w:t>
            </w:r>
          </w:p>
        </w:tc>
        <w:tc>
          <w:tcPr>
            <w:tcW w:w="501" w:type="pct"/>
            <w:tcBorders>
              <w:top w:val="nil"/>
              <w:left w:val="nil"/>
              <w:bottom w:val="single" w:sz="4" w:space="0" w:color="auto"/>
              <w:right w:val="single" w:sz="4" w:space="0" w:color="auto"/>
            </w:tcBorders>
            <w:shd w:val="clear" w:color="auto" w:fill="auto"/>
            <w:noWrap/>
            <w:vAlign w:val="bottom"/>
            <w:hideMark/>
          </w:tcPr>
          <w:p w14:paraId="137E7C7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2.36</w:t>
            </w:r>
          </w:p>
        </w:tc>
        <w:tc>
          <w:tcPr>
            <w:tcW w:w="499" w:type="pct"/>
            <w:tcBorders>
              <w:top w:val="nil"/>
              <w:left w:val="nil"/>
              <w:bottom w:val="single" w:sz="4" w:space="0" w:color="auto"/>
              <w:right w:val="single" w:sz="4" w:space="0" w:color="auto"/>
            </w:tcBorders>
            <w:shd w:val="clear" w:color="auto" w:fill="auto"/>
            <w:noWrap/>
            <w:vAlign w:val="bottom"/>
            <w:hideMark/>
          </w:tcPr>
          <w:p w14:paraId="7679551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C2433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13.674</w:t>
            </w:r>
          </w:p>
        </w:tc>
        <w:tc>
          <w:tcPr>
            <w:tcW w:w="333" w:type="pct"/>
            <w:tcBorders>
              <w:top w:val="nil"/>
              <w:left w:val="nil"/>
              <w:bottom w:val="single" w:sz="4" w:space="0" w:color="auto"/>
              <w:right w:val="single" w:sz="4" w:space="0" w:color="auto"/>
            </w:tcBorders>
            <w:shd w:val="clear" w:color="auto" w:fill="auto"/>
            <w:noWrap/>
            <w:vAlign w:val="bottom"/>
            <w:hideMark/>
          </w:tcPr>
          <w:p w14:paraId="6299C2E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13.736</w:t>
            </w:r>
          </w:p>
        </w:tc>
        <w:tc>
          <w:tcPr>
            <w:tcW w:w="501" w:type="pct"/>
            <w:tcBorders>
              <w:top w:val="nil"/>
              <w:left w:val="nil"/>
              <w:bottom w:val="single" w:sz="4" w:space="0" w:color="auto"/>
              <w:right w:val="single" w:sz="4" w:space="0" w:color="auto"/>
            </w:tcBorders>
            <w:shd w:val="clear" w:color="auto" w:fill="auto"/>
            <w:noWrap/>
            <w:vAlign w:val="bottom"/>
            <w:hideMark/>
          </w:tcPr>
          <w:p w14:paraId="3FD66ED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3.92</w:t>
            </w:r>
          </w:p>
        </w:tc>
        <w:tc>
          <w:tcPr>
            <w:tcW w:w="498" w:type="pct"/>
            <w:tcBorders>
              <w:top w:val="nil"/>
              <w:left w:val="nil"/>
              <w:bottom w:val="single" w:sz="4" w:space="0" w:color="auto"/>
              <w:right w:val="single" w:sz="4" w:space="0" w:color="auto"/>
            </w:tcBorders>
            <w:shd w:val="clear" w:color="auto" w:fill="auto"/>
            <w:noWrap/>
            <w:vAlign w:val="bottom"/>
            <w:hideMark/>
          </w:tcPr>
          <w:p w14:paraId="2067B31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0.210</w:t>
            </w:r>
          </w:p>
        </w:tc>
      </w:tr>
      <w:tr w:rsidR="00926848" w:rsidRPr="00C60909" w14:paraId="5EE0D966"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B5E322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8.823</w:t>
            </w:r>
          </w:p>
        </w:tc>
        <w:tc>
          <w:tcPr>
            <w:tcW w:w="295" w:type="pct"/>
            <w:tcBorders>
              <w:top w:val="nil"/>
              <w:left w:val="nil"/>
              <w:bottom w:val="single" w:sz="4" w:space="0" w:color="auto"/>
              <w:right w:val="single" w:sz="4" w:space="0" w:color="auto"/>
            </w:tcBorders>
            <w:shd w:val="clear" w:color="auto" w:fill="auto"/>
            <w:noWrap/>
            <w:vAlign w:val="bottom"/>
            <w:hideMark/>
          </w:tcPr>
          <w:p w14:paraId="47B7027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8.885</w:t>
            </w:r>
          </w:p>
        </w:tc>
        <w:tc>
          <w:tcPr>
            <w:tcW w:w="499" w:type="pct"/>
            <w:tcBorders>
              <w:top w:val="nil"/>
              <w:left w:val="nil"/>
              <w:bottom w:val="single" w:sz="4" w:space="0" w:color="auto"/>
              <w:right w:val="single" w:sz="4" w:space="0" w:color="auto"/>
            </w:tcBorders>
            <w:shd w:val="clear" w:color="auto" w:fill="auto"/>
            <w:noWrap/>
            <w:vAlign w:val="bottom"/>
            <w:hideMark/>
          </w:tcPr>
          <w:p w14:paraId="52E5A80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0.84</w:t>
            </w:r>
          </w:p>
        </w:tc>
        <w:tc>
          <w:tcPr>
            <w:tcW w:w="500" w:type="pct"/>
            <w:tcBorders>
              <w:top w:val="nil"/>
              <w:left w:val="nil"/>
              <w:bottom w:val="single" w:sz="4" w:space="0" w:color="auto"/>
              <w:right w:val="single" w:sz="4" w:space="0" w:color="auto"/>
            </w:tcBorders>
            <w:shd w:val="clear" w:color="auto" w:fill="auto"/>
            <w:noWrap/>
            <w:vAlign w:val="bottom"/>
            <w:hideMark/>
          </w:tcPr>
          <w:p w14:paraId="4F6CF65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33CFA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11.280</w:t>
            </w:r>
          </w:p>
        </w:tc>
        <w:tc>
          <w:tcPr>
            <w:tcW w:w="333" w:type="pct"/>
            <w:tcBorders>
              <w:top w:val="nil"/>
              <w:left w:val="nil"/>
              <w:bottom w:val="single" w:sz="4" w:space="0" w:color="auto"/>
              <w:right w:val="single" w:sz="4" w:space="0" w:color="auto"/>
            </w:tcBorders>
            <w:shd w:val="clear" w:color="auto" w:fill="auto"/>
            <w:noWrap/>
            <w:vAlign w:val="bottom"/>
            <w:hideMark/>
          </w:tcPr>
          <w:p w14:paraId="38B24EA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11.342</w:t>
            </w:r>
          </w:p>
        </w:tc>
        <w:tc>
          <w:tcPr>
            <w:tcW w:w="501" w:type="pct"/>
            <w:tcBorders>
              <w:top w:val="nil"/>
              <w:left w:val="nil"/>
              <w:bottom w:val="single" w:sz="4" w:space="0" w:color="auto"/>
              <w:right w:val="single" w:sz="4" w:space="0" w:color="auto"/>
            </w:tcBorders>
            <w:shd w:val="clear" w:color="auto" w:fill="auto"/>
            <w:noWrap/>
            <w:vAlign w:val="bottom"/>
            <w:hideMark/>
          </w:tcPr>
          <w:p w14:paraId="2B7F2DD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2.40</w:t>
            </w:r>
          </w:p>
        </w:tc>
        <w:tc>
          <w:tcPr>
            <w:tcW w:w="499" w:type="pct"/>
            <w:tcBorders>
              <w:top w:val="nil"/>
              <w:left w:val="nil"/>
              <w:bottom w:val="single" w:sz="4" w:space="0" w:color="auto"/>
              <w:right w:val="single" w:sz="4" w:space="0" w:color="auto"/>
            </w:tcBorders>
            <w:shd w:val="clear" w:color="auto" w:fill="auto"/>
            <w:noWrap/>
            <w:vAlign w:val="bottom"/>
            <w:hideMark/>
          </w:tcPr>
          <w:p w14:paraId="490F33A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0.129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3E5D1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13.737</w:t>
            </w:r>
          </w:p>
        </w:tc>
        <w:tc>
          <w:tcPr>
            <w:tcW w:w="333" w:type="pct"/>
            <w:tcBorders>
              <w:top w:val="nil"/>
              <w:left w:val="nil"/>
              <w:bottom w:val="single" w:sz="4" w:space="0" w:color="auto"/>
              <w:right w:val="single" w:sz="4" w:space="0" w:color="auto"/>
            </w:tcBorders>
            <w:shd w:val="clear" w:color="auto" w:fill="auto"/>
            <w:noWrap/>
            <w:vAlign w:val="bottom"/>
            <w:hideMark/>
          </w:tcPr>
          <w:p w14:paraId="5E874FF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13.799</w:t>
            </w:r>
          </w:p>
        </w:tc>
        <w:tc>
          <w:tcPr>
            <w:tcW w:w="501" w:type="pct"/>
            <w:tcBorders>
              <w:top w:val="nil"/>
              <w:left w:val="nil"/>
              <w:bottom w:val="single" w:sz="4" w:space="0" w:color="auto"/>
              <w:right w:val="single" w:sz="4" w:space="0" w:color="auto"/>
            </w:tcBorders>
            <w:shd w:val="clear" w:color="auto" w:fill="auto"/>
            <w:noWrap/>
            <w:vAlign w:val="bottom"/>
            <w:hideMark/>
          </w:tcPr>
          <w:p w14:paraId="0813B18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3.96</w:t>
            </w:r>
          </w:p>
        </w:tc>
        <w:tc>
          <w:tcPr>
            <w:tcW w:w="498" w:type="pct"/>
            <w:tcBorders>
              <w:top w:val="nil"/>
              <w:left w:val="nil"/>
              <w:bottom w:val="single" w:sz="4" w:space="0" w:color="auto"/>
              <w:right w:val="single" w:sz="4" w:space="0" w:color="auto"/>
            </w:tcBorders>
            <w:shd w:val="clear" w:color="auto" w:fill="auto"/>
            <w:noWrap/>
            <w:vAlign w:val="bottom"/>
            <w:hideMark/>
          </w:tcPr>
          <w:p w14:paraId="768EC9C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0.212</w:t>
            </w:r>
          </w:p>
        </w:tc>
      </w:tr>
      <w:tr w:rsidR="00926848" w:rsidRPr="00C60909" w14:paraId="72DDC011"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7300F7B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8.886</w:t>
            </w:r>
          </w:p>
        </w:tc>
        <w:tc>
          <w:tcPr>
            <w:tcW w:w="295" w:type="pct"/>
            <w:tcBorders>
              <w:top w:val="nil"/>
              <w:left w:val="nil"/>
              <w:bottom w:val="single" w:sz="4" w:space="0" w:color="auto"/>
              <w:right w:val="single" w:sz="4" w:space="0" w:color="auto"/>
            </w:tcBorders>
            <w:shd w:val="clear" w:color="auto" w:fill="auto"/>
            <w:noWrap/>
            <w:vAlign w:val="bottom"/>
            <w:hideMark/>
          </w:tcPr>
          <w:p w14:paraId="072D1E2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8.948</w:t>
            </w:r>
          </w:p>
        </w:tc>
        <w:tc>
          <w:tcPr>
            <w:tcW w:w="499" w:type="pct"/>
            <w:tcBorders>
              <w:top w:val="nil"/>
              <w:left w:val="nil"/>
              <w:bottom w:val="single" w:sz="4" w:space="0" w:color="auto"/>
              <w:right w:val="single" w:sz="4" w:space="0" w:color="auto"/>
            </w:tcBorders>
            <w:shd w:val="clear" w:color="auto" w:fill="auto"/>
            <w:noWrap/>
            <w:vAlign w:val="bottom"/>
            <w:hideMark/>
          </w:tcPr>
          <w:p w14:paraId="68E96CE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0.88</w:t>
            </w:r>
          </w:p>
        </w:tc>
        <w:tc>
          <w:tcPr>
            <w:tcW w:w="500" w:type="pct"/>
            <w:tcBorders>
              <w:top w:val="nil"/>
              <w:left w:val="nil"/>
              <w:bottom w:val="single" w:sz="4" w:space="0" w:color="auto"/>
              <w:right w:val="single" w:sz="4" w:space="0" w:color="auto"/>
            </w:tcBorders>
            <w:shd w:val="clear" w:color="auto" w:fill="auto"/>
            <w:noWrap/>
            <w:vAlign w:val="bottom"/>
            <w:hideMark/>
          </w:tcPr>
          <w:p w14:paraId="5E035AA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1BA24E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11.343</w:t>
            </w:r>
          </w:p>
        </w:tc>
        <w:tc>
          <w:tcPr>
            <w:tcW w:w="333" w:type="pct"/>
            <w:tcBorders>
              <w:top w:val="nil"/>
              <w:left w:val="nil"/>
              <w:bottom w:val="single" w:sz="4" w:space="0" w:color="auto"/>
              <w:right w:val="single" w:sz="4" w:space="0" w:color="auto"/>
            </w:tcBorders>
            <w:shd w:val="clear" w:color="auto" w:fill="auto"/>
            <w:noWrap/>
            <w:vAlign w:val="bottom"/>
            <w:hideMark/>
          </w:tcPr>
          <w:p w14:paraId="1D271A3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11.405</w:t>
            </w:r>
          </w:p>
        </w:tc>
        <w:tc>
          <w:tcPr>
            <w:tcW w:w="501" w:type="pct"/>
            <w:tcBorders>
              <w:top w:val="nil"/>
              <w:left w:val="nil"/>
              <w:bottom w:val="single" w:sz="4" w:space="0" w:color="auto"/>
              <w:right w:val="single" w:sz="4" w:space="0" w:color="auto"/>
            </w:tcBorders>
            <w:shd w:val="clear" w:color="auto" w:fill="auto"/>
            <w:noWrap/>
            <w:vAlign w:val="bottom"/>
            <w:hideMark/>
          </w:tcPr>
          <w:p w14:paraId="0024CD4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2.44</w:t>
            </w:r>
          </w:p>
        </w:tc>
        <w:tc>
          <w:tcPr>
            <w:tcW w:w="499" w:type="pct"/>
            <w:tcBorders>
              <w:top w:val="nil"/>
              <w:left w:val="nil"/>
              <w:bottom w:val="single" w:sz="4" w:space="0" w:color="auto"/>
              <w:right w:val="single" w:sz="4" w:space="0" w:color="auto"/>
            </w:tcBorders>
            <w:shd w:val="clear" w:color="auto" w:fill="auto"/>
            <w:noWrap/>
            <w:vAlign w:val="bottom"/>
            <w:hideMark/>
          </w:tcPr>
          <w:p w14:paraId="1EE4D45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0.131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B317D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13.800</w:t>
            </w:r>
          </w:p>
        </w:tc>
        <w:tc>
          <w:tcPr>
            <w:tcW w:w="333" w:type="pct"/>
            <w:tcBorders>
              <w:top w:val="nil"/>
              <w:left w:val="nil"/>
              <w:bottom w:val="single" w:sz="4" w:space="0" w:color="auto"/>
              <w:right w:val="single" w:sz="4" w:space="0" w:color="auto"/>
            </w:tcBorders>
            <w:shd w:val="clear" w:color="auto" w:fill="auto"/>
            <w:noWrap/>
            <w:vAlign w:val="bottom"/>
            <w:hideMark/>
          </w:tcPr>
          <w:p w14:paraId="30A6CCE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13.862</w:t>
            </w:r>
          </w:p>
        </w:tc>
        <w:tc>
          <w:tcPr>
            <w:tcW w:w="501" w:type="pct"/>
            <w:tcBorders>
              <w:top w:val="nil"/>
              <w:left w:val="nil"/>
              <w:bottom w:val="single" w:sz="4" w:space="0" w:color="auto"/>
              <w:right w:val="single" w:sz="4" w:space="0" w:color="auto"/>
            </w:tcBorders>
            <w:shd w:val="clear" w:color="auto" w:fill="auto"/>
            <w:noWrap/>
            <w:vAlign w:val="bottom"/>
            <w:hideMark/>
          </w:tcPr>
          <w:p w14:paraId="0A108BE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4.00</w:t>
            </w:r>
          </w:p>
        </w:tc>
        <w:tc>
          <w:tcPr>
            <w:tcW w:w="498" w:type="pct"/>
            <w:tcBorders>
              <w:top w:val="nil"/>
              <w:left w:val="nil"/>
              <w:bottom w:val="single" w:sz="4" w:space="0" w:color="auto"/>
              <w:right w:val="single" w:sz="4" w:space="0" w:color="auto"/>
            </w:tcBorders>
            <w:shd w:val="clear" w:color="auto" w:fill="auto"/>
            <w:noWrap/>
            <w:vAlign w:val="bottom"/>
            <w:hideMark/>
          </w:tcPr>
          <w:p w14:paraId="37D49ED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0.214</w:t>
            </w:r>
          </w:p>
        </w:tc>
      </w:tr>
      <w:tr w:rsidR="00926848" w:rsidRPr="00C60909" w14:paraId="21B2011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01E4DF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8.949</w:t>
            </w:r>
          </w:p>
        </w:tc>
        <w:tc>
          <w:tcPr>
            <w:tcW w:w="295" w:type="pct"/>
            <w:tcBorders>
              <w:top w:val="nil"/>
              <w:left w:val="nil"/>
              <w:bottom w:val="single" w:sz="4" w:space="0" w:color="auto"/>
              <w:right w:val="single" w:sz="4" w:space="0" w:color="auto"/>
            </w:tcBorders>
            <w:shd w:val="clear" w:color="auto" w:fill="auto"/>
            <w:noWrap/>
            <w:vAlign w:val="bottom"/>
            <w:hideMark/>
          </w:tcPr>
          <w:p w14:paraId="65A1543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9.011</w:t>
            </w:r>
          </w:p>
        </w:tc>
        <w:tc>
          <w:tcPr>
            <w:tcW w:w="499" w:type="pct"/>
            <w:tcBorders>
              <w:top w:val="nil"/>
              <w:left w:val="nil"/>
              <w:bottom w:val="single" w:sz="4" w:space="0" w:color="auto"/>
              <w:right w:val="single" w:sz="4" w:space="0" w:color="auto"/>
            </w:tcBorders>
            <w:shd w:val="clear" w:color="auto" w:fill="auto"/>
            <w:noWrap/>
            <w:vAlign w:val="bottom"/>
            <w:hideMark/>
          </w:tcPr>
          <w:p w14:paraId="7927D1B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0.92</w:t>
            </w:r>
          </w:p>
        </w:tc>
        <w:tc>
          <w:tcPr>
            <w:tcW w:w="500" w:type="pct"/>
            <w:tcBorders>
              <w:top w:val="nil"/>
              <w:left w:val="nil"/>
              <w:bottom w:val="single" w:sz="4" w:space="0" w:color="auto"/>
              <w:right w:val="single" w:sz="4" w:space="0" w:color="auto"/>
            </w:tcBorders>
            <w:shd w:val="clear" w:color="auto" w:fill="auto"/>
            <w:noWrap/>
            <w:vAlign w:val="bottom"/>
            <w:hideMark/>
          </w:tcPr>
          <w:p w14:paraId="07A615C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0.049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9D5BB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11.406</w:t>
            </w:r>
          </w:p>
        </w:tc>
        <w:tc>
          <w:tcPr>
            <w:tcW w:w="333" w:type="pct"/>
            <w:tcBorders>
              <w:top w:val="nil"/>
              <w:left w:val="nil"/>
              <w:bottom w:val="single" w:sz="4" w:space="0" w:color="auto"/>
              <w:right w:val="single" w:sz="4" w:space="0" w:color="auto"/>
            </w:tcBorders>
            <w:shd w:val="clear" w:color="auto" w:fill="auto"/>
            <w:noWrap/>
            <w:vAlign w:val="bottom"/>
            <w:hideMark/>
          </w:tcPr>
          <w:p w14:paraId="74D443B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11.468</w:t>
            </w:r>
          </w:p>
        </w:tc>
        <w:tc>
          <w:tcPr>
            <w:tcW w:w="501" w:type="pct"/>
            <w:tcBorders>
              <w:top w:val="nil"/>
              <w:left w:val="nil"/>
              <w:bottom w:val="single" w:sz="4" w:space="0" w:color="auto"/>
              <w:right w:val="single" w:sz="4" w:space="0" w:color="auto"/>
            </w:tcBorders>
            <w:shd w:val="clear" w:color="auto" w:fill="auto"/>
            <w:noWrap/>
            <w:vAlign w:val="bottom"/>
            <w:hideMark/>
          </w:tcPr>
          <w:p w14:paraId="0E367AD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2.48</w:t>
            </w:r>
          </w:p>
        </w:tc>
        <w:tc>
          <w:tcPr>
            <w:tcW w:w="499" w:type="pct"/>
            <w:tcBorders>
              <w:top w:val="nil"/>
              <w:left w:val="nil"/>
              <w:bottom w:val="single" w:sz="4" w:space="0" w:color="auto"/>
              <w:right w:val="single" w:sz="4" w:space="0" w:color="auto"/>
            </w:tcBorders>
            <w:shd w:val="clear" w:color="auto" w:fill="auto"/>
            <w:noWrap/>
            <w:vAlign w:val="bottom"/>
            <w:hideMark/>
          </w:tcPr>
          <w:p w14:paraId="5B13E0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0.133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86366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13.863</w:t>
            </w:r>
          </w:p>
        </w:tc>
        <w:tc>
          <w:tcPr>
            <w:tcW w:w="333" w:type="pct"/>
            <w:tcBorders>
              <w:top w:val="nil"/>
              <w:left w:val="nil"/>
              <w:bottom w:val="single" w:sz="4" w:space="0" w:color="auto"/>
              <w:right w:val="single" w:sz="4" w:space="0" w:color="auto"/>
            </w:tcBorders>
            <w:shd w:val="clear" w:color="auto" w:fill="auto"/>
            <w:noWrap/>
            <w:vAlign w:val="bottom"/>
            <w:hideMark/>
          </w:tcPr>
          <w:p w14:paraId="4BE2AAD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13.925</w:t>
            </w:r>
          </w:p>
        </w:tc>
        <w:tc>
          <w:tcPr>
            <w:tcW w:w="501" w:type="pct"/>
            <w:tcBorders>
              <w:top w:val="nil"/>
              <w:left w:val="nil"/>
              <w:bottom w:val="single" w:sz="4" w:space="0" w:color="auto"/>
              <w:right w:val="single" w:sz="4" w:space="0" w:color="auto"/>
            </w:tcBorders>
            <w:shd w:val="clear" w:color="auto" w:fill="auto"/>
            <w:noWrap/>
            <w:vAlign w:val="bottom"/>
            <w:hideMark/>
          </w:tcPr>
          <w:p w14:paraId="51C00F1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4.04</w:t>
            </w:r>
          </w:p>
        </w:tc>
        <w:tc>
          <w:tcPr>
            <w:tcW w:w="498" w:type="pct"/>
            <w:tcBorders>
              <w:top w:val="nil"/>
              <w:left w:val="nil"/>
              <w:bottom w:val="single" w:sz="4" w:space="0" w:color="auto"/>
              <w:right w:val="single" w:sz="4" w:space="0" w:color="auto"/>
            </w:tcBorders>
            <w:shd w:val="clear" w:color="auto" w:fill="auto"/>
            <w:noWrap/>
            <w:vAlign w:val="bottom"/>
            <w:hideMark/>
          </w:tcPr>
          <w:p w14:paraId="5010705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0.217</w:t>
            </w:r>
          </w:p>
        </w:tc>
      </w:tr>
      <w:tr w:rsidR="00926848" w:rsidRPr="00C60909" w14:paraId="1A0D2916"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4E16AA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9.012</w:t>
            </w:r>
          </w:p>
        </w:tc>
        <w:tc>
          <w:tcPr>
            <w:tcW w:w="295" w:type="pct"/>
            <w:tcBorders>
              <w:top w:val="nil"/>
              <w:left w:val="nil"/>
              <w:bottom w:val="single" w:sz="4" w:space="0" w:color="auto"/>
              <w:right w:val="single" w:sz="4" w:space="0" w:color="auto"/>
            </w:tcBorders>
            <w:shd w:val="clear" w:color="auto" w:fill="auto"/>
            <w:noWrap/>
            <w:vAlign w:val="bottom"/>
            <w:hideMark/>
          </w:tcPr>
          <w:p w14:paraId="16C5A6E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9.074</w:t>
            </w:r>
          </w:p>
        </w:tc>
        <w:tc>
          <w:tcPr>
            <w:tcW w:w="499" w:type="pct"/>
            <w:tcBorders>
              <w:top w:val="nil"/>
              <w:left w:val="nil"/>
              <w:bottom w:val="single" w:sz="4" w:space="0" w:color="auto"/>
              <w:right w:val="single" w:sz="4" w:space="0" w:color="auto"/>
            </w:tcBorders>
            <w:shd w:val="clear" w:color="auto" w:fill="auto"/>
            <w:noWrap/>
            <w:vAlign w:val="bottom"/>
            <w:hideMark/>
          </w:tcPr>
          <w:p w14:paraId="37A150D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0.96</w:t>
            </w:r>
          </w:p>
        </w:tc>
        <w:tc>
          <w:tcPr>
            <w:tcW w:w="500" w:type="pct"/>
            <w:tcBorders>
              <w:top w:val="nil"/>
              <w:left w:val="nil"/>
              <w:bottom w:val="single" w:sz="4" w:space="0" w:color="auto"/>
              <w:right w:val="single" w:sz="4" w:space="0" w:color="auto"/>
            </w:tcBorders>
            <w:shd w:val="clear" w:color="auto" w:fill="auto"/>
            <w:noWrap/>
            <w:vAlign w:val="bottom"/>
            <w:hideMark/>
          </w:tcPr>
          <w:p w14:paraId="42A6851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0.051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4DC14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11.469</w:t>
            </w:r>
          </w:p>
        </w:tc>
        <w:tc>
          <w:tcPr>
            <w:tcW w:w="333" w:type="pct"/>
            <w:tcBorders>
              <w:top w:val="nil"/>
              <w:left w:val="nil"/>
              <w:bottom w:val="single" w:sz="4" w:space="0" w:color="auto"/>
              <w:right w:val="single" w:sz="4" w:space="0" w:color="auto"/>
            </w:tcBorders>
            <w:shd w:val="clear" w:color="auto" w:fill="auto"/>
            <w:noWrap/>
            <w:vAlign w:val="bottom"/>
            <w:hideMark/>
          </w:tcPr>
          <w:p w14:paraId="06FC20B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11.531</w:t>
            </w:r>
          </w:p>
        </w:tc>
        <w:tc>
          <w:tcPr>
            <w:tcW w:w="501" w:type="pct"/>
            <w:tcBorders>
              <w:top w:val="nil"/>
              <w:left w:val="nil"/>
              <w:bottom w:val="single" w:sz="4" w:space="0" w:color="auto"/>
              <w:right w:val="single" w:sz="4" w:space="0" w:color="auto"/>
            </w:tcBorders>
            <w:shd w:val="clear" w:color="auto" w:fill="auto"/>
            <w:noWrap/>
            <w:vAlign w:val="bottom"/>
            <w:hideMark/>
          </w:tcPr>
          <w:p w14:paraId="11803CF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2.52</w:t>
            </w:r>
          </w:p>
        </w:tc>
        <w:tc>
          <w:tcPr>
            <w:tcW w:w="499" w:type="pct"/>
            <w:tcBorders>
              <w:top w:val="nil"/>
              <w:left w:val="nil"/>
              <w:bottom w:val="single" w:sz="4" w:space="0" w:color="auto"/>
              <w:right w:val="single" w:sz="4" w:space="0" w:color="auto"/>
            </w:tcBorders>
            <w:shd w:val="clear" w:color="auto" w:fill="auto"/>
            <w:noWrap/>
            <w:vAlign w:val="bottom"/>
            <w:hideMark/>
          </w:tcPr>
          <w:p w14:paraId="7FAE93F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0.135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6F16D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13.926</w:t>
            </w:r>
          </w:p>
        </w:tc>
        <w:tc>
          <w:tcPr>
            <w:tcW w:w="333" w:type="pct"/>
            <w:tcBorders>
              <w:top w:val="nil"/>
              <w:left w:val="nil"/>
              <w:bottom w:val="single" w:sz="4" w:space="0" w:color="auto"/>
              <w:right w:val="single" w:sz="4" w:space="0" w:color="auto"/>
            </w:tcBorders>
            <w:shd w:val="clear" w:color="auto" w:fill="auto"/>
            <w:noWrap/>
            <w:vAlign w:val="bottom"/>
            <w:hideMark/>
          </w:tcPr>
          <w:p w14:paraId="2BCCF5A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13.988</w:t>
            </w:r>
          </w:p>
        </w:tc>
        <w:tc>
          <w:tcPr>
            <w:tcW w:w="501" w:type="pct"/>
            <w:tcBorders>
              <w:top w:val="nil"/>
              <w:left w:val="nil"/>
              <w:bottom w:val="single" w:sz="4" w:space="0" w:color="auto"/>
              <w:right w:val="single" w:sz="4" w:space="0" w:color="auto"/>
            </w:tcBorders>
            <w:shd w:val="clear" w:color="auto" w:fill="auto"/>
            <w:noWrap/>
            <w:vAlign w:val="bottom"/>
            <w:hideMark/>
          </w:tcPr>
          <w:p w14:paraId="70F9BC1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4.08</w:t>
            </w:r>
          </w:p>
        </w:tc>
        <w:tc>
          <w:tcPr>
            <w:tcW w:w="498" w:type="pct"/>
            <w:tcBorders>
              <w:top w:val="nil"/>
              <w:left w:val="nil"/>
              <w:bottom w:val="single" w:sz="4" w:space="0" w:color="auto"/>
              <w:right w:val="single" w:sz="4" w:space="0" w:color="auto"/>
            </w:tcBorders>
            <w:shd w:val="clear" w:color="auto" w:fill="auto"/>
            <w:noWrap/>
            <w:vAlign w:val="bottom"/>
            <w:hideMark/>
          </w:tcPr>
          <w:p w14:paraId="37B0F0A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0.219</w:t>
            </w:r>
          </w:p>
        </w:tc>
      </w:tr>
      <w:tr w:rsidR="00926848" w:rsidRPr="00C60909" w14:paraId="5281128A"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5EDF27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9.075</w:t>
            </w:r>
          </w:p>
        </w:tc>
        <w:tc>
          <w:tcPr>
            <w:tcW w:w="295" w:type="pct"/>
            <w:tcBorders>
              <w:top w:val="nil"/>
              <w:left w:val="nil"/>
              <w:bottom w:val="single" w:sz="4" w:space="0" w:color="auto"/>
              <w:right w:val="single" w:sz="4" w:space="0" w:color="auto"/>
            </w:tcBorders>
            <w:shd w:val="clear" w:color="auto" w:fill="auto"/>
            <w:noWrap/>
            <w:vAlign w:val="bottom"/>
            <w:hideMark/>
          </w:tcPr>
          <w:p w14:paraId="147C291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9.137</w:t>
            </w:r>
          </w:p>
        </w:tc>
        <w:tc>
          <w:tcPr>
            <w:tcW w:w="499" w:type="pct"/>
            <w:tcBorders>
              <w:top w:val="nil"/>
              <w:left w:val="nil"/>
              <w:bottom w:val="single" w:sz="4" w:space="0" w:color="auto"/>
              <w:right w:val="single" w:sz="4" w:space="0" w:color="auto"/>
            </w:tcBorders>
            <w:shd w:val="clear" w:color="auto" w:fill="auto"/>
            <w:noWrap/>
            <w:vAlign w:val="bottom"/>
            <w:hideMark/>
          </w:tcPr>
          <w:p w14:paraId="7A40E0A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1.00</w:t>
            </w:r>
          </w:p>
        </w:tc>
        <w:tc>
          <w:tcPr>
            <w:tcW w:w="500" w:type="pct"/>
            <w:tcBorders>
              <w:top w:val="nil"/>
              <w:left w:val="nil"/>
              <w:bottom w:val="single" w:sz="4" w:space="0" w:color="auto"/>
              <w:right w:val="single" w:sz="4" w:space="0" w:color="auto"/>
            </w:tcBorders>
            <w:shd w:val="clear" w:color="auto" w:fill="auto"/>
            <w:noWrap/>
            <w:vAlign w:val="bottom"/>
            <w:hideMark/>
          </w:tcPr>
          <w:p w14:paraId="25F707D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0.054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F56EB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11.532</w:t>
            </w:r>
          </w:p>
        </w:tc>
        <w:tc>
          <w:tcPr>
            <w:tcW w:w="333" w:type="pct"/>
            <w:tcBorders>
              <w:top w:val="nil"/>
              <w:left w:val="nil"/>
              <w:bottom w:val="single" w:sz="4" w:space="0" w:color="auto"/>
              <w:right w:val="single" w:sz="4" w:space="0" w:color="auto"/>
            </w:tcBorders>
            <w:shd w:val="clear" w:color="auto" w:fill="auto"/>
            <w:noWrap/>
            <w:vAlign w:val="bottom"/>
            <w:hideMark/>
          </w:tcPr>
          <w:p w14:paraId="32A6577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11.594</w:t>
            </w:r>
          </w:p>
        </w:tc>
        <w:tc>
          <w:tcPr>
            <w:tcW w:w="501" w:type="pct"/>
            <w:tcBorders>
              <w:top w:val="nil"/>
              <w:left w:val="nil"/>
              <w:bottom w:val="single" w:sz="4" w:space="0" w:color="auto"/>
              <w:right w:val="single" w:sz="4" w:space="0" w:color="auto"/>
            </w:tcBorders>
            <w:shd w:val="clear" w:color="auto" w:fill="auto"/>
            <w:noWrap/>
            <w:vAlign w:val="bottom"/>
            <w:hideMark/>
          </w:tcPr>
          <w:p w14:paraId="32769EB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2.56</w:t>
            </w:r>
          </w:p>
        </w:tc>
        <w:tc>
          <w:tcPr>
            <w:tcW w:w="499" w:type="pct"/>
            <w:tcBorders>
              <w:top w:val="nil"/>
              <w:left w:val="nil"/>
              <w:bottom w:val="single" w:sz="4" w:space="0" w:color="auto"/>
              <w:right w:val="single" w:sz="4" w:space="0" w:color="auto"/>
            </w:tcBorders>
            <w:shd w:val="clear" w:color="auto" w:fill="auto"/>
            <w:noWrap/>
            <w:vAlign w:val="bottom"/>
            <w:hideMark/>
          </w:tcPr>
          <w:p w14:paraId="0BB494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0.137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A1677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13.989</w:t>
            </w:r>
          </w:p>
        </w:tc>
        <w:tc>
          <w:tcPr>
            <w:tcW w:w="333" w:type="pct"/>
            <w:tcBorders>
              <w:top w:val="nil"/>
              <w:left w:val="nil"/>
              <w:bottom w:val="single" w:sz="4" w:space="0" w:color="auto"/>
              <w:right w:val="single" w:sz="4" w:space="0" w:color="auto"/>
            </w:tcBorders>
            <w:shd w:val="clear" w:color="auto" w:fill="auto"/>
            <w:noWrap/>
            <w:vAlign w:val="bottom"/>
            <w:hideMark/>
          </w:tcPr>
          <w:p w14:paraId="300AC31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14.051</w:t>
            </w:r>
          </w:p>
        </w:tc>
        <w:tc>
          <w:tcPr>
            <w:tcW w:w="501" w:type="pct"/>
            <w:tcBorders>
              <w:top w:val="nil"/>
              <w:left w:val="nil"/>
              <w:bottom w:val="single" w:sz="4" w:space="0" w:color="auto"/>
              <w:right w:val="single" w:sz="4" w:space="0" w:color="auto"/>
            </w:tcBorders>
            <w:shd w:val="clear" w:color="auto" w:fill="auto"/>
            <w:noWrap/>
            <w:vAlign w:val="bottom"/>
            <w:hideMark/>
          </w:tcPr>
          <w:p w14:paraId="27EAAC5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4.12</w:t>
            </w:r>
          </w:p>
        </w:tc>
        <w:tc>
          <w:tcPr>
            <w:tcW w:w="498" w:type="pct"/>
            <w:tcBorders>
              <w:top w:val="nil"/>
              <w:left w:val="nil"/>
              <w:bottom w:val="single" w:sz="4" w:space="0" w:color="auto"/>
              <w:right w:val="single" w:sz="4" w:space="0" w:color="auto"/>
            </w:tcBorders>
            <w:shd w:val="clear" w:color="auto" w:fill="auto"/>
            <w:noWrap/>
            <w:vAlign w:val="bottom"/>
            <w:hideMark/>
          </w:tcPr>
          <w:p w14:paraId="70E313F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0.221</w:t>
            </w:r>
          </w:p>
        </w:tc>
      </w:tr>
      <w:tr w:rsidR="00926848" w:rsidRPr="00C60909" w14:paraId="472B7CA9"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3CB11A1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9.138</w:t>
            </w:r>
          </w:p>
        </w:tc>
        <w:tc>
          <w:tcPr>
            <w:tcW w:w="295" w:type="pct"/>
            <w:tcBorders>
              <w:top w:val="nil"/>
              <w:left w:val="nil"/>
              <w:bottom w:val="single" w:sz="4" w:space="0" w:color="auto"/>
              <w:right w:val="single" w:sz="4" w:space="0" w:color="auto"/>
            </w:tcBorders>
            <w:shd w:val="clear" w:color="auto" w:fill="auto"/>
            <w:noWrap/>
            <w:vAlign w:val="bottom"/>
            <w:hideMark/>
          </w:tcPr>
          <w:p w14:paraId="7141C12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9.200</w:t>
            </w:r>
          </w:p>
        </w:tc>
        <w:tc>
          <w:tcPr>
            <w:tcW w:w="499" w:type="pct"/>
            <w:tcBorders>
              <w:top w:val="nil"/>
              <w:left w:val="nil"/>
              <w:bottom w:val="single" w:sz="4" w:space="0" w:color="auto"/>
              <w:right w:val="single" w:sz="4" w:space="0" w:color="auto"/>
            </w:tcBorders>
            <w:shd w:val="clear" w:color="auto" w:fill="auto"/>
            <w:noWrap/>
            <w:vAlign w:val="bottom"/>
            <w:hideMark/>
          </w:tcPr>
          <w:p w14:paraId="029C2A9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1.04</w:t>
            </w:r>
          </w:p>
        </w:tc>
        <w:tc>
          <w:tcPr>
            <w:tcW w:w="500" w:type="pct"/>
            <w:tcBorders>
              <w:top w:val="nil"/>
              <w:left w:val="nil"/>
              <w:bottom w:val="single" w:sz="4" w:space="0" w:color="auto"/>
              <w:right w:val="single" w:sz="4" w:space="0" w:color="auto"/>
            </w:tcBorders>
            <w:shd w:val="clear" w:color="auto" w:fill="auto"/>
            <w:noWrap/>
            <w:vAlign w:val="bottom"/>
            <w:hideMark/>
          </w:tcPr>
          <w:p w14:paraId="3C19F37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0.056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9CE5B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11.595</w:t>
            </w:r>
          </w:p>
        </w:tc>
        <w:tc>
          <w:tcPr>
            <w:tcW w:w="333" w:type="pct"/>
            <w:tcBorders>
              <w:top w:val="nil"/>
              <w:left w:val="nil"/>
              <w:bottom w:val="single" w:sz="4" w:space="0" w:color="auto"/>
              <w:right w:val="single" w:sz="4" w:space="0" w:color="auto"/>
            </w:tcBorders>
            <w:shd w:val="clear" w:color="auto" w:fill="auto"/>
            <w:noWrap/>
            <w:vAlign w:val="bottom"/>
            <w:hideMark/>
          </w:tcPr>
          <w:p w14:paraId="00252F5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11.657</w:t>
            </w:r>
          </w:p>
        </w:tc>
        <w:tc>
          <w:tcPr>
            <w:tcW w:w="501" w:type="pct"/>
            <w:tcBorders>
              <w:top w:val="nil"/>
              <w:left w:val="nil"/>
              <w:bottom w:val="single" w:sz="4" w:space="0" w:color="auto"/>
              <w:right w:val="single" w:sz="4" w:space="0" w:color="auto"/>
            </w:tcBorders>
            <w:shd w:val="clear" w:color="auto" w:fill="auto"/>
            <w:noWrap/>
            <w:vAlign w:val="bottom"/>
            <w:hideMark/>
          </w:tcPr>
          <w:p w14:paraId="2D94F2B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2.60</w:t>
            </w:r>
          </w:p>
        </w:tc>
        <w:tc>
          <w:tcPr>
            <w:tcW w:w="499" w:type="pct"/>
            <w:tcBorders>
              <w:top w:val="nil"/>
              <w:left w:val="nil"/>
              <w:bottom w:val="single" w:sz="4" w:space="0" w:color="auto"/>
              <w:right w:val="single" w:sz="4" w:space="0" w:color="auto"/>
            </w:tcBorders>
            <w:shd w:val="clear" w:color="auto" w:fill="auto"/>
            <w:noWrap/>
            <w:vAlign w:val="bottom"/>
            <w:hideMark/>
          </w:tcPr>
          <w:p w14:paraId="4631455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0.139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3D9BB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14.052</w:t>
            </w:r>
          </w:p>
        </w:tc>
        <w:tc>
          <w:tcPr>
            <w:tcW w:w="333" w:type="pct"/>
            <w:tcBorders>
              <w:top w:val="nil"/>
              <w:left w:val="nil"/>
              <w:bottom w:val="single" w:sz="4" w:space="0" w:color="auto"/>
              <w:right w:val="single" w:sz="4" w:space="0" w:color="auto"/>
            </w:tcBorders>
            <w:shd w:val="clear" w:color="auto" w:fill="auto"/>
            <w:noWrap/>
            <w:vAlign w:val="bottom"/>
            <w:hideMark/>
          </w:tcPr>
          <w:p w14:paraId="358C243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14.114</w:t>
            </w:r>
          </w:p>
        </w:tc>
        <w:tc>
          <w:tcPr>
            <w:tcW w:w="501" w:type="pct"/>
            <w:tcBorders>
              <w:top w:val="nil"/>
              <w:left w:val="nil"/>
              <w:bottom w:val="single" w:sz="4" w:space="0" w:color="auto"/>
              <w:right w:val="single" w:sz="4" w:space="0" w:color="auto"/>
            </w:tcBorders>
            <w:shd w:val="clear" w:color="auto" w:fill="auto"/>
            <w:noWrap/>
            <w:vAlign w:val="bottom"/>
            <w:hideMark/>
          </w:tcPr>
          <w:p w14:paraId="5C55E5F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4.16</w:t>
            </w:r>
          </w:p>
        </w:tc>
        <w:tc>
          <w:tcPr>
            <w:tcW w:w="498" w:type="pct"/>
            <w:tcBorders>
              <w:top w:val="nil"/>
              <w:left w:val="nil"/>
              <w:bottom w:val="single" w:sz="4" w:space="0" w:color="auto"/>
              <w:right w:val="single" w:sz="4" w:space="0" w:color="auto"/>
            </w:tcBorders>
            <w:shd w:val="clear" w:color="auto" w:fill="auto"/>
            <w:noWrap/>
            <w:vAlign w:val="bottom"/>
            <w:hideMark/>
          </w:tcPr>
          <w:p w14:paraId="6664E17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0.223</w:t>
            </w:r>
          </w:p>
        </w:tc>
      </w:tr>
      <w:tr w:rsidR="00926848" w:rsidRPr="00C60909" w14:paraId="31438F49"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6A5A29B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9.201</w:t>
            </w:r>
          </w:p>
        </w:tc>
        <w:tc>
          <w:tcPr>
            <w:tcW w:w="295" w:type="pct"/>
            <w:tcBorders>
              <w:top w:val="nil"/>
              <w:left w:val="nil"/>
              <w:bottom w:val="single" w:sz="4" w:space="0" w:color="auto"/>
              <w:right w:val="single" w:sz="4" w:space="0" w:color="auto"/>
            </w:tcBorders>
            <w:shd w:val="clear" w:color="auto" w:fill="auto"/>
            <w:noWrap/>
            <w:vAlign w:val="bottom"/>
            <w:hideMark/>
          </w:tcPr>
          <w:p w14:paraId="1FFF7F3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9.263</w:t>
            </w:r>
          </w:p>
        </w:tc>
        <w:tc>
          <w:tcPr>
            <w:tcW w:w="499" w:type="pct"/>
            <w:tcBorders>
              <w:top w:val="nil"/>
              <w:left w:val="nil"/>
              <w:bottom w:val="single" w:sz="4" w:space="0" w:color="auto"/>
              <w:right w:val="single" w:sz="4" w:space="0" w:color="auto"/>
            </w:tcBorders>
            <w:shd w:val="clear" w:color="auto" w:fill="auto"/>
            <w:noWrap/>
            <w:vAlign w:val="bottom"/>
            <w:hideMark/>
          </w:tcPr>
          <w:p w14:paraId="27C1299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1.08</w:t>
            </w:r>
          </w:p>
        </w:tc>
        <w:tc>
          <w:tcPr>
            <w:tcW w:w="500" w:type="pct"/>
            <w:tcBorders>
              <w:top w:val="nil"/>
              <w:left w:val="nil"/>
              <w:bottom w:val="single" w:sz="4" w:space="0" w:color="auto"/>
              <w:right w:val="single" w:sz="4" w:space="0" w:color="auto"/>
            </w:tcBorders>
            <w:shd w:val="clear" w:color="auto" w:fill="auto"/>
            <w:noWrap/>
            <w:vAlign w:val="bottom"/>
            <w:hideMark/>
          </w:tcPr>
          <w:p w14:paraId="38665FC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0.058</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76074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11.658</w:t>
            </w:r>
          </w:p>
        </w:tc>
        <w:tc>
          <w:tcPr>
            <w:tcW w:w="333" w:type="pct"/>
            <w:tcBorders>
              <w:top w:val="nil"/>
              <w:left w:val="nil"/>
              <w:bottom w:val="single" w:sz="4" w:space="0" w:color="auto"/>
              <w:right w:val="single" w:sz="4" w:space="0" w:color="auto"/>
            </w:tcBorders>
            <w:shd w:val="clear" w:color="auto" w:fill="auto"/>
            <w:noWrap/>
            <w:vAlign w:val="bottom"/>
            <w:hideMark/>
          </w:tcPr>
          <w:p w14:paraId="2D02E7E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11.720</w:t>
            </w:r>
          </w:p>
        </w:tc>
        <w:tc>
          <w:tcPr>
            <w:tcW w:w="501" w:type="pct"/>
            <w:tcBorders>
              <w:top w:val="nil"/>
              <w:left w:val="nil"/>
              <w:bottom w:val="single" w:sz="4" w:space="0" w:color="auto"/>
              <w:right w:val="single" w:sz="4" w:space="0" w:color="auto"/>
            </w:tcBorders>
            <w:shd w:val="clear" w:color="auto" w:fill="auto"/>
            <w:noWrap/>
            <w:vAlign w:val="bottom"/>
            <w:hideMark/>
          </w:tcPr>
          <w:p w14:paraId="6387FF2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2.64</w:t>
            </w:r>
          </w:p>
        </w:tc>
        <w:tc>
          <w:tcPr>
            <w:tcW w:w="499" w:type="pct"/>
            <w:tcBorders>
              <w:top w:val="nil"/>
              <w:left w:val="nil"/>
              <w:bottom w:val="single" w:sz="4" w:space="0" w:color="auto"/>
              <w:right w:val="single" w:sz="4" w:space="0" w:color="auto"/>
            </w:tcBorders>
            <w:shd w:val="clear" w:color="auto" w:fill="auto"/>
            <w:noWrap/>
            <w:vAlign w:val="bottom"/>
            <w:hideMark/>
          </w:tcPr>
          <w:p w14:paraId="7353903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0.141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D1930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14.115</w:t>
            </w:r>
          </w:p>
        </w:tc>
        <w:tc>
          <w:tcPr>
            <w:tcW w:w="333" w:type="pct"/>
            <w:tcBorders>
              <w:top w:val="nil"/>
              <w:left w:val="nil"/>
              <w:bottom w:val="single" w:sz="4" w:space="0" w:color="auto"/>
              <w:right w:val="single" w:sz="4" w:space="0" w:color="auto"/>
            </w:tcBorders>
            <w:shd w:val="clear" w:color="auto" w:fill="auto"/>
            <w:noWrap/>
            <w:vAlign w:val="bottom"/>
            <w:hideMark/>
          </w:tcPr>
          <w:p w14:paraId="6E01908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14.177</w:t>
            </w:r>
          </w:p>
        </w:tc>
        <w:tc>
          <w:tcPr>
            <w:tcW w:w="501" w:type="pct"/>
            <w:tcBorders>
              <w:top w:val="nil"/>
              <w:left w:val="nil"/>
              <w:bottom w:val="single" w:sz="4" w:space="0" w:color="auto"/>
              <w:right w:val="single" w:sz="4" w:space="0" w:color="auto"/>
            </w:tcBorders>
            <w:shd w:val="clear" w:color="auto" w:fill="auto"/>
            <w:noWrap/>
            <w:vAlign w:val="bottom"/>
            <w:hideMark/>
          </w:tcPr>
          <w:p w14:paraId="4D13C02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4.20</w:t>
            </w:r>
          </w:p>
        </w:tc>
        <w:tc>
          <w:tcPr>
            <w:tcW w:w="498" w:type="pct"/>
            <w:tcBorders>
              <w:top w:val="nil"/>
              <w:left w:val="nil"/>
              <w:bottom w:val="single" w:sz="4" w:space="0" w:color="auto"/>
              <w:right w:val="single" w:sz="4" w:space="0" w:color="auto"/>
            </w:tcBorders>
            <w:shd w:val="clear" w:color="auto" w:fill="auto"/>
            <w:noWrap/>
            <w:vAlign w:val="bottom"/>
            <w:hideMark/>
          </w:tcPr>
          <w:p w14:paraId="09C04C8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0.225</w:t>
            </w:r>
          </w:p>
        </w:tc>
      </w:tr>
      <w:tr w:rsidR="00926848" w:rsidRPr="00C60909" w14:paraId="6DBC4D24"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7DCB39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9.264</w:t>
            </w:r>
          </w:p>
        </w:tc>
        <w:tc>
          <w:tcPr>
            <w:tcW w:w="295" w:type="pct"/>
            <w:tcBorders>
              <w:top w:val="nil"/>
              <w:left w:val="nil"/>
              <w:bottom w:val="single" w:sz="4" w:space="0" w:color="auto"/>
              <w:right w:val="single" w:sz="4" w:space="0" w:color="auto"/>
            </w:tcBorders>
            <w:shd w:val="clear" w:color="auto" w:fill="auto"/>
            <w:noWrap/>
            <w:vAlign w:val="bottom"/>
            <w:hideMark/>
          </w:tcPr>
          <w:p w14:paraId="38E394E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9.326</w:t>
            </w:r>
          </w:p>
        </w:tc>
        <w:tc>
          <w:tcPr>
            <w:tcW w:w="499" w:type="pct"/>
            <w:tcBorders>
              <w:top w:val="nil"/>
              <w:left w:val="nil"/>
              <w:bottom w:val="single" w:sz="4" w:space="0" w:color="auto"/>
              <w:right w:val="single" w:sz="4" w:space="0" w:color="auto"/>
            </w:tcBorders>
            <w:shd w:val="clear" w:color="auto" w:fill="auto"/>
            <w:noWrap/>
            <w:vAlign w:val="bottom"/>
            <w:hideMark/>
          </w:tcPr>
          <w:p w14:paraId="0DD4605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1.12</w:t>
            </w:r>
          </w:p>
        </w:tc>
        <w:tc>
          <w:tcPr>
            <w:tcW w:w="500" w:type="pct"/>
            <w:tcBorders>
              <w:top w:val="nil"/>
              <w:left w:val="nil"/>
              <w:bottom w:val="single" w:sz="4" w:space="0" w:color="auto"/>
              <w:right w:val="single" w:sz="4" w:space="0" w:color="auto"/>
            </w:tcBorders>
            <w:shd w:val="clear" w:color="auto" w:fill="auto"/>
            <w:noWrap/>
            <w:vAlign w:val="bottom"/>
            <w:hideMark/>
          </w:tcPr>
          <w:p w14:paraId="2780140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0.060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78D8CD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11.721</w:t>
            </w:r>
          </w:p>
        </w:tc>
        <w:tc>
          <w:tcPr>
            <w:tcW w:w="333" w:type="pct"/>
            <w:tcBorders>
              <w:top w:val="nil"/>
              <w:left w:val="nil"/>
              <w:bottom w:val="single" w:sz="4" w:space="0" w:color="auto"/>
              <w:right w:val="single" w:sz="4" w:space="0" w:color="auto"/>
            </w:tcBorders>
            <w:shd w:val="clear" w:color="auto" w:fill="auto"/>
            <w:noWrap/>
            <w:vAlign w:val="bottom"/>
            <w:hideMark/>
          </w:tcPr>
          <w:p w14:paraId="0C60D95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11.783</w:t>
            </w:r>
          </w:p>
        </w:tc>
        <w:tc>
          <w:tcPr>
            <w:tcW w:w="501" w:type="pct"/>
            <w:tcBorders>
              <w:top w:val="nil"/>
              <w:left w:val="nil"/>
              <w:bottom w:val="single" w:sz="4" w:space="0" w:color="auto"/>
              <w:right w:val="single" w:sz="4" w:space="0" w:color="auto"/>
            </w:tcBorders>
            <w:shd w:val="clear" w:color="auto" w:fill="auto"/>
            <w:noWrap/>
            <w:vAlign w:val="bottom"/>
            <w:hideMark/>
          </w:tcPr>
          <w:p w14:paraId="7A7EB22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2.68</w:t>
            </w:r>
          </w:p>
        </w:tc>
        <w:tc>
          <w:tcPr>
            <w:tcW w:w="499" w:type="pct"/>
            <w:tcBorders>
              <w:top w:val="nil"/>
              <w:left w:val="nil"/>
              <w:bottom w:val="single" w:sz="4" w:space="0" w:color="auto"/>
              <w:right w:val="single" w:sz="4" w:space="0" w:color="auto"/>
            </w:tcBorders>
            <w:shd w:val="clear" w:color="auto" w:fill="auto"/>
            <w:noWrap/>
            <w:vAlign w:val="bottom"/>
            <w:hideMark/>
          </w:tcPr>
          <w:p w14:paraId="698549F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0.144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972C9B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14.178</w:t>
            </w:r>
          </w:p>
        </w:tc>
        <w:tc>
          <w:tcPr>
            <w:tcW w:w="333" w:type="pct"/>
            <w:tcBorders>
              <w:top w:val="nil"/>
              <w:left w:val="nil"/>
              <w:bottom w:val="single" w:sz="4" w:space="0" w:color="auto"/>
              <w:right w:val="single" w:sz="4" w:space="0" w:color="auto"/>
            </w:tcBorders>
            <w:shd w:val="clear" w:color="auto" w:fill="auto"/>
            <w:noWrap/>
            <w:vAlign w:val="bottom"/>
            <w:hideMark/>
          </w:tcPr>
          <w:p w14:paraId="03B1548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14.240</w:t>
            </w:r>
          </w:p>
        </w:tc>
        <w:tc>
          <w:tcPr>
            <w:tcW w:w="501" w:type="pct"/>
            <w:tcBorders>
              <w:top w:val="nil"/>
              <w:left w:val="nil"/>
              <w:bottom w:val="single" w:sz="4" w:space="0" w:color="auto"/>
              <w:right w:val="single" w:sz="4" w:space="0" w:color="auto"/>
            </w:tcBorders>
            <w:shd w:val="clear" w:color="auto" w:fill="auto"/>
            <w:noWrap/>
            <w:vAlign w:val="bottom"/>
            <w:hideMark/>
          </w:tcPr>
          <w:p w14:paraId="4504EA8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4.24</w:t>
            </w:r>
          </w:p>
        </w:tc>
        <w:tc>
          <w:tcPr>
            <w:tcW w:w="498" w:type="pct"/>
            <w:tcBorders>
              <w:top w:val="nil"/>
              <w:left w:val="nil"/>
              <w:bottom w:val="single" w:sz="4" w:space="0" w:color="auto"/>
              <w:right w:val="single" w:sz="4" w:space="0" w:color="auto"/>
            </w:tcBorders>
            <w:shd w:val="clear" w:color="auto" w:fill="auto"/>
            <w:noWrap/>
            <w:vAlign w:val="bottom"/>
            <w:hideMark/>
          </w:tcPr>
          <w:p w14:paraId="68A71AC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0.227</w:t>
            </w:r>
          </w:p>
        </w:tc>
      </w:tr>
      <w:tr w:rsidR="00926848" w:rsidRPr="00C60909" w14:paraId="2A29C82C"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6BE8450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9.327</w:t>
            </w:r>
          </w:p>
        </w:tc>
        <w:tc>
          <w:tcPr>
            <w:tcW w:w="295" w:type="pct"/>
            <w:tcBorders>
              <w:top w:val="nil"/>
              <w:left w:val="nil"/>
              <w:bottom w:val="single" w:sz="4" w:space="0" w:color="auto"/>
              <w:right w:val="single" w:sz="4" w:space="0" w:color="auto"/>
            </w:tcBorders>
            <w:shd w:val="clear" w:color="auto" w:fill="auto"/>
            <w:noWrap/>
            <w:vAlign w:val="bottom"/>
            <w:hideMark/>
          </w:tcPr>
          <w:p w14:paraId="48AD0D9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9.389</w:t>
            </w:r>
          </w:p>
        </w:tc>
        <w:tc>
          <w:tcPr>
            <w:tcW w:w="499" w:type="pct"/>
            <w:tcBorders>
              <w:top w:val="nil"/>
              <w:left w:val="nil"/>
              <w:bottom w:val="single" w:sz="4" w:space="0" w:color="auto"/>
              <w:right w:val="single" w:sz="4" w:space="0" w:color="auto"/>
            </w:tcBorders>
            <w:shd w:val="clear" w:color="auto" w:fill="auto"/>
            <w:noWrap/>
            <w:vAlign w:val="bottom"/>
            <w:hideMark/>
          </w:tcPr>
          <w:p w14:paraId="31EE161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1.16</w:t>
            </w:r>
          </w:p>
        </w:tc>
        <w:tc>
          <w:tcPr>
            <w:tcW w:w="500" w:type="pct"/>
            <w:tcBorders>
              <w:top w:val="nil"/>
              <w:left w:val="nil"/>
              <w:bottom w:val="single" w:sz="4" w:space="0" w:color="auto"/>
              <w:right w:val="single" w:sz="4" w:space="0" w:color="auto"/>
            </w:tcBorders>
            <w:shd w:val="clear" w:color="auto" w:fill="auto"/>
            <w:noWrap/>
            <w:vAlign w:val="bottom"/>
            <w:hideMark/>
          </w:tcPr>
          <w:p w14:paraId="15D1725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0.062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1BC66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11.784</w:t>
            </w:r>
          </w:p>
        </w:tc>
        <w:tc>
          <w:tcPr>
            <w:tcW w:w="333" w:type="pct"/>
            <w:tcBorders>
              <w:top w:val="nil"/>
              <w:left w:val="nil"/>
              <w:bottom w:val="single" w:sz="4" w:space="0" w:color="auto"/>
              <w:right w:val="single" w:sz="4" w:space="0" w:color="auto"/>
            </w:tcBorders>
            <w:shd w:val="clear" w:color="auto" w:fill="auto"/>
            <w:noWrap/>
            <w:vAlign w:val="bottom"/>
            <w:hideMark/>
          </w:tcPr>
          <w:p w14:paraId="0798092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11.846</w:t>
            </w:r>
          </w:p>
        </w:tc>
        <w:tc>
          <w:tcPr>
            <w:tcW w:w="501" w:type="pct"/>
            <w:tcBorders>
              <w:top w:val="nil"/>
              <w:left w:val="nil"/>
              <w:bottom w:val="single" w:sz="4" w:space="0" w:color="auto"/>
              <w:right w:val="single" w:sz="4" w:space="0" w:color="auto"/>
            </w:tcBorders>
            <w:shd w:val="clear" w:color="auto" w:fill="auto"/>
            <w:noWrap/>
            <w:vAlign w:val="bottom"/>
            <w:hideMark/>
          </w:tcPr>
          <w:p w14:paraId="6EA3266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2.72</w:t>
            </w:r>
          </w:p>
        </w:tc>
        <w:tc>
          <w:tcPr>
            <w:tcW w:w="499" w:type="pct"/>
            <w:tcBorders>
              <w:top w:val="nil"/>
              <w:left w:val="nil"/>
              <w:bottom w:val="single" w:sz="4" w:space="0" w:color="auto"/>
              <w:right w:val="single" w:sz="4" w:space="0" w:color="auto"/>
            </w:tcBorders>
            <w:shd w:val="clear" w:color="auto" w:fill="auto"/>
            <w:noWrap/>
            <w:vAlign w:val="bottom"/>
            <w:hideMark/>
          </w:tcPr>
          <w:p w14:paraId="0405417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0.146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AC67F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14.241</w:t>
            </w:r>
          </w:p>
        </w:tc>
        <w:tc>
          <w:tcPr>
            <w:tcW w:w="333" w:type="pct"/>
            <w:tcBorders>
              <w:top w:val="nil"/>
              <w:left w:val="nil"/>
              <w:bottom w:val="single" w:sz="4" w:space="0" w:color="auto"/>
              <w:right w:val="single" w:sz="4" w:space="0" w:color="auto"/>
            </w:tcBorders>
            <w:shd w:val="clear" w:color="auto" w:fill="auto"/>
            <w:noWrap/>
            <w:vAlign w:val="bottom"/>
            <w:hideMark/>
          </w:tcPr>
          <w:p w14:paraId="691E29E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14.303</w:t>
            </w:r>
          </w:p>
        </w:tc>
        <w:tc>
          <w:tcPr>
            <w:tcW w:w="501" w:type="pct"/>
            <w:tcBorders>
              <w:top w:val="nil"/>
              <w:left w:val="nil"/>
              <w:bottom w:val="single" w:sz="4" w:space="0" w:color="auto"/>
              <w:right w:val="single" w:sz="4" w:space="0" w:color="auto"/>
            </w:tcBorders>
            <w:shd w:val="clear" w:color="auto" w:fill="auto"/>
            <w:noWrap/>
            <w:vAlign w:val="bottom"/>
            <w:hideMark/>
          </w:tcPr>
          <w:p w14:paraId="453975D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4.28</w:t>
            </w:r>
          </w:p>
        </w:tc>
        <w:tc>
          <w:tcPr>
            <w:tcW w:w="498" w:type="pct"/>
            <w:tcBorders>
              <w:top w:val="nil"/>
              <w:left w:val="nil"/>
              <w:bottom w:val="single" w:sz="4" w:space="0" w:color="auto"/>
              <w:right w:val="single" w:sz="4" w:space="0" w:color="auto"/>
            </w:tcBorders>
            <w:shd w:val="clear" w:color="auto" w:fill="auto"/>
            <w:noWrap/>
            <w:vAlign w:val="bottom"/>
            <w:hideMark/>
          </w:tcPr>
          <w:p w14:paraId="486A1EB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0.229</w:t>
            </w:r>
          </w:p>
        </w:tc>
      </w:tr>
      <w:tr w:rsidR="00926848" w:rsidRPr="00C60909" w14:paraId="3E16B1BE"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1FF10A7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9.390</w:t>
            </w:r>
          </w:p>
        </w:tc>
        <w:tc>
          <w:tcPr>
            <w:tcW w:w="295" w:type="pct"/>
            <w:tcBorders>
              <w:top w:val="nil"/>
              <w:left w:val="nil"/>
              <w:bottom w:val="single" w:sz="4" w:space="0" w:color="auto"/>
              <w:right w:val="single" w:sz="4" w:space="0" w:color="auto"/>
            </w:tcBorders>
            <w:shd w:val="clear" w:color="auto" w:fill="auto"/>
            <w:noWrap/>
            <w:vAlign w:val="bottom"/>
            <w:hideMark/>
          </w:tcPr>
          <w:p w14:paraId="7D2B3FD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9.452</w:t>
            </w:r>
          </w:p>
        </w:tc>
        <w:tc>
          <w:tcPr>
            <w:tcW w:w="499" w:type="pct"/>
            <w:tcBorders>
              <w:top w:val="nil"/>
              <w:left w:val="nil"/>
              <w:bottom w:val="single" w:sz="4" w:space="0" w:color="auto"/>
              <w:right w:val="single" w:sz="4" w:space="0" w:color="auto"/>
            </w:tcBorders>
            <w:shd w:val="clear" w:color="auto" w:fill="auto"/>
            <w:noWrap/>
            <w:vAlign w:val="bottom"/>
            <w:hideMark/>
          </w:tcPr>
          <w:p w14:paraId="7F3CCEF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1.20</w:t>
            </w:r>
          </w:p>
        </w:tc>
        <w:tc>
          <w:tcPr>
            <w:tcW w:w="500" w:type="pct"/>
            <w:tcBorders>
              <w:top w:val="nil"/>
              <w:left w:val="nil"/>
              <w:bottom w:val="single" w:sz="4" w:space="0" w:color="auto"/>
              <w:right w:val="single" w:sz="4" w:space="0" w:color="auto"/>
            </w:tcBorders>
            <w:shd w:val="clear" w:color="auto" w:fill="auto"/>
            <w:noWrap/>
            <w:vAlign w:val="bottom"/>
            <w:hideMark/>
          </w:tcPr>
          <w:p w14:paraId="5ADC5B2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0.064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A1D26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11.847</w:t>
            </w:r>
          </w:p>
        </w:tc>
        <w:tc>
          <w:tcPr>
            <w:tcW w:w="333" w:type="pct"/>
            <w:tcBorders>
              <w:top w:val="nil"/>
              <w:left w:val="nil"/>
              <w:bottom w:val="single" w:sz="4" w:space="0" w:color="auto"/>
              <w:right w:val="single" w:sz="4" w:space="0" w:color="auto"/>
            </w:tcBorders>
            <w:shd w:val="clear" w:color="auto" w:fill="auto"/>
            <w:noWrap/>
            <w:vAlign w:val="bottom"/>
            <w:hideMark/>
          </w:tcPr>
          <w:p w14:paraId="25111D6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11.909</w:t>
            </w:r>
          </w:p>
        </w:tc>
        <w:tc>
          <w:tcPr>
            <w:tcW w:w="501" w:type="pct"/>
            <w:tcBorders>
              <w:top w:val="nil"/>
              <w:left w:val="nil"/>
              <w:bottom w:val="single" w:sz="4" w:space="0" w:color="auto"/>
              <w:right w:val="single" w:sz="4" w:space="0" w:color="auto"/>
            </w:tcBorders>
            <w:shd w:val="clear" w:color="auto" w:fill="auto"/>
            <w:noWrap/>
            <w:vAlign w:val="bottom"/>
            <w:hideMark/>
          </w:tcPr>
          <w:p w14:paraId="1CA1881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2.76</w:t>
            </w:r>
          </w:p>
        </w:tc>
        <w:tc>
          <w:tcPr>
            <w:tcW w:w="499" w:type="pct"/>
            <w:tcBorders>
              <w:top w:val="nil"/>
              <w:left w:val="nil"/>
              <w:bottom w:val="single" w:sz="4" w:space="0" w:color="auto"/>
              <w:right w:val="single" w:sz="4" w:space="0" w:color="auto"/>
            </w:tcBorders>
            <w:shd w:val="clear" w:color="auto" w:fill="auto"/>
            <w:noWrap/>
            <w:vAlign w:val="bottom"/>
            <w:hideMark/>
          </w:tcPr>
          <w:p w14:paraId="7BEE3FA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0.148</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0DDCE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14.304</w:t>
            </w:r>
          </w:p>
        </w:tc>
        <w:tc>
          <w:tcPr>
            <w:tcW w:w="333" w:type="pct"/>
            <w:tcBorders>
              <w:top w:val="nil"/>
              <w:left w:val="nil"/>
              <w:bottom w:val="single" w:sz="4" w:space="0" w:color="auto"/>
              <w:right w:val="single" w:sz="4" w:space="0" w:color="auto"/>
            </w:tcBorders>
            <w:shd w:val="clear" w:color="auto" w:fill="auto"/>
            <w:noWrap/>
            <w:vAlign w:val="bottom"/>
            <w:hideMark/>
          </w:tcPr>
          <w:p w14:paraId="74E1BE3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14.366</w:t>
            </w:r>
          </w:p>
        </w:tc>
        <w:tc>
          <w:tcPr>
            <w:tcW w:w="501" w:type="pct"/>
            <w:tcBorders>
              <w:top w:val="nil"/>
              <w:left w:val="nil"/>
              <w:bottom w:val="single" w:sz="4" w:space="0" w:color="auto"/>
              <w:right w:val="single" w:sz="4" w:space="0" w:color="auto"/>
            </w:tcBorders>
            <w:shd w:val="clear" w:color="auto" w:fill="auto"/>
            <w:noWrap/>
            <w:vAlign w:val="bottom"/>
            <w:hideMark/>
          </w:tcPr>
          <w:p w14:paraId="134B853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4.32</w:t>
            </w:r>
          </w:p>
        </w:tc>
        <w:tc>
          <w:tcPr>
            <w:tcW w:w="498" w:type="pct"/>
            <w:tcBorders>
              <w:top w:val="nil"/>
              <w:left w:val="nil"/>
              <w:bottom w:val="single" w:sz="4" w:space="0" w:color="auto"/>
              <w:right w:val="single" w:sz="4" w:space="0" w:color="auto"/>
            </w:tcBorders>
            <w:shd w:val="clear" w:color="auto" w:fill="auto"/>
            <w:noWrap/>
            <w:vAlign w:val="bottom"/>
            <w:hideMark/>
          </w:tcPr>
          <w:p w14:paraId="5342A09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0.232</w:t>
            </w:r>
          </w:p>
        </w:tc>
      </w:tr>
      <w:tr w:rsidR="00926848" w:rsidRPr="00C60909" w14:paraId="4E8954D3"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7ADA26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9.453</w:t>
            </w:r>
          </w:p>
        </w:tc>
        <w:tc>
          <w:tcPr>
            <w:tcW w:w="295" w:type="pct"/>
            <w:tcBorders>
              <w:top w:val="nil"/>
              <w:left w:val="nil"/>
              <w:bottom w:val="single" w:sz="4" w:space="0" w:color="auto"/>
              <w:right w:val="single" w:sz="4" w:space="0" w:color="auto"/>
            </w:tcBorders>
            <w:shd w:val="clear" w:color="auto" w:fill="auto"/>
            <w:noWrap/>
            <w:vAlign w:val="bottom"/>
            <w:hideMark/>
          </w:tcPr>
          <w:p w14:paraId="2B3C6E9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9.515</w:t>
            </w:r>
          </w:p>
        </w:tc>
        <w:tc>
          <w:tcPr>
            <w:tcW w:w="499" w:type="pct"/>
            <w:tcBorders>
              <w:top w:val="nil"/>
              <w:left w:val="nil"/>
              <w:bottom w:val="single" w:sz="4" w:space="0" w:color="auto"/>
              <w:right w:val="single" w:sz="4" w:space="0" w:color="auto"/>
            </w:tcBorders>
            <w:shd w:val="clear" w:color="auto" w:fill="auto"/>
            <w:noWrap/>
            <w:vAlign w:val="bottom"/>
            <w:hideMark/>
          </w:tcPr>
          <w:p w14:paraId="486A4AA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1.24</w:t>
            </w:r>
          </w:p>
        </w:tc>
        <w:tc>
          <w:tcPr>
            <w:tcW w:w="500" w:type="pct"/>
            <w:tcBorders>
              <w:top w:val="nil"/>
              <w:left w:val="nil"/>
              <w:bottom w:val="single" w:sz="4" w:space="0" w:color="auto"/>
              <w:right w:val="single" w:sz="4" w:space="0" w:color="auto"/>
            </w:tcBorders>
            <w:shd w:val="clear" w:color="auto" w:fill="auto"/>
            <w:noWrap/>
            <w:vAlign w:val="bottom"/>
            <w:hideMark/>
          </w:tcPr>
          <w:p w14:paraId="30BFA9D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0.066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E257A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11.910</w:t>
            </w:r>
          </w:p>
        </w:tc>
        <w:tc>
          <w:tcPr>
            <w:tcW w:w="333" w:type="pct"/>
            <w:tcBorders>
              <w:top w:val="nil"/>
              <w:left w:val="nil"/>
              <w:bottom w:val="single" w:sz="4" w:space="0" w:color="auto"/>
              <w:right w:val="single" w:sz="4" w:space="0" w:color="auto"/>
            </w:tcBorders>
            <w:shd w:val="clear" w:color="auto" w:fill="auto"/>
            <w:noWrap/>
            <w:vAlign w:val="bottom"/>
            <w:hideMark/>
          </w:tcPr>
          <w:p w14:paraId="5D4A236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11.972</w:t>
            </w:r>
          </w:p>
        </w:tc>
        <w:tc>
          <w:tcPr>
            <w:tcW w:w="501" w:type="pct"/>
            <w:tcBorders>
              <w:top w:val="nil"/>
              <w:left w:val="nil"/>
              <w:bottom w:val="single" w:sz="4" w:space="0" w:color="auto"/>
              <w:right w:val="single" w:sz="4" w:space="0" w:color="auto"/>
            </w:tcBorders>
            <w:shd w:val="clear" w:color="auto" w:fill="auto"/>
            <w:noWrap/>
            <w:vAlign w:val="bottom"/>
            <w:hideMark/>
          </w:tcPr>
          <w:p w14:paraId="003DBA1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2.80</w:t>
            </w:r>
          </w:p>
        </w:tc>
        <w:tc>
          <w:tcPr>
            <w:tcW w:w="499" w:type="pct"/>
            <w:tcBorders>
              <w:top w:val="nil"/>
              <w:left w:val="nil"/>
              <w:bottom w:val="single" w:sz="4" w:space="0" w:color="auto"/>
              <w:right w:val="single" w:sz="4" w:space="0" w:color="auto"/>
            </w:tcBorders>
            <w:shd w:val="clear" w:color="auto" w:fill="auto"/>
            <w:noWrap/>
            <w:vAlign w:val="bottom"/>
            <w:hideMark/>
          </w:tcPr>
          <w:p w14:paraId="5B1874E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0.150</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4A4B8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14.367</w:t>
            </w:r>
          </w:p>
        </w:tc>
        <w:tc>
          <w:tcPr>
            <w:tcW w:w="333" w:type="pct"/>
            <w:tcBorders>
              <w:top w:val="nil"/>
              <w:left w:val="nil"/>
              <w:bottom w:val="single" w:sz="4" w:space="0" w:color="auto"/>
              <w:right w:val="single" w:sz="4" w:space="0" w:color="auto"/>
            </w:tcBorders>
            <w:shd w:val="clear" w:color="auto" w:fill="auto"/>
            <w:noWrap/>
            <w:vAlign w:val="bottom"/>
            <w:hideMark/>
          </w:tcPr>
          <w:p w14:paraId="4140D22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14.429</w:t>
            </w:r>
          </w:p>
        </w:tc>
        <w:tc>
          <w:tcPr>
            <w:tcW w:w="501" w:type="pct"/>
            <w:tcBorders>
              <w:top w:val="nil"/>
              <w:left w:val="nil"/>
              <w:bottom w:val="single" w:sz="4" w:space="0" w:color="auto"/>
              <w:right w:val="single" w:sz="4" w:space="0" w:color="auto"/>
            </w:tcBorders>
            <w:shd w:val="clear" w:color="auto" w:fill="auto"/>
            <w:noWrap/>
            <w:vAlign w:val="bottom"/>
            <w:hideMark/>
          </w:tcPr>
          <w:p w14:paraId="6ECA5CD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4.36</w:t>
            </w:r>
          </w:p>
        </w:tc>
        <w:tc>
          <w:tcPr>
            <w:tcW w:w="498" w:type="pct"/>
            <w:tcBorders>
              <w:top w:val="nil"/>
              <w:left w:val="nil"/>
              <w:bottom w:val="single" w:sz="4" w:space="0" w:color="auto"/>
              <w:right w:val="single" w:sz="4" w:space="0" w:color="auto"/>
            </w:tcBorders>
            <w:shd w:val="clear" w:color="auto" w:fill="auto"/>
            <w:noWrap/>
            <w:vAlign w:val="bottom"/>
            <w:hideMark/>
          </w:tcPr>
          <w:p w14:paraId="64593D1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0.234</w:t>
            </w:r>
          </w:p>
        </w:tc>
      </w:tr>
      <w:tr w:rsidR="00926848" w:rsidRPr="00C60909" w14:paraId="2844DE60"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58808B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9.516</w:t>
            </w:r>
          </w:p>
        </w:tc>
        <w:tc>
          <w:tcPr>
            <w:tcW w:w="295" w:type="pct"/>
            <w:tcBorders>
              <w:top w:val="nil"/>
              <w:left w:val="nil"/>
              <w:bottom w:val="single" w:sz="4" w:space="0" w:color="auto"/>
              <w:right w:val="single" w:sz="4" w:space="0" w:color="auto"/>
            </w:tcBorders>
            <w:shd w:val="clear" w:color="auto" w:fill="auto"/>
            <w:noWrap/>
            <w:vAlign w:val="bottom"/>
            <w:hideMark/>
          </w:tcPr>
          <w:p w14:paraId="4EC2CA5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9.578</w:t>
            </w:r>
          </w:p>
        </w:tc>
        <w:tc>
          <w:tcPr>
            <w:tcW w:w="499" w:type="pct"/>
            <w:tcBorders>
              <w:top w:val="nil"/>
              <w:left w:val="nil"/>
              <w:bottom w:val="single" w:sz="4" w:space="0" w:color="auto"/>
              <w:right w:val="single" w:sz="4" w:space="0" w:color="auto"/>
            </w:tcBorders>
            <w:shd w:val="clear" w:color="auto" w:fill="auto"/>
            <w:noWrap/>
            <w:vAlign w:val="bottom"/>
            <w:hideMark/>
          </w:tcPr>
          <w:p w14:paraId="21DA3DF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1.28</w:t>
            </w:r>
          </w:p>
        </w:tc>
        <w:tc>
          <w:tcPr>
            <w:tcW w:w="500" w:type="pct"/>
            <w:tcBorders>
              <w:top w:val="nil"/>
              <w:left w:val="nil"/>
              <w:bottom w:val="single" w:sz="4" w:space="0" w:color="auto"/>
              <w:right w:val="single" w:sz="4" w:space="0" w:color="auto"/>
            </w:tcBorders>
            <w:shd w:val="clear" w:color="auto" w:fill="auto"/>
            <w:noWrap/>
            <w:vAlign w:val="bottom"/>
            <w:hideMark/>
          </w:tcPr>
          <w:p w14:paraId="4C88AB1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0.069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1944B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11.973</w:t>
            </w:r>
          </w:p>
        </w:tc>
        <w:tc>
          <w:tcPr>
            <w:tcW w:w="333" w:type="pct"/>
            <w:tcBorders>
              <w:top w:val="nil"/>
              <w:left w:val="nil"/>
              <w:bottom w:val="single" w:sz="4" w:space="0" w:color="auto"/>
              <w:right w:val="single" w:sz="4" w:space="0" w:color="auto"/>
            </w:tcBorders>
            <w:shd w:val="clear" w:color="auto" w:fill="auto"/>
            <w:noWrap/>
            <w:vAlign w:val="bottom"/>
            <w:hideMark/>
          </w:tcPr>
          <w:p w14:paraId="0E6DD76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12.035</w:t>
            </w:r>
          </w:p>
        </w:tc>
        <w:tc>
          <w:tcPr>
            <w:tcW w:w="501" w:type="pct"/>
            <w:tcBorders>
              <w:top w:val="nil"/>
              <w:left w:val="nil"/>
              <w:bottom w:val="single" w:sz="4" w:space="0" w:color="auto"/>
              <w:right w:val="single" w:sz="4" w:space="0" w:color="auto"/>
            </w:tcBorders>
            <w:shd w:val="clear" w:color="auto" w:fill="auto"/>
            <w:noWrap/>
            <w:vAlign w:val="bottom"/>
            <w:hideMark/>
          </w:tcPr>
          <w:p w14:paraId="26ED69B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2.84</w:t>
            </w:r>
          </w:p>
        </w:tc>
        <w:tc>
          <w:tcPr>
            <w:tcW w:w="499" w:type="pct"/>
            <w:tcBorders>
              <w:top w:val="nil"/>
              <w:left w:val="nil"/>
              <w:bottom w:val="single" w:sz="4" w:space="0" w:color="auto"/>
              <w:right w:val="single" w:sz="4" w:space="0" w:color="auto"/>
            </w:tcBorders>
            <w:shd w:val="clear" w:color="auto" w:fill="auto"/>
            <w:noWrap/>
            <w:vAlign w:val="bottom"/>
            <w:hideMark/>
          </w:tcPr>
          <w:p w14:paraId="7CFDE03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0.152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8F30B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14.430</w:t>
            </w:r>
          </w:p>
        </w:tc>
        <w:tc>
          <w:tcPr>
            <w:tcW w:w="333" w:type="pct"/>
            <w:tcBorders>
              <w:top w:val="nil"/>
              <w:left w:val="nil"/>
              <w:bottom w:val="single" w:sz="4" w:space="0" w:color="auto"/>
              <w:right w:val="single" w:sz="4" w:space="0" w:color="auto"/>
            </w:tcBorders>
            <w:shd w:val="clear" w:color="auto" w:fill="auto"/>
            <w:noWrap/>
            <w:vAlign w:val="bottom"/>
            <w:hideMark/>
          </w:tcPr>
          <w:p w14:paraId="3A4C9FD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14.492</w:t>
            </w:r>
          </w:p>
        </w:tc>
        <w:tc>
          <w:tcPr>
            <w:tcW w:w="501" w:type="pct"/>
            <w:tcBorders>
              <w:top w:val="nil"/>
              <w:left w:val="nil"/>
              <w:bottom w:val="single" w:sz="4" w:space="0" w:color="auto"/>
              <w:right w:val="single" w:sz="4" w:space="0" w:color="auto"/>
            </w:tcBorders>
            <w:shd w:val="clear" w:color="auto" w:fill="auto"/>
            <w:noWrap/>
            <w:vAlign w:val="bottom"/>
            <w:hideMark/>
          </w:tcPr>
          <w:p w14:paraId="289CE04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4.40</w:t>
            </w:r>
          </w:p>
        </w:tc>
        <w:tc>
          <w:tcPr>
            <w:tcW w:w="498" w:type="pct"/>
            <w:tcBorders>
              <w:top w:val="nil"/>
              <w:left w:val="nil"/>
              <w:bottom w:val="single" w:sz="4" w:space="0" w:color="auto"/>
              <w:right w:val="single" w:sz="4" w:space="0" w:color="auto"/>
            </w:tcBorders>
            <w:shd w:val="clear" w:color="auto" w:fill="auto"/>
            <w:noWrap/>
            <w:vAlign w:val="bottom"/>
            <w:hideMark/>
          </w:tcPr>
          <w:p w14:paraId="2554260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0.236</w:t>
            </w:r>
          </w:p>
        </w:tc>
      </w:tr>
      <w:tr w:rsidR="00926848" w:rsidRPr="00C60909" w14:paraId="3D1B004D"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7513C2F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9.579</w:t>
            </w:r>
          </w:p>
        </w:tc>
        <w:tc>
          <w:tcPr>
            <w:tcW w:w="295" w:type="pct"/>
            <w:tcBorders>
              <w:top w:val="nil"/>
              <w:left w:val="nil"/>
              <w:bottom w:val="single" w:sz="4" w:space="0" w:color="auto"/>
              <w:right w:val="single" w:sz="4" w:space="0" w:color="auto"/>
            </w:tcBorders>
            <w:shd w:val="clear" w:color="auto" w:fill="auto"/>
            <w:noWrap/>
            <w:vAlign w:val="bottom"/>
            <w:hideMark/>
          </w:tcPr>
          <w:p w14:paraId="122A8EF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9.641</w:t>
            </w:r>
          </w:p>
        </w:tc>
        <w:tc>
          <w:tcPr>
            <w:tcW w:w="499" w:type="pct"/>
            <w:tcBorders>
              <w:top w:val="nil"/>
              <w:left w:val="nil"/>
              <w:bottom w:val="single" w:sz="4" w:space="0" w:color="auto"/>
              <w:right w:val="single" w:sz="4" w:space="0" w:color="auto"/>
            </w:tcBorders>
            <w:shd w:val="clear" w:color="auto" w:fill="auto"/>
            <w:noWrap/>
            <w:vAlign w:val="bottom"/>
            <w:hideMark/>
          </w:tcPr>
          <w:p w14:paraId="05BC481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1.32</w:t>
            </w:r>
          </w:p>
        </w:tc>
        <w:tc>
          <w:tcPr>
            <w:tcW w:w="500" w:type="pct"/>
            <w:tcBorders>
              <w:top w:val="nil"/>
              <w:left w:val="nil"/>
              <w:bottom w:val="single" w:sz="4" w:space="0" w:color="auto"/>
              <w:right w:val="single" w:sz="4" w:space="0" w:color="auto"/>
            </w:tcBorders>
            <w:shd w:val="clear" w:color="auto" w:fill="auto"/>
            <w:noWrap/>
            <w:vAlign w:val="bottom"/>
            <w:hideMark/>
          </w:tcPr>
          <w:p w14:paraId="23258AF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0.071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50266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12.036</w:t>
            </w:r>
          </w:p>
        </w:tc>
        <w:tc>
          <w:tcPr>
            <w:tcW w:w="333" w:type="pct"/>
            <w:tcBorders>
              <w:top w:val="nil"/>
              <w:left w:val="nil"/>
              <w:bottom w:val="single" w:sz="4" w:space="0" w:color="auto"/>
              <w:right w:val="single" w:sz="4" w:space="0" w:color="auto"/>
            </w:tcBorders>
            <w:shd w:val="clear" w:color="auto" w:fill="auto"/>
            <w:noWrap/>
            <w:vAlign w:val="bottom"/>
            <w:hideMark/>
          </w:tcPr>
          <w:p w14:paraId="07DF0C8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12.098</w:t>
            </w:r>
          </w:p>
        </w:tc>
        <w:tc>
          <w:tcPr>
            <w:tcW w:w="501" w:type="pct"/>
            <w:tcBorders>
              <w:top w:val="nil"/>
              <w:left w:val="nil"/>
              <w:bottom w:val="single" w:sz="4" w:space="0" w:color="auto"/>
              <w:right w:val="single" w:sz="4" w:space="0" w:color="auto"/>
            </w:tcBorders>
            <w:shd w:val="clear" w:color="auto" w:fill="auto"/>
            <w:noWrap/>
            <w:vAlign w:val="bottom"/>
            <w:hideMark/>
          </w:tcPr>
          <w:p w14:paraId="12EF495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2.88</w:t>
            </w:r>
          </w:p>
        </w:tc>
        <w:tc>
          <w:tcPr>
            <w:tcW w:w="499" w:type="pct"/>
            <w:tcBorders>
              <w:top w:val="nil"/>
              <w:left w:val="nil"/>
              <w:bottom w:val="single" w:sz="4" w:space="0" w:color="auto"/>
              <w:right w:val="single" w:sz="4" w:space="0" w:color="auto"/>
            </w:tcBorders>
            <w:shd w:val="clear" w:color="auto" w:fill="auto"/>
            <w:noWrap/>
            <w:vAlign w:val="bottom"/>
            <w:hideMark/>
          </w:tcPr>
          <w:p w14:paraId="00DE5DD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0.154</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C2A78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14.493</w:t>
            </w:r>
          </w:p>
        </w:tc>
        <w:tc>
          <w:tcPr>
            <w:tcW w:w="333" w:type="pct"/>
            <w:tcBorders>
              <w:top w:val="nil"/>
              <w:left w:val="nil"/>
              <w:bottom w:val="single" w:sz="4" w:space="0" w:color="auto"/>
              <w:right w:val="single" w:sz="4" w:space="0" w:color="auto"/>
            </w:tcBorders>
            <w:shd w:val="clear" w:color="auto" w:fill="auto"/>
            <w:noWrap/>
            <w:vAlign w:val="bottom"/>
            <w:hideMark/>
          </w:tcPr>
          <w:p w14:paraId="5FA2604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14.555</w:t>
            </w:r>
          </w:p>
        </w:tc>
        <w:tc>
          <w:tcPr>
            <w:tcW w:w="501" w:type="pct"/>
            <w:tcBorders>
              <w:top w:val="nil"/>
              <w:left w:val="nil"/>
              <w:bottom w:val="single" w:sz="4" w:space="0" w:color="auto"/>
              <w:right w:val="single" w:sz="4" w:space="0" w:color="auto"/>
            </w:tcBorders>
            <w:shd w:val="clear" w:color="auto" w:fill="auto"/>
            <w:noWrap/>
            <w:vAlign w:val="bottom"/>
            <w:hideMark/>
          </w:tcPr>
          <w:p w14:paraId="7355696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4.44</w:t>
            </w:r>
          </w:p>
        </w:tc>
        <w:tc>
          <w:tcPr>
            <w:tcW w:w="498" w:type="pct"/>
            <w:tcBorders>
              <w:top w:val="nil"/>
              <w:left w:val="nil"/>
              <w:bottom w:val="single" w:sz="4" w:space="0" w:color="auto"/>
              <w:right w:val="single" w:sz="4" w:space="0" w:color="auto"/>
            </w:tcBorders>
            <w:shd w:val="clear" w:color="auto" w:fill="auto"/>
            <w:noWrap/>
            <w:vAlign w:val="bottom"/>
            <w:hideMark/>
          </w:tcPr>
          <w:p w14:paraId="2EBA535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0.238</w:t>
            </w:r>
          </w:p>
        </w:tc>
      </w:tr>
      <w:tr w:rsidR="00926848" w:rsidRPr="00C60909" w14:paraId="63DF950F"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4FE7547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9.642</w:t>
            </w:r>
          </w:p>
        </w:tc>
        <w:tc>
          <w:tcPr>
            <w:tcW w:w="295" w:type="pct"/>
            <w:tcBorders>
              <w:top w:val="nil"/>
              <w:left w:val="nil"/>
              <w:bottom w:val="single" w:sz="4" w:space="0" w:color="auto"/>
              <w:right w:val="single" w:sz="4" w:space="0" w:color="auto"/>
            </w:tcBorders>
            <w:shd w:val="clear" w:color="auto" w:fill="auto"/>
            <w:noWrap/>
            <w:vAlign w:val="bottom"/>
            <w:hideMark/>
          </w:tcPr>
          <w:p w14:paraId="789FAEB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9.704</w:t>
            </w:r>
          </w:p>
        </w:tc>
        <w:tc>
          <w:tcPr>
            <w:tcW w:w="499" w:type="pct"/>
            <w:tcBorders>
              <w:top w:val="nil"/>
              <w:left w:val="nil"/>
              <w:bottom w:val="single" w:sz="4" w:space="0" w:color="auto"/>
              <w:right w:val="single" w:sz="4" w:space="0" w:color="auto"/>
            </w:tcBorders>
            <w:shd w:val="clear" w:color="auto" w:fill="auto"/>
            <w:noWrap/>
            <w:vAlign w:val="bottom"/>
            <w:hideMark/>
          </w:tcPr>
          <w:p w14:paraId="20FFAF9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1.36</w:t>
            </w:r>
          </w:p>
        </w:tc>
        <w:tc>
          <w:tcPr>
            <w:tcW w:w="500" w:type="pct"/>
            <w:tcBorders>
              <w:top w:val="nil"/>
              <w:left w:val="nil"/>
              <w:bottom w:val="single" w:sz="4" w:space="0" w:color="auto"/>
              <w:right w:val="single" w:sz="4" w:space="0" w:color="auto"/>
            </w:tcBorders>
            <w:shd w:val="clear" w:color="auto" w:fill="auto"/>
            <w:noWrap/>
            <w:vAlign w:val="bottom"/>
            <w:hideMark/>
          </w:tcPr>
          <w:p w14:paraId="0C00751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0.073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9904D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12.099</w:t>
            </w:r>
          </w:p>
        </w:tc>
        <w:tc>
          <w:tcPr>
            <w:tcW w:w="333" w:type="pct"/>
            <w:tcBorders>
              <w:top w:val="nil"/>
              <w:left w:val="nil"/>
              <w:bottom w:val="single" w:sz="4" w:space="0" w:color="auto"/>
              <w:right w:val="single" w:sz="4" w:space="0" w:color="auto"/>
            </w:tcBorders>
            <w:shd w:val="clear" w:color="auto" w:fill="auto"/>
            <w:noWrap/>
            <w:vAlign w:val="bottom"/>
            <w:hideMark/>
          </w:tcPr>
          <w:p w14:paraId="715C88B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12.161</w:t>
            </w:r>
          </w:p>
        </w:tc>
        <w:tc>
          <w:tcPr>
            <w:tcW w:w="501" w:type="pct"/>
            <w:tcBorders>
              <w:top w:val="nil"/>
              <w:left w:val="nil"/>
              <w:bottom w:val="single" w:sz="4" w:space="0" w:color="auto"/>
              <w:right w:val="single" w:sz="4" w:space="0" w:color="auto"/>
            </w:tcBorders>
            <w:shd w:val="clear" w:color="auto" w:fill="auto"/>
            <w:noWrap/>
            <w:vAlign w:val="bottom"/>
            <w:hideMark/>
          </w:tcPr>
          <w:p w14:paraId="05F6E7E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2.92</w:t>
            </w:r>
          </w:p>
        </w:tc>
        <w:tc>
          <w:tcPr>
            <w:tcW w:w="499" w:type="pct"/>
            <w:tcBorders>
              <w:top w:val="nil"/>
              <w:left w:val="nil"/>
              <w:bottom w:val="single" w:sz="4" w:space="0" w:color="auto"/>
              <w:right w:val="single" w:sz="4" w:space="0" w:color="auto"/>
            </w:tcBorders>
            <w:shd w:val="clear" w:color="auto" w:fill="auto"/>
            <w:noWrap/>
            <w:vAlign w:val="bottom"/>
            <w:hideMark/>
          </w:tcPr>
          <w:p w14:paraId="6C2B143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0.156</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B405A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14.556</w:t>
            </w:r>
          </w:p>
        </w:tc>
        <w:tc>
          <w:tcPr>
            <w:tcW w:w="333" w:type="pct"/>
            <w:tcBorders>
              <w:top w:val="nil"/>
              <w:left w:val="nil"/>
              <w:bottom w:val="single" w:sz="4" w:space="0" w:color="auto"/>
              <w:right w:val="single" w:sz="4" w:space="0" w:color="auto"/>
            </w:tcBorders>
            <w:shd w:val="clear" w:color="auto" w:fill="auto"/>
            <w:noWrap/>
            <w:vAlign w:val="bottom"/>
            <w:hideMark/>
          </w:tcPr>
          <w:p w14:paraId="544AD3E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14.618</w:t>
            </w:r>
          </w:p>
        </w:tc>
        <w:tc>
          <w:tcPr>
            <w:tcW w:w="501" w:type="pct"/>
            <w:tcBorders>
              <w:top w:val="nil"/>
              <w:left w:val="nil"/>
              <w:bottom w:val="single" w:sz="4" w:space="0" w:color="auto"/>
              <w:right w:val="single" w:sz="4" w:space="0" w:color="auto"/>
            </w:tcBorders>
            <w:shd w:val="clear" w:color="auto" w:fill="auto"/>
            <w:noWrap/>
            <w:vAlign w:val="bottom"/>
            <w:hideMark/>
          </w:tcPr>
          <w:p w14:paraId="55B124A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4.48</w:t>
            </w:r>
          </w:p>
        </w:tc>
        <w:tc>
          <w:tcPr>
            <w:tcW w:w="498" w:type="pct"/>
            <w:tcBorders>
              <w:top w:val="nil"/>
              <w:left w:val="nil"/>
              <w:bottom w:val="single" w:sz="4" w:space="0" w:color="auto"/>
              <w:right w:val="single" w:sz="4" w:space="0" w:color="auto"/>
            </w:tcBorders>
            <w:shd w:val="clear" w:color="auto" w:fill="auto"/>
            <w:noWrap/>
            <w:vAlign w:val="bottom"/>
            <w:hideMark/>
          </w:tcPr>
          <w:p w14:paraId="07D7262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0.240</w:t>
            </w:r>
          </w:p>
        </w:tc>
      </w:tr>
      <w:tr w:rsidR="00926848" w:rsidRPr="00C60909" w14:paraId="434D1E2E"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13665A1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9.705</w:t>
            </w:r>
          </w:p>
        </w:tc>
        <w:tc>
          <w:tcPr>
            <w:tcW w:w="295" w:type="pct"/>
            <w:tcBorders>
              <w:top w:val="nil"/>
              <w:left w:val="nil"/>
              <w:bottom w:val="single" w:sz="4" w:space="0" w:color="auto"/>
              <w:right w:val="single" w:sz="4" w:space="0" w:color="auto"/>
            </w:tcBorders>
            <w:shd w:val="clear" w:color="auto" w:fill="auto"/>
            <w:noWrap/>
            <w:vAlign w:val="bottom"/>
            <w:hideMark/>
          </w:tcPr>
          <w:p w14:paraId="5899C3B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9.767</w:t>
            </w:r>
          </w:p>
        </w:tc>
        <w:tc>
          <w:tcPr>
            <w:tcW w:w="499" w:type="pct"/>
            <w:tcBorders>
              <w:top w:val="nil"/>
              <w:left w:val="nil"/>
              <w:bottom w:val="single" w:sz="4" w:space="0" w:color="auto"/>
              <w:right w:val="single" w:sz="4" w:space="0" w:color="auto"/>
            </w:tcBorders>
            <w:shd w:val="clear" w:color="auto" w:fill="auto"/>
            <w:noWrap/>
            <w:vAlign w:val="bottom"/>
            <w:hideMark/>
          </w:tcPr>
          <w:p w14:paraId="1DF6549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1.40</w:t>
            </w:r>
          </w:p>
        </w:tc>
        <w:tc>
          <w:tcPr>
            <w:tcW w:w="500" w:type="pct"/>
            <w:tcBorders>
              <w:top w:val="nil"/>
              <w:left w:val="nil"/>
              <w:bottom w:val="single" w:sz="4" w:space="0" w:color="auto"/>
              <w:right w:val="single" w:sz="4" w:space="0" w:color="auto"/>
            </w:tcBorders>
            <w:shd w:val="clear" w:color="auto" w:fill="auto"/>
            <w:noWrap/>
            <w:vAlign w:val="bottom"/>
            <w:hideMark/>
          </w:tcPr>
          <w:p w14:paraId="0E1905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0.075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E25F9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12.162</w:t>
            </w:r>
          </w:p>
        </w:tc>
        <w:tc>
          <w:tcPr>
            <w:tcW w:w="333" w:type="pct"/>
            <w:tcBorders>
              <w:top w:val="nil"/>
              <w:left w:val="nil"/>
              <w:bottom w:val="single" w:sz="4" w:space="0" w:color="auto"/>
              <w:right w:val="single" w:sz="4" w:space="0" w:color="auto"/>
            </w:tcBorders>
            <w:shd w:val="clear" w:color="auto" w:fill="auto"/>
            <w:noWrap/>
            <w:vAlign w:val="bottom"/>
            <w:hideMark/>
          </w:tcPr>
          <w:p w14:paraId="377913D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12.224</w:t>
            </w:r>
          </w:p>
        </w:tc>
        <w:tc>
          <w:tcPr>
            <w:tcW w:w="501" w:type="pct"/>
            <w:tcBorders>
              <w:top w:val="nil"/>
              <w:left w:val="nil"/>
              <w:bottom w:val="single" w:sz="4" w:space="0" w:color="auto"/>
              <w:right w:val="single" w:sz="4" w:space="0" w:color="auto"/>
            </w:tcBorders>
            <w:shd w:val="clear" w:color="auto" w:fill="auto"/>
            <w:noWrap/>
            <w:vAlign w:val="bottom"/>
            <w:hideMark/>
          </w:tcPr>
          <w:p w14:paraId="3AFB1B1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2.96</w:t>
            </w:r>
          </w:p>
        </w:tc>
        <w:tc>
          <w:tcPr>
            <w:tcW w:w="499" w:type="pct"/>
            <w:tcBorders>
              <w:top w:val="nil"/>
              <w:left w:val="nil"/>
              <w:bottom w:val="single" w:sz="4" w:space="0" w:color="auto"/>
              <w:right w:val="single" w:sz="4" w:space="0" w:color="auto"/>
            </w:tcBorders>
            <w:shd w:val="clear" w:color="auto" w:fill="auto"/>
            <w:noWrap/>
            <w:vAlign w:val="bottom"/>
            <w:hideMark/>
          </w:tcPr>
          <w:p w14:paraId="4E4BF29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0.159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A74B0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14.619</w:t>
            </w:r>
          </w:p>
        </w:tc>
        <w:tc>
          <w:tcPr>
            <w:tcW w:w="333" w:type="pct"/>
            <w:tcBorders>
              <w:top w:val="nil"/>
              <w:left w:val="nil"/>
              <w:bottom w:val="single" w:sz="4" w:space="0" w:color="auto"/>
              <w:right w:val="single" w:sz="4" w:space="0" w:color="auto"/>
            </w:tcBorders>
            <w:shd w:val="clear" w:color="auto" w:fill="auto"/>
            <w:noWrap/>
            <w:vAlign w:val="bottom"/>
            <w:hideMark/>
          </w:tcPr>
          <w:p w14:paraId="76F604C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14.681</w:t>
            </w:r>
          </w:p>
        </w:tc>
        <w:tc>
          <w:tcPr>
            <w:tcW w:w="501" w:type="pct"/>
            <w:tcBorders>
              <w:top w:val="nil"/>
              <w:left w:val="nil"/>
              <w:bottom w:val="single" w:sz="4" w:space="0" w:color="auto"/>
              <w:right w:val="single" w:sz="4" w:space="0" w:color="auto"/>
            </w:tcBorders>
            <w:shd w:val="clear" w:color="auto" w:fill="auto"/>
            <w:noWrap/>
            <w:vAlign w:val="bottom"/>
            <w:hideMark/>
          </w:tcPr>
          <w:p w14:paraId="57228A8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4.52</w:t>
            </w:r>
          </w:p>
        </w:tc>
        <w:tc>
          <w:tcPr>
            <w:tcW w:w="498" w:type="pct"/>
            <w:tcBorders>
              <w:top w:val="nil"/>
              <w:left w:val="nil"/>
              <w:bottom w:val="single" w:sz="4" w:space="0" w:color="auto"/>
              <w:right w:val="single" w:sz="4" w:space="0" w:color="auto"/>
            </w:tcBorders>
            <w:shd w:val="clear" w:color="auto" w:fill="auto"/>
            <w:noWrap/>
            <w:vAlign w:val="bottom"/>
            <w:hideMark/>
          </w:tcPr>
          <w:p w14:paraId="6329527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0.242</w:t>
            </w:r>
          </w:p>
        </w:tc>
      </w:tr>
      <w:tr w:rsidR="00926848" w:rsidRPr="00C60909" w14:paraId="6CC6CCDD" w14:textId="77777777" w:rsidTr="00926848">
        <w:trPr>
          <w:trHeight w:val="225"/>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BB616"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9.768</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14:paraId="0AD528A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9.830</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14:paraId="2E84A30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1.44</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316DF54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0.077</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794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12.225</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5D027DD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12.287</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14:paraId="43A3653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3.00</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14:paraId="6E6FF32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0.161</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12EF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14.682</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0F045C6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14.744</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14:paraId="3558BF1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4.56</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28A8BF7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0.244</w:t>
            </w:r>
          </w:p>
        </w:tc>
      </w:tr>
      <w:tr w:rsidR="00926848" w:rsidRPr="00C60909" w14:paraId="24630266"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21AE2BC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lastRenderedPageBreak/>
              <w:t>9.831</w:t>
            </w:r>
          </w:p>
        </w:tc>
        <w:tc>
          <w:tcPr>
            <w:tcW w:w="295" w:type="pct"/>
            <w:tcBorders>
              <w:top w:val="nil"/>
              <w:left w:val="nil"/>
              <w:bottom w:val="single" w:sz="4" w:space="0" w:color="auto"/>
              <w:right w:val="single" w:sz="4" w:space="0" w:color="auto"/>
            </w:tcBorders>
            <w:shd w:val="clear" w:color="auto" w:fill="auto"/>
            <w:noWrap/>
            <w:vAlign w:val="bottom"/>
            <w:hideMark/>
          </w:tcPr>
          <w:p w14:paraId="31D3388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9.893</w:t>
            </w:r>
          </w:p>
        </w:tc>
        <w:tc>
          <w:tcPr>
            <w:tcW w:w="499" w:type="pct"/>
            <w:tcBorders>
              <w:top w:val="nil"/>
              <w:left w:val="nil"/>
              <w:bottom w:val="single" w:sz="4" w:space="0" w:color="auto"/>
              <w:right w:val="single" w:sz="4" w:space="0" w:color="auto"/>
            </w:tcBorders>
            <w:shd w:val="clear" w:color="auto" w:fill="auto"/>
            <w:noWrap/>
            <w:vAlign w:val="bottom"/>
            <w:hideMark/>
          </w:tcPr>
          <w:p w14:paraId="0F2B8F5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1.48</w:t>
            </w:r>
          </w:p>
        </w:tc>
        <w:tc>
          <w:tcPr>
            <w:tcW w:w="500" w:type="pct"/>
            <w:tcBorders>
              <w:top w:val="nil"/>
              <w:left w:val="nil"/>
              <w:bottom w:val="single" w:sz="4" w:space="0" w:color="auto"/>
              <w:right w:val="single" w:sz="4" w:space="0" w:color="auto"/>
            </w:tcBorders>
            <w:shd w:val="clear" w:color="auto" w:fill="auto"/>
            <w:noWrap/>
            <w:vAlign w:val="bottom"/>
            <w:hideMark/>
          </w:tcPr>
          <w:p w14:paraId="15260A31"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0.079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61C5A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12.288</w:t>
            </w:r>
          </w:p>
        </w:tc>
        <w:tc>
          <w:tcPr>
            <w:tcW w:w="333" w:type="pct"/>
            <w:tcBorders>
              <w:top w:val="nil"/>
              <w:left w:val="nil"/>
              <w:bottom w:val="single" w:sz="4" w:space="0" w:color="auto"/>
              <w:right w:val="single" w:sz="4" w:space="0" w:color="auto"/>
            </w:tcBorders>
            <w:shd w:val="clear" w:color="auto" w:fill="auto"/>
            <w:noWrap/>
            <w:vAlign w:val="bottom"/>
            <w:hideMark/>
          </w:tcPr>
          <w:p w14:paraId="14E78470"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12.350</w:t>
            </w:r>
          </w:p>
        </w:tc>
        <w:tc>
          <w:tcPr>
            <w:tcW w:w="501" w:type="pct"/>
            <w:tcBorders>
              <w:top w:val="nil"/>
              <w:left w:val="nil"/>
              <w:bottom w:val="single" w:sz="4" w:space="0" w:color="auto"/>
              <w:right w:val="single" w:sz="4" w:space="0" w:color="auto"/>
            </w:tcBorders>
            <w:shd w:val="clear" w:color="auto" w:fill="auto"/>
            <w:noWrap/>
            <w:vAlign w:val="bottom"/>
            <w:hideMark/>
          </w:tcPr>
          <w:p w14:paraId="10D0732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3.04</w:t>
            </w:r>
          </w:p>
        </w:tc>
        <w:tc>
          <w:tcPr>
            <w:tcW w:w="499" w:type="pct"/>
            <w:tcBorders>
              <w:top w:val="nil"/>
              <w:left w:val="nil"/>
              <w:bottom w:val="single" w:sz="4" w:space="0" w:color="auto"/>
              <w:right w:val="single" w:sz="4" w:space="0" w:color="auto"/>
            </w:tcBorders>
            <w:shd w:val="clear" w:color="auto" w:fill="auto"/>
            <w:noWrap/>
            <w:vAlign w:val="bottom"/>
            <w:hideMark/>
          </w:tcPr>
          <w:p w14:paraId="27DEC7C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0.163</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A22B7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14.745</w:t>
            </w:r>
          </w:p>
        </w:tc>
        <w:tc>
          <w:tcPr>
            <w:tcW w:w="333" w:type="pct"/>
            <w:tcBorders>
              <w:top w:val="nil"/>
              <w:left w:val="nil"/>
              <w:bottom w:val="single" w:sz="4" w:space="0" w:color="auto"/>
              <w:right w:val="single" w:sz="4" w:space="0" w:color="auto"/>
            </w:tcBorders>
            <w:shd w:val="clear" w:color="auto" w:fill="auto"/>
            <w:noWrap/>
            <w:vAlign w:val="bottom"/>
            <w:hideMark/>
          </w:tcPr>
          <w:p w14:paraId="706AC487"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14.807</w:t>
            </w:r>
          </w:p>
        </w:tc>
        <w:tc>
          <w:tcPr>
            <w:tcW w:w="501" w:type="pct"/>
            <w:tcBorders>
              <w:top w:val="nil"/>
              <w:left w:val="nil"/>
              <w:bottom w:val="single" w:sz="4" w:space="0" w:color="auto"/>
              <w:right w:val="single" w:sz="4" w:space="0" w:color="auto"/>
            </w:tcBorders>
            <w:shd w:val="clear" w:color="auto" w:fill="auto"/>
            <w:noWrap/>
            <w:vAlign w:val="bottom"/>
            <w:hideMark/>
          </w:tcPr>
          <w:p w14:paraId="4B026DBF"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4.60</w:t>
            </w:r>
          </w:p>
        </w:tc>
        <w:tc>
          <w:tcPr>
            <w:tcW w:w="498" w:type="pct"/>
            <w:tcBorders>
              <w:top w:val="nil"/>
              <w:left w:val="nil"/>
              <w:bottom w:val="single" w:sz="4" w:space="0" w:color="auto"/>
              <w:right w:val="single" w:sz="4" w:space="0" w:color="auto"/>
            </w:tcBorders>
            <w:shd w:val="clear" w:color="auto" w:fill="auto"/>
            <w:noWrap/>
            <w:vAlign w:val="bottom"/>
            <w:hideMark/>
          </w:tcPr>
          <w:p w14:paraId="37391839"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0.247</w:t>
            </w:r>
          </w:p>
        </w:tc>
      </w:tr>
      <w:tr w:rsidR="00926848" w:rsidRPr="00C60909" w14:paraId="79609B23" w14:textId="77777777" w:rsidTr="00926848">
        <w:trPr>
          <w:trHeight w:val="225"/>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55FC5A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9.894</w:t>
            </w:r>
          </w:p>
        </w:tc>
        <w:tc>
          <w:tcPr>
            <w:tcW w:w="295" w:type="pct"/>
            <w:tcBorders>
              <w:top w:val="nil"/>
              <w:left w:val="nil"/>
              <w:bottom w:val="single" w:sz="4" w:space="0" w:color="auto"/>
              <w:right w:val="single" w:sz="4" w:space="0" w:color="auto"/>
            </w:tcBorders>
            <w:shd w:val="clear" w:color="auto" w:fill="auto"/>
            <w:noWrap/>
            <w:vAlign w:val="bottom"/>
            <w:hideMark/>
          </w:tcPr>
          <w:p w14:paraId="462EF6F4"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9.956</w:t>
            </w:r>
          </w:p>
        </w:tc>
        <w:tc>
          <w:tcPr>
            <w:tcW w:w="499" w:type="pct"/>
            <w:tcBorders>
              <w:top w:val="nil"/>
              <w:left w:val="nil"/>
              <w:bottom w:val="single" w:sz="4" w:space="0" w:color="auto"/>
              <w:right w:val="single" w:sz="4" w:space="0" w:color="auto"/>
            </w:tcBorders>
            <w:shd w:val="clear" w:color="auto" w:fill="auto"/>
            <w:noWrap/>
            <w:vAlign w:val="bottom"/>
            <w:hideMark/>
          </w:tcPr>
          <w:p w14:paraId="12C4D392"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1.52</w:t>
            </w:r>
          </w:p>
        </w:tc>
        <w:tc>
          <w:tcPr>
            <w:tcW w:w="500" w:type="pct"/>
            <w:tcBorders>
              <w:top w:val="nil"/>
              <w:left w:val="nil"/>
              <w:bottom w:val="single" w:sz="4" w:space="0" w:color="auto"/>
              <w:right w:val="single" w:sz="4" w:space="0" w:color="auto"/>
            </w:tcBorders>
            <w:shd w:val="clear" w:color="auto" w:fill="auto"/>
            <w:noWrap/>
            <w:vAlign w:val="bottom"/>
            <w:hideMark/>
          </w:tcPr>
          <w:p w14:paraId="23F5553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0.081</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D2FC45"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12.351</w:t>
            </w:r>
          </w:p>
        </w:tc>
        <w:tc>
          <w:tcPr>
            <w:tcW w:w="333" w:type="pct"/>
            <w:tcBorders>
              <w:top w:val="nil"/>
              <w:left w:val="nil"/>
              <w:bottom w:val="single" w:sz="4" w:space="0" w:color="auto"/>
              <w:right w:val="single" w:sz="4" w:space="0" w:color="auto"/>
            </w:tcBorders>
            <w:shd w:val="clear" w:color="auto" w:fill="auto"/>
            <w:noWrap/>
            <w:vAlign w:val="bottom"/>
            <w:hideMark/>
          </w:tcPr>
          <w:p w14:paraId="5A249C03"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12.413</w:t>
            </w:r>
          </w:p>
        </w:tc>
        <w:tc>
          <w:tcPr>
            <w:tcW w:w="501" w:type="pct"/>
            <w:tcBorders>
              <w:top w:val="nil"/>
              <w:left w:val="nil"/>
              <w:bottom w:val="single" w:sz="4" w:space="0" w:color="auto"/>
              <w:right w:val="single" w:sz="4" w:space="0" w:color="auto"/>
            </w:tcBorders>
            <w:shd w:val="clear" w:color="auto" w:fill="auto"/>
            <w:noWrap/>
            <w:vAlign w:val="bottom"/>
            <w:hideMark/>
          </w:tcPr>
          <w:p w14:paraId="4981FABA"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3.08</w:t>
            </w:r>
          </w:p>
        </w:tc>
        <w:tc>
          <w:tcPr>
            <w:tcW w:w="499" w:type="pct"/>
            <w:tcBorders>
              <w:top w:val="nil"/>
              <w:left w:val="nil"/>
              <w:bottom w:val="single" w:sz="4" w:space="0" w:color="auto"/>
              <w:right w:val="single" w:sz="4" w:space="0" w:color="auto"/>
            </w:tcBorders>
            <w:shd w:val="clear" w:color="auto" w:fill="auto"/>
            <w:noWrap/>
            <w:vAlign w:val="bottom"/>
            <w:hideMark/>
          </w:tcPr>
          <w:p w14:paraId="1A7C9108"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0.165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D4A31E"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14.808</w:t>
            </w:r>
          </w:p>
        </w:tc>
        <w:tc>
          <w:tcPr>
            <w:tcW w:w="333" w:type="pct"/>
            <w:tcBorders>
              <w:top w:val="nil"/>
              <w:left w:val="nil"/>
              <w:bottom w:val="single" w:sz="4" w:space="0" w:color="auto"/>
              <w:right w:val="single" w:sz="4" w:space="0" w:color="auto"/>
            </w:tcBorders>
            <w:shd w:val="clear" w:color="auto" w:fill="auto"/>
            <w:noWrap/>
            <w:vAlign w:val="bottom"/>
            <w:hideMark/>
          </w:tcPr>
          <w:p w14:paraId="73828D1D"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14.870</w:t>
            </w:r>
          </w:p>
        </w:tc>
        <w:tc>
          <w:tcPr>
            <w:tcW w:w="501" w:type="pct"/>
            <w:tcBorders>
              <w:top w:val="nil"/>
              <w:left w:val="nil"/>
              <w:bottom w:val="single" w:sz="4" w:space="0" w:color="auto"/>
              <w:right w:val="single" w:sz="4" w:space="0" w:color="auto"/>
            </w:tcBorders>
            <w:shd w:val="clear" w:color="auto" w:fill="auto"/>
            <w:noWrap/>
            <w:vAlign w:val="bottom"/>
            <w:hideMark/>
          </w:tcPr>
          <w:p w14:paraId="726C7BDB"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4.64</w:t>
            </w:r>
          </w:p>
        </w:tc>
        <w:tc>
          <w:tcPr>
            <w:tcW w:w="498" w:type="pct"/>
            <w:tcBorders>
              <w:top w:val="nil"/>
              <w:left w:val="nil"/>
              <w:bottom w:val="single" w:sz="4" w:space="0" w:color="auto"/>
              <w:right w:val="single" w:sz="4" w:space="0" w:color="auto"/>
            </w:tcBorders>
            <w:shd w:val="clear" w:color="auto" w:fill="auto"/>
            <w:noWrap/>
            <w:vAlign w:val="bottom"/>
            <w:hideMark/>
          </w:tcPr>
          <w:p w14:paraId="46D8772C" w14:textId="77777777" w:rsidR="00B26384" w:rsidRPr="00C60909" w:rsidRDefault="00B26384" w:rsidP="008A0208">
            <w:pPr>
              <w:spacing w:after="0"/>
              <w:jc w:val="right"/>
              <w:rPr>
                <w:rFonts w:eastAsia="Times New Roman" w:cs="Arial"/>
                <w:color w:val="000000"/>
                <w:sz w:val="16"/>
                <w:szCs w:val="16"/>
              </w:rPr>
            </w:pPr>
            <w:r w:rsidRPr="00C60909">
              <w:rPr>
                <w:rFonts w:eastAsia="Times New Roman" w:cs="Arial"/>
                <w:color w:val="000000"/>
                <w:sz w:val="16"/>
                <w:szCs w:val="16"/>
              </w:rPr>
              <w:t>0.249</w:t>
            </w:r>
          </w:p>
        </w:tc>
      </w:tr>
    </w:tbl>
    <w:p w14:paraId="0A2C8AD9" w14:textId="77777777" w:rsidR="00B26384" w:rsidRPr="00C60909" w:rsidRDefault="00B26384" w:rsidP="008A0208">
      <w:pPr>
        <w:pStyle w:val="TariffText"/>
        <w:numPr>
          <w:ilvl w:val="0"/>
          <w:numId w:val="0"/>
        </w:numPr>
        <w:spacing w:after="0"/>
        <w:rPr>
          <w:rFonts w:cs="Arial"/>
        </w:rPr>
      </w:pPr>
    </w:p>
    <w:p w14:paraId="4C8B2B17" w14:textId="58857F73" w:rsidR="00487246" w:rsidRPr="00C60909" w:rsidRDefault="00B26384" w:rsidP="008A0208">
      <w:pPr>
        <w:pStyle w:val="TariffHeading1"/>
      </w:pPr>
      <w:bookmarkStart w:id="286" w:name="_Toc95390263"/>
      <w:bookmarkStart w:id="287" w:name="_Toc120517703"/>
      <w:r w:rsidRPr="00C60909">
        <w:t>7</w:t>
      </w:r>
      <w:r w:rsidR="00AE22EF" w:rsidRPr="00C60909">
        <w:t>00</w:t>
      </w:r>
      <w:r w:rsidR="00AE22EF" w:rsidRPr="00C60909">
        <w:tab/>
      </w:r>
      <w:r w:rsidR="00487246" w:rsidRPr="00C60909">
        <w:t>accessorial service fees</w:t>
      </w:r>
      <w:bookmarkEnd w:id="278"/>
      <w:bookmarkEnd w:id="286"/>
      <w:bookmarkEnd w:id="287"/>
    </w:p>
    <w:p w14:paraId="169EC2C1" w14:textId="32F56E52" w:rsidR="00C7554E" w:rsidRPr="00C60909" w:rsidRDefault="00743CBB" w:rsidP="008A0208">
      <w:pPr>
        <w:pStyle w:val="TariffHeading2"/>
      </w:pPr>
      <w:bookmarkStart w:id="288" w:name="_Toc95390264"/>
      <w:bookmarkStart w:id="289" w:name="_Toc120517704"/>
      <w:bookmarkStart w:id="290" w:name="_Toc57548215"/>
      <w:r w:rsidRPr="00C60909">
        <w:rPr>
          <w:rFonts w:cs="Arial"/>
        </w:rPr>
        <w:t>705</w:t>
      </w:r>
      <w:r w:rsidRPr="00C60909">
        <w:rPr>
          <w:rFonts w:cs="Arial"/>
        </w:rPr>
        <w:tab/>
      </w:r>
      <w:r w:rsidR="00696650" w:rsidRPr="00C60909">
        <w:rPr>
          <w:rFonts w:cs="Arial"/>
        </w:rPr>
        <w:t>definitions</w:t>
      </w:r>
      <w:r w:rsidR="00112C7D" w:rsidRPr="00C60909">
        <w:rPr>
          <w:rFonts w:cs="Arial"/>
        </w:rPr>
        <w:t xml:space="preserve"> and governing rules</w:t>
      </w:r>
      <w:bookmarkEnd w:id="288"/>
      <w:bookmarkEnd w:id="289"/>
    </w:p>
    <w:p w14:paraId="11F3D76A" w14:textId="7BB70CE9" w:rsidR="00C7554E" w:rsidRPr="00C60909" w:rsidRDefault="00C7554E" w:rsidP="008A0208">
      <w:pPr>
        <w:pStyle w:val="TariffText"/>
        <w:numPr>
          <w:ilvl w:val="0"/>
          <w:numId w:val="119"/>
        </w:numPr>
      </w:pPr>
      <w:r w:rsidRPr="00C60909">
        <w:t xml:space="preserve">The terms as used in this </w:t>
      </w:r>
      <w:r w:rsidR="008964B0" w:rsidRPr="00C60909">
        <w:t>Item</w:t>
      </w:r>
      <w:r w:rsidRPr="00C60909">
        <w:t xml:space="preserve">, whether singular or plural, capitalized or </w:t>
      </w:r>
      <w:r w:rsidR="00D07976" w:rsidRPr="00C60909">
        <w:t>uncapitalized</w:t>
      </w:r>
      <w:r w:rsidRPr="00C60909">
        <w:t>, shall have the following meaning.</w:t>
      </w:r>
    </w:p>
    <w:p w14:paraId="362F2095" w14:textId="35FA73F3" w:rsidR="005F24C1" w:rsidRPr="00C60909" w:rsidRDefault="00B26384" w:rsidP="008A0208">
      <w:pPr>
        <w:pStyle w:val="TariffHeading3"/>
      </w:pPr>
      <w:bookmarkStart w:id="291" w:name="_Toc95390265"/>
      <w:bookmarkStart w:id="292" w:name="_Toc120517705"/>
      <w:r w:rsidRPr="00C60909">
        <w:t>7</w:t>
      </w:r>
      <w:r w:rsidR="00105CD9" w:rsidRPr="00C60909">
        <w:t>0</w:t>
      </w:r>
      <w:r w:rsidR="00743CBB" w:rsidRPr="00C60909">
        <w:t>5</w:t>
      </w:r>
      <w:r w:rsidR="00B57B05" w:rsidRPr="00C60909">
        <w:t>.</w:t>
      </w:r>
      <w:r w:rsidR="00743CBB" w:rsidRPr="00C60909">
        <w:t>01</w:t>
      </w:r>
      <w:r w:rsidR="00105CD9" w:rsidRPr="00C60909">
        <w:tab/>
      </w:r>
      <w:r w:rsidR="005F24C1" w:rsidRPr="00C60909">
        <w:t xml:space="preserve">U.S. – </w:t>
      </w:r>
      <w:bookmarkEnd w:id="279"/>
      <w:bookmarkEnd w:id="290"/>
      <w:r w:rsidR="00C7554E" w:rsidRPr="00C60909">
        <w:t>Canada Border Crossing Fee</w:t>
      </w:r>
      <w:bookmarkEnd w:id="291"/>
      <w:bookmarkEnd w:id="292"/>
    </w:p>
    <w:p w14:paraId="4901BC36" w14:textId="41FCA553" w:rsidR="005F24C1" w:rsidRPr="00C60909" w:rsidRDefault="005F24C1" w:rsidP="008A0208">
      <w:pPr>
        <w:pStyle w:val="TariffText"/>
        <w:numPr>
          <w:ilvl w:val="0"/>
          <w:numId w:val="25"/>
        </w:numPr>
        <w:tabs>
          <w:tab w:val="clear" w:pos="720"/>
        </w:tabs>
        <w:rPr>
          <w:rFonts w:cs="Arial"/>
        </w:rPr>
      </w:pPr>
      <w:r w:rsidRPr="00C60909">
        <w:rPr>
          <w:rFonts w:cs="Arial"/>
        </w:rPr>
        <w:t xml:space="preserve">Export or import shipments crossing U.S. – Canadian Border in Ontario and Quebec shall </w:t>
      </w:r>
      <w:r w:rsidR="00AE011F" w:rsidRPr="00C60909">
        <w:rPr>
          <w:rFonts w:cs="Arial"/>
        </w:rPr>
        <w:t xml:space="preserve">be subject to a </w:t>
      </w:r>
      <w:r w:rsidR="00F67A4A" w:rsidRPr="00C60909">
        <w:rPr>
          <w:rFonts w:cs="Arial"/>
        </w:rPr>
        <w:t xml:space="preserve">USD </w:t>
      </w:r>
      <w:r w:rsidR="00AE011F" w:rsidRPr="00C60909">
        <w:rPr>
          <w:rFonts w:cs="Arial"/>
        </w:rPr>
        <w:t xml:space="preserve">fee </w:t>
      </w:r>
      <w:r w:rsidRPr="00C60909">
        <w:rPr>
          <w:rFonts w:cs="Arial"/>
        </w:rPr>
        <w:t xml:space="preserve">per shipment. </w:t>
      </w:r>
    </w:p>
    <w:p w14:paraId="629E336A" w14:textId="698DCB35" w:rsidR="005F24C1" w:rsidRPr="00C60909" w:rsidRDefault="005F24C1" w:rsidP="008A0208">
      <w:pPr>
        <w:pStyle w:val="TariffText"/>
        <w:numPr>
          <w:ilvl w:val="0"/>
          <w:numId w:val="25"/>
        </w:numPr>
        <w:tabs>
          <w:tab w:val="clear" w:pos="720"/>
        </w:tabs>
        <w:rPr>
          <w:rFonts w:cs="Arial"/>
        </w:rPr>
      </w:pPr>
      <w:r w:rsidRPr="00C60909">
        <w:rPr>
          <w:rFonts w:cs="Arial"/>
        </w:rPr>
        <w:t>In the event of an inspection by U.S. and/or Canadian Customs, each shipment shall be allowed two (2) hours free time to clear the border crossing point</w:t>
      </w:r>
      <w:r w:rsidR="000577F6" w:rsidRPr="00C60909">
        <w:rPr>
          <w:rFonts w:cs="Arial"/>
        </w:rPr>
        <w:t xml:space="preserve"> and then detention will apply</w:t>
      </w:r>
      <w:r w:rsidRPr="00C60909">
        <w:rPr>
          <w:rFonts w:cs="Arial"/>
        </w:rPr>
        <w:t xml:space="preserve">. </w:t>
      </w:r>
    </w:p>
    <w:p w14:paraId="55C660E5" w14:textId="60A31AB1" w:rsidR="006C4533" w:rsidRPr="00C60909" w:rsidRDefault="00B26384" w:rsidP="008A0208">
      <w:pPr>
        <w:pStyle w:val="TariffHeading3"/>
      </w:pPr>
      <w:bookmarkStart w:id="293" w:name="_Toc95390266"/>
      <w:bookmarkStart w:id="294" w:name="_Toc120517706"/>
      <w:bookmarkStart w:id="295" w:name="_Toc57548216"/>
      <w:bookmarkStart w:id="296" w:name="_Toc444758997"/>
      <w:r w:rsidRPr="00C60909">
        <w:t>7</w:t>
      </w:r>
      <w:r w:rsidR="00E651A6" w:rsidRPr="00C60909">
        <w:t>05</w:t>
      </w:r>
      <w:r w:rsidR="00B57B05" w:rsidRPr="00C60909">
        <w:t>.</w:t>
      </w:r>
      <w:r w:rsidR="00E651A6" w:rsidRPr="00C60909">
        <w:t>02</w:t>
      </w:r>
      <w:r w:rsidR="003E18BC" w:rsidRPr="00C60909">
        <w:tab/>
      </w:r>
      <w:r w:rsidR="006C4533" w:rsidRPr="00C60909">
        <w:t>C</w:t>
      </w:r>
      <w:r w:rsidR="00E651A6" w:rsidRPr="00C60909">
        <w:t>ustoms or In-Bond Shipments</w:t>
      </w:r>
      <w:bookmarkEnd w:id="293"/>
      <w:bookmarkEnd w:id="294"/>
      <w:r w:rsidR="006C4533" w:rsidRPr="00C60909">
        <w:t xml:space="preserve"> </w:t>
      </w:r>
      <w:bookmarkEnd w:id="295"/>
    </w:p>
    <w:p w14:paraId="3680234F" w14:textId="77777777" w:rsidR="006C4533" w:rsidRPr="00C60909" w:rsidRDefault="006C4533" w:rsidP="008A0208">
      <w:pPr>
        <w:pStyle w:val="TariffText"/>
        <w:numPr>
          <w:ilvl w:val="0"/>
          <w:numId w:val="16"/>
        </w:numPr>
        <w:tabs>
          <w:tab w:val="clear" w:pos="720"/>
        </w:tabs>
        <w:rPr>
          <w:rFonts w:cs="Arial"/>
        </w:rPr>
      </w:pPr>
      <w:r w:rsidRPr="00C60909">
        <w:rPr>
          <w:rFonts w:cs="Arial"/>
        </w:rPr>
        <w:t>In-bond shipments are subject to the following provisions and charges:</w:t>
      </w:r>
    </w:p>
    <w:p w14:paraId="6CD759AD" w14:textId="1ED168E2" w:rsidR="006C4533" w:rsidRPr="00C60909" w:rsidRDefault="006C4533" w:rsidP="008A0208">
      <w:pPr>
        <w:pStyle w:val="TariffText"/>
        <w:numPr>
          <w:ilvl w:val="1"/>
          <w:numId w:val="16"/>
        </w:numPr>
        <w:tabs>
          <w:tab w:val="clear" w:pos="1440"/>
        </w:tabs>
        <w:rPr>
          <w:rFonts w:cs="Arial"/>
        </w:rPr>
      </w:pPr>
      <w:r w:rsidRPr="00C60909">
        <w:rPr>
          <w:rFonts w:cs="Arial"/>
        </w:rPr>
        <w:t>The words "IN-BOND" must be stamped, typed, or written on all such bills of lading and shipping orders immediately before the name of the consignee.</w:t>
      </w:r>
      <w:r w:rsidR="0024435A">
        <w:rPr>
          <w:rFonts w:cs="Arial"/>
        </w:rPr>
        <w:t xml:space="preserve"> </w:t>
      </w:r>
      <w:r w:rsidRPr="00C60909">
        <w:rPr>
          <w:rFonts w:cs="Arial"/>
        </w:rPr>
        <w:t>The words "IN-BOND" must be stamped, typed, or written in the body of such bills of lading and shipping order.</w:t>
      </w:r>
    </w:p>
    <w:p w14:paraId="1C9822BC" w14:textId="77777777" w:rsidR="006C4533" w:rsidRPr="00C60909" w:rsidRDefault="006C4533" w:rsidP="008A0208">
      <w:pPr>
        <w:pStyle w:val="TariffText"/>
        <w:numPr>
          <w:ilvl w:val="1"/>
          <w:numId w:val="16"/>
        </w:numPr>
        <w:tabs>
          <w:tab w:val="clear" w:pos="1440"/>
        </w:tabs>
        <w:rPr>
          <w:rFonts w:cs="Arial"/>
        </w:rPr>
      </w:pPr>
      <w:r w:rsidRPr="00C60909">
        <w:t>Each package must be plainly marked</w:t>
      </w:r>
      <w:r w:rsidRPr="00C60909">
        <w:rPr>
          <w:rFonts w:cs="Arial"/>
        </w:rPr>
        <w:t>, labeled, or tagged by consignor to show "IN-BOND".</w:t>
      </w:r>
    </w:p>
    <w:p w14:paraId="13793488" w14:textId="49394F44" w:rsidR="006C4533" w:rsidRPr="00C60909" w:rsidRDefault="006C4533" w:rsidP="008A0208">
      <w:pPr>
        <w:pStyle w:val="TariffText"/>
        <w:numPr>
          <w:ilvl w:val="1"/>
          <w:numId w:val="16"/>
        </w:numPr>
        <w:tabs>
          <w:tab w:val="clear" w:pos="1440"/>
        </w:tabs>
        <w:rPr>
          <w:rFonts w:cs="Arial"/>
        </w:rPr>
      </w:pPr>
      <w:r w:rsidRPr="00C60909">
        <w:rPr>
          <w:rFonts w:cs="Arial"/>
        </w:rPr>
        <w:t xml:space="preserve">Shipments moving under </w:t>
      </w:r>
      <w:r w:rsidR="00740AFA" w:rsidRPr="00C60909">
        <w:rPr>
          <w:rFonts w:cs="Arial"/>
        </w:rPr>
        <w:t>Carrier</w:t>
      </w:r>
      <w:r w:rsidRPr="00C60909">
        <w:rPr>
          <w:rFonts w:cs="Arial"/>
        </w:rPr>
        <w:t xml:space="preserve">'s United States Customs Bond will be subject to a charge per </w:t>
      </w:r>
      <w:r w:rsidR="00C26A3C">
        <w:rPr>
          <w:rFonts w:cs="Arial"/>
        </w:rPr>
        <w:t>Vehicle</w:t>
      </w:r>
      <w:r w:rsidRPr="00C60909">
        <w:rPr>
          <w:rFonts w:cs="Arial"/>
        </w:rPr>
        <w:t xml:space="preserve"> used to transport the shipment.</w:t>
      </w:r>
      <w:r w:rsidR="0024435A">
        <w:rPr>
          <w:rFonts w:cs="Arial"/>
        </w:rPr>
        <w:t xml:space="preserve"> </w:t>
      </w:r>
      <w:r w:rsidRPr="00C60909">
        <w:rPr>
          <w:rFonts w:cs="Arial"/>
        </w:rPr>
        <w:t>The charge is to cover special handling, which charge will be in addition to all other lawful charges.</w:t>
      </w:r>
    </w:p>
    <w:p w14:paraId="2BE0FBA8" w14:textId="77777777" w:rsidR="006C4533" w:rsidRPr="00C60909" w:rsidRDefault="006C4533" w:rsidP="008A0208">
      <w:pPr>
        <w:pStyle w:val="TariffText"/>
        <w:numPr>
          <w:ilvl w:val="1"/>
          <w:numId w:val="16"/>
        </w:numPr>
        <w:tabs>
          <w:tab w:val="clear" w:pos="1440"/>
        </w:tabs>
        <w:rPr>
          <w:rFonts w:cs="Arial"/>
        </w:rPr>
      </w:pPr>
      <w:r w:rsidRPr="00C60909">
        <w:rPr>
          <w:rFonts w:cs="Arial"/>
        </w:rPr>
        <w:t>Linehaul charges on shipments requiring United States customs clearance at a point other than the final destination will be assessed on the basis of the following:</w:t>
      </w:r>
    </w:p>
    <w:p w14:paraId="712322FC" w14:textId="77777777" w:rsidR="006C4533" w:rsidRPr="00C60909" w:rsidRDefault="006C4533" w:rsidP="008A0208">
      <w:pPr>
        <w:pStyle w:val="TariffText"/>
        <w:numPr>
          <w:ilvl w:val="2"/>
          <w:numId w:val="17"/>
        </w:numPr>
        <w:rPr>
          <w:rFonts w:cs="Arial"/>
        </w:rPr>
      </w:pPr>
      <w:r w:rsidRPr="00C60909">
        <w:rPr>
          <w:rFonts w:cs="Arial"/>
        </w:rPr>
        <w:t>Distance Rates. The rate to apply when distance commodity rates are used is the rate applicable for the total distance from origin to final destination via the clearance point.</w:t>
      </w:r>
    </w:p>
    <w:p w14:paraId="6C021E45" w14:textId="77777777" w:rsidR="006C4533" w:rsidRPr="00C60909" w:rsidRDefault="006C4533" w:rsidP="008A0208">
      <w:pPr>
        <w:pStyle w:val="TariffText"/>
        <w:numPr>
          <w:ilvl w:val="2"/>
          <w:numId w:val="17"/>
        </w:numPr>
        <w:rPr>
          <w:rFonts w:cs="Arial"/>
        </w:rPr>
      </w:pPr>
      <w:r w:rsidRPr="00C60909">
        <w:rPr>
          <w:rFonts w:cs="Arial"/>
        </w:rPr>
        <w:t>Rates Other Than Distance Rates. The rate to apply when rates other than distance rates are used is the rate from the point of origin to destination, or from or to a point at which the shipment is stopped for customs clearance, whichever produces the greatest charge. In addition, if the distance from origin to final destination via the customs clearance point exceeds 105% of the short-line mileage, the distance rate will apply.</w:t>
      </w:r>
    </w:p>
    <w:p w14:paraId="5B1707C4" w14:textId="2ECFA401" w:rsidR="006C4533" w:rsidRPr="00C60909" w:rsidRDefault="003E18BC" w:rsidP="008A0208">
      <w:pPr>
        <w:pStyle w:val="TariffHeading3"/>
      </w:pPr>
      <w:bookmarkStart w:id="297" w:name="_Toc57548217"/>
      <w:bookmarkStart w:id="298" w:name="_Toc95390267"/>
      <w:bookmarkStart w:id="299" w:name="_Toc120517707"/>
      <w:r w:rsidRPr="00C60909">
        <w:t>7</w:t>
      </w:r>
      <w:r w:rsidR="00E651A6" w:rsidRPr="00C60909">
        <w:t>0</w:t>
      </w:r>
      <w:r w:rsidRPr="00C60909">
        <w:t>5.0</w:t>
      </w:r>
      <w:r w:rsidR="00E651A6" w:rsidRPr="00C60909">
        <w:t>3</w:t>
      </w:r>
      <w:r w:rsidRPr="00C60909">
        <w:tab/>
        <w:t>M</w:t>
      </w:r>
      <w:r w:rsidR="006C4533" w:rsidRPr="00C60909">
        <w:t xml:space="preserve">exico </w:t>
      </w:r>
      <w:r w:rsidR="00C26A3C">
        <w:t>Trailer</w:t>
      </w:r>
      <w:r w:rsidR="006C4533" w:rsidRPr="00C60909">
        <w:t xml:space="preserve"> </w:t>
      </w:r>
      <w:r w:rsidRPr="00C60909">
        <w:t>D</w:t>
      </w:r>
      <w:r w:rsidR="006C4533" w:rsidRPr="00C60909">
        <w:t>etention</w:t>
      </w:r>
      <w:bookmarkEnd w:id="297"/>
      <w:bookmarkEnd w:id="298"/>
      <w:bookmarkEnd w:id="299"/>
    </w:p>
    <w:p w14:paraId="4235C277" w14:textId="71B3AE09" w:rsidR="00130680" w:rsidRPr="00C60909" w:rsidRDefault="00DB5CB1" w:rsidP="008A0208">
      <w:pPr>
        <w:pStyle w:val="TariffText"/>
        <w:numPr>
          <w:ilvl w:val="0"/>
          <w:numId w:val="112"/>
        </w:numPr>
      </w:pPr>
      <w:r>
        <w:t>U.S.</w:t>
      </w:r>
      <w:r w:rsidR="00130680" w:rsidRPr="00C60909">
        <w:t xml:space="preserve">/Mexico Border </w:t>
      </w:r>
      <w:r w:rsidR="00C26A3C">
        <w:t>Trailer</w:t>
      </w:r>
      <w:r w:rsidR="00130680" w:rsidRPr="00C60909">
        <w:t xml:space="preserve"> Detention (Northbound Mexico to </w:t>
      </w:r>
      <w:r>
        <w:t>U.S.</w:t>
      </w:r>
      <w:r w:rsidR="00130680" w:rsidRPr="00C60909">
        <w:t xml:space="preserve">/Canada) – For northbound loads from Mexico to </w:t>
      </w:r>
      <w:r>
        <w:t>U.S.</w:t>
      </w:r>
      <w:r w:rsidR="00130680" w:rsidRPr="00C60909">
        <w:t xml:space="preserve">/Canada, each shipment will be allowed three working days free time following the shipment’s arrival date at the Mexican </w:t>
      </w:r>
      <w:r w:rsidR="00740AFA" w:rsidRPr="00C60909">
        <w:t>Carrier</w:t>
      </w:r>
      <w:r w:rsidR="00130680" w:rsidRPr="00C60909">
        <w:t xml:space="preserve"> facility at the border.</w:t>
      </w:r>
      <w:r w:rsidR="0024435A">
        <w:t xml:space="preserve"> </w:t>
      </w:r>
      <w:r w:rsidR="00130680" w:rsidRPr="00C60909">
        <w:t xml:space="preserve"> (Saturdays, Sundays, </w:t>
      </w:r>
      <w:r>
        <w:t>U.S.</w:t>
      </w:r>
      <w:r w:rsidR="00130680" w:rsidRPr="00C60909">
        <w:t xml:space="preserve"> and MX national holidays to be excluded).</w:t>
      </w:r>
      <w:r w:rsidR="0024435A">
        <w:t xml:space="preserve"> </w:t>
      </w:r>
      <w:r w:rsidR="00130680" w:rsidRPr="00C60909">
        <w:t xml:space="preserve">Upon expiration of the three-day free time, detention charges </w:t>
      </w:r>
      <w:r w:rsidR="00696650" w:rsidRPr="00C60909">
        <w:t>will accrue</w:t>
      </w:r>
      <w:r w:rsidR="00130680" w:rsidRPr="00C60909">
        <w:t xml:space="preserve"> per </w:t>
      </w:r>
      <w:r w:rsidR="001C4D82">
        <w:t>24-hour</w:t>
      </w:r>
      <w:r w:rsidR="00130680" w:rsidRPr="00C60909">
        <w:t xml:space="preserve"> period or fraction thereof (including Saturdays, Sundays, </w:t>
      </w:r>
      <w:r>
        <w:t>U.S.</w:t>
      </w:r>
      <w:r w:rsidR="00130680" w:rsidRPr="00C60909">
        <w:t xml:space="preserve"> and MX national holidays), will be assessed per </w:t>
      </w:r>
      <w:r w:rsidR="00C26A3C">
        <w:t>Trailer</w:t>
      </w:r>
      <w:r w:rsidR="00130680" w:rsidRPr="00C60909">
        <w:t>.</w:t>
      </w:r>
    </w:p>
    <w:p w14:paraId="1D031A62" w14:textId="152886A2" w:rsidR="00130680" w:rsidRPr="00C60909" w:rsidRDefault="00130680" w:rsidP="008A0208">
      <w:pPr>
        <w:pStyle w:val="TariffText"/>
        <w:numPr>
          <w:ilvl w:val="0"/>
          <w:numId w:val="133"/>
        </w:numPr>
      </w:pPr>
      <w:r w:rsidRPr="00C60909">
        <w:t xml:space="preserve">Intra-Mexico </w:t>
      </w:r>
      <w:r w:rsidR="00C26A3C">
        <w:t>Trailer</w:t>
      </w:r>
      <w:r w:rsidRPr="00C60909">
        <w:t xml:space="preserve"> Detention (Northbound Mexico to </w:t>
      </w:r>
      <w:r w:rsidR="00DB5CB1">
        <w:t>U.S.</w:t>
      </w:r>
      <w:r w:rsidRPr="00C60909">
        <w:t xml:space="preserve">/Canada) - For northbound loads from Mexico to </w:t>
      </w:r>
      <w:r w:rsidR="00DB5CB1">
        <w:t>U.S.</w:t>
      </w:r>
      <w:r w:rsidRPr="00C60909">
        <w:t xml:space="preserve">/Canada, there will be a three-day grace period after </w:t>
      </w:r>
      <w:r w:rsidR="00740AFA" w:rsidRPr="00C60909">
        <w:t>Carrier</w:t>
      </w:r>
      <w:r w:rsidRPr="00C60909">
        <w:t xml:space="preserve">’s </w:t>
      </w:r>
      <w:r w:rsidR="00C26A3C">
        <w:t>Trailer</w:t>
      </w:r>
      <w:r w:rsidRPr="00C60909">
        <w:t xml:space="preserve"> arrives to the </w:t>
      </w:r>
      <w:r w:rsidR="00740AFA" w:rsidRPr="00C60909">
        <w:t>s</w:t>
      </w:r>
      <w:r w:rsidR="000F3657" w:rsidRPr="00C60909">
        <w:t>hipper</w:t>
      </w:r>
      <w:r w:rsidRPr="00C60909">
        <w:t xml:space="preserve"> location in Mexico. (when applicable).</w:t>
      </w:r>
      <w:r w:rsidR="0024435A">
        <w:t xml:space="preserve"> </w:t>
      </w:r>
      <w:r w:rsidRPr="00C60909">
        <w:t xml:space="preserve">Saturdays, Sundays, </w:t>
      </w:r>
      <w:r w:rsidR="00DB5CB1">
        <w:t>U.S.</w:t>
      </w:r>
      <w:r w:rsidRPr="00C60909">
        <w:t xml:space="preserve"> and MX national holidays to be included.</w:t>
      </w:r>
      <w:r w:rsidR="0024435A">
        <w:t xml:space="preserve"> </w:t>
      </w:r>
      <w:r w:rsidRPr="00C60909">
        <w:t xml:space="preserve">If </w:t>
      </w:r>
      <w:r w:rsidR="00740AFA" w:rsidRPr="00C60909">
        <w:t>Carrier</w:t>
      </w:r>
      <w:r w:rsidRPr="00C60909">
        <w:t xml:space="preserve">’s </w:t>
      </w:r>
      <w:r w:rsidR="00C26A3C">
        <w:t>Trailer</w:t>
      </w:r>
      <w:r w:rsidRPr="00C60909">
        <w:t xml:space="preserve"> is detained or delayed longer than said three-day period, Customer will be invoiced the following detention charges: For each succeeding </w:t>
      </w:r>
      <w:r w:rsidR="001C4D82">
        <w:t>24-hour</w:t>
      </w:r>
      <w:r w:rsidRPr="00C60909">
        <w:t xml:space="preserve"> </w:t>
      </w:r>
      <w:r w:rsidRPr="00C60909">
        <w:lastRenderedPageBreak/>
        <w:t>period or fraction thereof beyond the three-day grace period, including Saturdays, Sundays and national holidays (</w:t>
      </w:r>
      <w:r w:rsidR="00DB5CB1">
        <w:t>U.S.</w:t>
      </w:r>
      <w:r w:rsidRPr="00C60909">
        <w:t xml:space="preserve"> or Mexico). </w:t>
      </w:r>
      <w:r w:rsidR="00C26A3C">
        <w:t>Trailer</w:t>
      </w:r>
      <w:r w:rsidRPr="00C60909">
        <w:t xml:space="preserve">s requested to be stored at a Mexican </w:t>
      </w:r>
      <w:r w:rsidR="00740AFA" w:rsidRPr="00C60909">
        <w:t>Carrier</w:t>
      </w:r>
      <w:r w:rsidRPr="00C60909">
        <w:t>, Mexican Border Crossing Drayage Company (also known as Transfer Company) or Customs Broker’s facility anywhere in Mexico before being crossed over the Mexico-</w:t>
      </w:r>
      <w:r w:rsidR="00DB5CB1">
        <w:t>U.S.</w:t>
      </w:r>
      <w:r w:rsidRPr="00C60909">
        <w:t xml:space="preserve"> border will be assessed under </w:t>
      </w:r>
      <w:r w:rsidR="00DB5CB1">
        <w:t>U.S.</w:t>
      </w:r>
      <w:r w:rsidRPr="00C60909">
        <w:t xml:space="preserve">/Mexico Border </w:t>
      </w:r>
      <w:r w:rsidR="00C26A3C">
        <w:t>Trailer</w:t>
      </w:r>
      <w:r w:rsidRPr="00C60909">
        <w:t xml:space="preserve"> Detention calculations (</w:t>
      </w:r>
      <w:r w:rsidR="008964B0" w:rsidRPr="00C60909">
        <w:t>Item</w:t>
      </w:r>
      <w:r w:rsidRPr="00C60909">
        <w:t xml:space="preserve"> A).</w:t>
      </w:r>
    </w:p>
    <w:p w14:paraId="55313E0A" w14:textId="4EC1B5F7" w:rsidR="00130680" w:rsidRPr="00C60909" w:rsidRDefault="00DB5CB1" w:rsidP="008A0208">
      <w:pPr>
        <w:pStyle w:val="TariffText"/>
      </w:pPr>
      <w:r>
        <w:t>U.S.</w:t>
      </w:r>
      <w:r w:rsidR="00130680" w:rsidRPr="00C60909">
        <w:t xml:space="preserve">/Mexico Border </w:t>
      </w:r>
      <w:r w:rsidR="00C26A3C">
        <w:t>Trailer</w:t>
      </w:r>
      <w:r w:rsidR="00130680" w:rsidRPr="00C60909">
        <w:t xml:space="preserve"> Detention (Southbound </w:t>
      </w:r>
      <w:r>
        <w:t>U.S.</w:t>
      </w:r>
      <w:r w:rsidR="00130680" w:rsidRPr="00C60909">
        <w:t xml:space="preserve">/Canada to Mexico) - For southbound loads from the </w:t>
      </w:r>
      <w:r>
        <w:t>U.S.</w:t>
      </w:r>
      <w:r w:rsidR="00130680" w:rsidRPr="00C60909">
        <w:t xml:space="preserve">/Canada to Mexico, there will be a three-day free period after </w:t>
      </w:r>
      <w:r w:rsidR="00740AFA" w:rsidRPr="00C60909">
        <w:t>Carrier</w:t>
      </w:r>
      <w:r w:rsidR="00130680" w:rsidRPr="00C60909">
        <w:t xml:space="preserve">’s </w:t>
      </w:r>
      <w:r w:rsidR="00C26A3C">
        <w:t>Trailer</w:t>
      </w:r>
      <w:r w:rsidR="00130680" w:rsidRPr="00C60909">
        <w:t xml:space="preserve"> is requested to be stored at a </w:t>
      </w:r>
      <w:r w:rsidR="00740AFA" w:rsidRPr="00C60909">
        <w:t>Carrier</w:t>
      </w:r>
      <w:r w:rsidR="00130680" w:rsidRPr="00C60909">
        <w:t xml:space="preserve">’s facility or delivered to Customs Broker/Freight Forwarder for customs clearance. Saturdays, Sundays, </w:t>
      </w:r>
      <w:r>
        <w:t>U.S.</w:t>
      </w:r>
      <w:r w:rsidR="00130680" w:rsidRPr="00C60909">
        <w:t xml:space="preserve"> and MX national holidays to be excluded.</w:t>
      </w:r>
      <w:r w:rsidR="0024435A">
        <w:t xml:space="preserve"> </w:t>
      </w:r>
      <w:r w:rsidR="00130680" w:rsidRPr="00C60909">
        <w:t xml:space="preserve">Upon expiration of the three-day free time, detention charges </w:t>
      </w:r>
      <w:r w:rsidR="00696650" w:rsidRPr="00C60909">
        <w:t>will accrue</w:t>
      </w:r>
      <w:r w:rsidR="00130680" w:rsidRPr="00C60909">
        <w:t xml:space="preserve"> per </w:t>
      </w:r>
      <w:r w:rsidR="001C4D82">
        <w:t>24-hour</w:t>
      </w:r>
      <w:r w:rsidR="00130680" w:rsidRPr="00C60909">
        <w:t xml:space="preserve"> period or fraction thereof (including Saturdays, Sundays, </w:t>
      </w:r>
      <w:r>
        <w:t>U.S.</w:t>
      </w:r>
      <w:r w:rsidR="00130680" w:rsidRPr="00C60909">
        <w:t xml:space="preserve"> and MX national holidays), will be assessed per </w:t>
      </w:r>
      <w:r w:rsidR="00C26A3C">
        <w:t>Trailer</w:t>
      </w:r>
      <w:r w:rsidR="00130680" w:rsidRPr="00C60909">
        <w:t>.</w:t>
      </w:r>
    </w:p>
    <w:p w14:paraId="168CA579" w14:textId="786E98A6" w:rsidR="00130680" w:rsidRPr="00C60909" w:rsidRDefault="00130680" w:rsidP="008A0208">
      <w:pPr>
        <w:pStyle w:val="TariffText"/>
      </w:pPr>
      <w:r w:rsidRPr="00C60909">
        <w:t xml:space="preserve">Intra-Mexico </w:t>
      </w:r>
      <w:r w:rsidR="00C26A3C">
        <w:t>Trailer</w:t>
      </w:r>
      <w:r w:rsidRPr="00C60909">
        <w:t xml:space="preserve"> Detention (Southbound </w:t>
      </w:r>
      <w:r w:rsidR="00DB5CB1">
        <w:t>U.S.</w:t>
      </w:r>
      <w:r w:rsidRPr="00C60909">
        <w:t xml:space="preserve">/Canada to Mexico) - For southbound loads from </w:t>
      </w:r>
      <w:r w:rsidR="00DB5CB1">
        <w:t>U.S.</w:t>
      </w:r>
      <w:r w:rsidRPr="00C60909">
        <w:t xml:space="preserve">/Canada to Mexico, there will be a three-day grace period after </w:t>
      </w:r>
      <w:r w:rsidR="00740AFA" w:rsidRPr="00C60909">
        <w:t>Carrier</w:t>
      </w:r>
      <w:r w:rsidRPr="00C60909">
        <w:t xml:space="preserve">’s </w:t>
      </w:r>
      <w:r w:rsidR="00C26A3C">
        <w:t>Trailer</w:t>
      </w:r>
      <w:r w:rsidRPr="00C60909">
        <w:t xml:space="preserve"> is crossed over the </w:t>
      </w:r>
      <w:r w:rsidR="00DB5CB1">
        <w:t>U.S.</w:t>
      </w:r>
      <w:r w:rsidRPr="00C60909">
        <w:t xml:space="preserve">/Mexico border and reported as being delivered at the consignee facility in addition to the standard transit time to final destination in Mexico (when applicable). Saturdays, Sundays, </w:t>
      </w:r>
      <w:r w:rsidR="00DB5CB1">
        <w:t>U.S.</w:t>
      </w:r>
      <w:r w:rsidRPr="00C60909">
        <w:t xml:space="preserve"> and MX national holidays to be included.</w:t>
      </w:r>
      <w:r w:rsidR="0024435A">
        <w:t xml:space="preserve"> </w:t>
      </w:r>
      <w:r w:rsidRPr="00C60909">
        <w:t xml:space="preserve">If </w:t>
      </w:r>
      <w:r w:rsidR="00740AFA" w:rsidRPr="00C60909">
        <w:t>Carrier</w:t>
      </w:r>
      <w:r w:rsidRPr="00C60909">
        <w:t xml:space="preserve">’s </w:t>
      </w:r>
      <w:r w:rsidR="00C26A3C">
        <w:t>Trailer</w:t>
      </w:r>
      <w:r w:rsidRPr="00C60909">
        <w:t xml:space="preserve"> is detained or delayed longer than said three-day period, Customer will be invoiced the following detention charges: For each succeeding </w:t>
      </w:r>
      <w:r w:rsidR="001C4D82">
        <w:t>24-hour</w:t>
      </w:r>
      <w:r w:rsidRPr="00C60909">
        <w:t xml:space="preserve"> period or fraction thereof beyond the three-day grace period, including Saturdays, Sundays and national holidays (</w:t>
      </w:r>
      <w:r w:rsidR="00DB5CB1">
        <w:t>U.S.</w:t>
      </w:r>
      <w:r w:rsidRPr="00C60909">
        <w:t xml:space="preserve"> or Mexico). </w:t>
      </w:r>
      <w:r w:rsidR="00C26A3C">
        <w:t>Trailer</w:t>
      </w:r>
      <w:r w:rsidRPr="00C60909">
        <w:t xml:space="preserve">s requested to be stored at a Mexican </w:t>
      </w:r>
      <w:r w:rsidR="00740AFA" w:rsidRPr="00C60909">
        <w:t>Carrier</w:t>
      </w:r>
      <w:r w:rsidRPr="00C60909">
        <w:t xml:space="preserve">, Mexican Border Crossing Drayage Company (also known as Transfer Company) or Customs Broker’s facility anywhere in Mexico before delivering to the consignee will be assessed under </w:t>
      </w:r>
      <w:r w:rsidR="00DB5CB1">
        <w:t>U.S.</w:t>
      </w:r>
      <w:r w:rsidRPr="00C60909">
        <w:t xml:space="preserve">/Mexico Border </w:t>
      </w:r>
      <w:r w:rsidR="00C26A3C">
        <w:t>Trailer</w:t>
      </w:r>
      <w:r w:rsidRPr="00C60909">
        <w:t xml:space="preserve"> Detention calculations (</w:t>
      </w:r>
      <w:r w:rsidR="008964B0" w:rsidRPr="00C60909">
        <w:t>Item</w:t>
      </w:r>
      <w:r w:rsidRPr="00C60909">
        <w:t xml:space="preserve"> C).</w:t>
      </w:r>
    </w:p>
    <w:p w14:paraId="1CC64F2C" w14:textId="7B407590" w:rsidR="006C4533" w:rsidRPr="00C60909" w:rsidRDefault="00E651A6" w:rsidP="008A0208">
      <w:pPr>
        <w:pStyle w:val="TariffHeading3"/>
      </w:pPr>
      <w:bookmarkStart w:id="300" w:name="_Toc444758958"/>
      <w:bookmarkStart w:id="301" w:name="_Toc57548218"/>
      <w:bookmarkStart w:id="302" w:name="_Toc95390268"/>
      <w:bookmarkStart w:id="303" w:name="_Toc120517708"/>
      <w:r w:rsidRPr="00C60909">
        <w:t>705.04</w:t>
      </w:r>
      <w:r w:rsidR="00F72BF0" w:rsidRPr="00C60909">
        <w:tab/>
      </w:r>
      <w:r w:rsidR="009D0D96" w:rsidRPr="00C60909">
        <w:t>D</w:t>
      </w:r>
      <w:r w:rsidR="00CC0F68" w:rsidRPr="00C60909">
        <w:t xml:space="preserve">etention </w:t>
      </w:r>
      <w:r w:rsidR="009D0D96" w:rsidRPr="00C60909">
        <w:t>W</w:t>
      </w:r>
      <w:r w:rsidR="00CC0F68" w:rsidRPr="00C60909">
        <w:t xml:space="preserve">ith </w:t>
      </w:r>
      <w:r w:rsidR="009D0D96" w:rsidRPr="00C60909">
        <w:t>P</w:t>
      </w:r>
      <w:r w:rsidR="00CC0F68" w:rsidRPr="00C60909">
        <w:t xml:space="preserve">ower; </w:t>
      </w:r>
      <w:r w:rsidR="009D0D96" w:rsidRPr="00C60909">
        <w:t>T</w:t>
      </w:r>
      <w:r w:rsidR="00CC0F68" w:rsidRPr="00C60909">
        <w:t xml:space="preserve">ruck and </w:t>
      </w:r>
      <w:r w:rsidR="00C26A3C">
        <w:t>Trailer</w:t>
      </w:r>
      <w:bookmarkEnd w:id="300"/>
      <w:bookmarkEnd w:id="301"/>
      <w:bookmarkEnd w:id="302"/>
      <w:bookmarkEnd w:id="303"/>
    </w:p>
    <w:p w14:paraId="7ED7FE28" w14:textId="4BDD3E02" w:rsidR="006C4533" w:rsidRPr="00C60909" w:rsidRDefault="006C4533" w:rsidP="008A0208">
      <w:pPr>
        <w:pStyle w:val="TariffText"/>
        <w:numPr>
          <w:ilvl w:val="0"/>
          <w:numId w:val="27"/>
        </w:numPr>
        <w:tabs>
          <w:tab w:val="clear" w:pos="720"/>
        </w:tabs>
        <w:rPr>
          <w:rFonts w:cs="Arial"/>
        </w:rPr>
      </w:pPr>
      <w:r w:rsidRPr="00C60909">
        <w:rPr>
          <w:rFonts w:cs="Arial"/>
        </w:rPr>
        <w:t xml:space="preserve">Shipper and consignee shall make reasonable provision for immediate loading and/or unloading of </w:t>
      </w:r>
      <w:r w:rsidR="00740AFA" w:rsidRPr="00C60909">
        <w:rPr>
          <w:rFonts w:cs="Arial"/>
        </w:rPr>
        <w:t>Carrier</w:t>
      </w:r>
      <w:r w:rsidRPr="00C60909">
        <w:rPr>
          <w:rFonts w:cs="Arial"/>
        </w:rPr>
        <w:t xml:space="preserve">’s </w:t>
      </w:r>
      <w:r w:rsidR="00C26A3C">
        <w:rPr>
          <w:rFonts w:cs="Arial"/>
        </w:rPr>
        <w:t>Vehicle</w:t>
      </w:r>
      <w:r w:rsidRPr="00C60909">
        <w:rPr>
          <w:rFonts w:cs="Arial"/>
        </w:rPr>
        <w:t>s.</w:t>
      </w:r>
      <w:r w:rsidR="0024435A">
        <w:rPr>
          <w:rFonts w:cs="Arial"/>
        </w:rPr>
        <w:t xml:space="preserve"> </w:t>
      </w:r>
      <w:r w:rsidRPr="00C60909">
        <w:rPr>
          <w:rFonts w:cs="Arial"/>
        </w:rPr>
        <w:t xml:space="preserve">This </w:t>
      </w:r>
      <w:r w:rsidR="008964B0" w:rsidRPr="00C60909">
        <w:rPr>
          <w:rFonts w:cs="Arial"/>
        </w:rPr>
        <w:t>Item</w:t>
      </w:r>
      <w:r w:rsidRPr="00C60909">
        <w:rPr>
          <w:rFonts w:cs="Arial"/>
        </w:rPr>
        <w:t xml:space="preserve"> applies when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(s) with power units are delayed or detained on the premises of </w:t>
      </w:r>
      <w:r w:rsidR="000F3657" w:rsidRPr="00C60909">
        <w:rPr>
          <w:rFonts w:cs="Arial"/>
        </w:rPr>
        <w:t>Shipper</w:t>
      </w:r>
      <w:r w:rsidRPr="00C60909">
        <w:rPr>
          <w:rFonts w:cs="Arial"/>
        </w:rPr>
        <w:t xml:space="preserve">, consigner, receiver or consignee, or on other premises designated by therein or as close thereto as conditions will permit, subject to the following provisions: </w:t>
      </w:r>
    </w:p>
    <w:p w14:paraId="3F3E470F" w14:textId="77777777" w:rsidR="006C4533" w:rsidRPr="00C60909" w:rsidRDefault="006C4533" w:rsidP="008A0208">
      <w:pPr>
        <w:pStyle w:val="TariffText"/>
        <w:numPr>
          <w:ilvl w:val="1"/>
          <w:numId w:val="28"/>
        </w:numPr>
        <w:rPr>
          <w:rFonts w:cs="Arial"/>
        </w:rPr>
      </w:pPr>
      <w:r w:rsidRPr="00C60909">
        <w:rPr>
          <w:rFonts w:cs="Arial"/>
        </w:rPr>
        <w:t xml:space="preserve">Free time for loading or unloading shall be two (2) hours to load or unload, two (2) hours per stop in transit. Any time in excess to the two (2) hours consumed in the process of loading or unloading or two (2) hours per stop in transit, will be charged as follows: </w:t>
      </w:r>
    </w:p>
    <w:p w14:paraId="5338CE1C" w14:textId="30F42A38" w:rsidR="006C4533" w:rsidRPr="00C60909" w:rsidRDefault="006C4533" w:rsidP="008A0208">
      <w:pPr>
        <w:pStyle w:val="TariffText"/>
        <w:numPr>
          <w:ilvl w:val="2"/>
          <w:numId w:val="28"/>
        </w:numPr>
        <w:rPr>
          <w:rFonts w:cs="Arial"/>
        </w:rPr>
      </w:pPr>
      <w:r w:rsidRPr="00C60909">
        <w:rPr>
          <w:rFonts w:cs="Arial"/>
        </w:rPr>
        <w:t xml:space="preserve">Charges will be assessed per thirty (30) minute increment. Any portion, fraction or segment of a thirty (30) minute increment will be charged the full thirty (30) minute rate. Charges stated herein shall be subject to a maximum charge per </w:t>
      </w:r>
      <w:r w:rsidR="001C4D82">
        <w:rPr>
          <w:rFonts w:cs="Arial"/>
        </w:rPr>
        <w:t>24-hour</w:t>
      </w:r>
      <w:r w:rsidRPr="00C60909">
        <w:rPr>
          <w:rFonts w:cs="Arial"/>
        </w:rPr>
        <w:t xml:space="preserve"> period. </w:t>
      </w:r>
    </w:p>
    <w:p w14:paraId="4547E2D6" w14:textId="37775B25" w:rsidR="006C4533" w:rsidRPr="00C60909" w:rsidRDefault="006C4533" w:rsidP="008A0208">
      <w:pPr>
        <w:pStyle w:val="TariffText"/>
        <w:numPr>
          <w:ilvl w:val="1"/>
          <w:numId w:val="28"/>
        </w:numPr>
        <w:rPr>
          <w:rFonts w:cs="Arial"/>
        </w:rPr>
      </w:pPr>
      <w:r w:rsidRPr="00C60909">
        <w:rPr>
          <w:rFonts w:cs="Arial"/>
        </w:rPr>
        <w:t xml:space="preserve">Loading and/or unloading time shall be deemed to run from the time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arrives at the place of loading or unloading or the appointment time whichever comes later, ready to load or unload, to the time when all shipping documents have been signed and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is ready to move. </w:t>
      </w:r>
    </w:p>
    <w:p w14:paraId="71D5FD56" w14:textId="0AB5D79D" w:rsidR="006C4533" w:rsidRPr="00C60909" w:rsidRDefault="006C4533" w:rsidP="008A0208">
      <w:pPr>
        <w:pStyle w:val="TariffText"/>
        <w:numPr>
          <w:ilvl w:val="2"/>
          <w:numId w:val="28"/>
        </w:numPr>
        <w:rPr>
          <w:rFonts w:cs="Arial"/>
        </w:rPr>
      </w:pPr>
      <w:r w:rsidRPr="00C60909">
        <w:rPr>
          <w:rFonts w:cs="Arial"/>
        </w:rPr>
        <w:t xml:space="preserve">Shipments tendered by </w:t>
      </w:r>
      <w:r w:rsidR="000F3657" w:rsidRPr="00C60909">
        <w:rPr>
          <w:rFonts w:cs="Arial"/>
        </w:rPr>
        <w:t>Shipper</w:t>
      </w:r>
      <w:r w:rsidRPr="00C60909">
        <w:rPr>
          <w:rFonts w:cs="Arial"/>
        </w:rPr>
        <w:t xml:space="preserve"> or consignor, or shipments to be delivered to receiver or consignee, for which </w:t>
      </w:r>
      <w:r w:rsidR="00740AFA" w:rsidRPr="00C60909">
        <w:rPr>
          <w:rFonts w:cs="Arial"/>
        </w:rPr>
        <w:t>Carrier</w:t>
      </w:r>
      <w:r w:rsidRPr="00C60909">
        <w:rPr>
          <w:rFonts w:cs="Arial"/>
        </w:rPr>
        <w:t xml:space="preserve"> requires payment</w:t>
      </w:r>
      <w:r w:rsidR="0024435A">
        <w:rPr>
          <w:rFonts w:cs="Arial"/>
        </w:rPr>
        <w:t xml:space="preserve"> </w:t>
      </w:r>
      <w:r w:rsidRPr="00C60909">
        <w:rPr>
          <w:rFonts w:cs="Arial"/>
        </w:rPr>
        <w:t xml:space="preserve">by cashier’s check or money order ‘prior’ to the actual loading of cargo at origin or unloading of cargo at destination, if detained beyond the 2 hours free time for loading or unloading, will be subject to detention until payment of total charges is received, loading or unloading of cargo is completed, shipping documents have been signed and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is ready to move. </w:t>
      </w:r>
    </w:p>
    <w:p w14:paraId="3964C507" w14:textId="6777F601" w:rsidR="006C4533" w:rsidRPr="00C60909" w:rsidRDefault="006C4533" w:rsidP="008A0208">
      <w:pPr>
        <w:pStyle w:val="TariffText"/>
        <w:numPr>
          <w:ilvl w:val="2"/>
          <w:numId w:val="28"/>
        </w:numPr>
        <w:rPr>
          <w:rFonts w:cs="Arial"/>
        </w:rPr>
      </w:pPr>
      <w:r w:rsidRPr="00C60909">
        <w:rPr>
          <w:rFonts w:cs="Arial"/>
        </w:rPr>
        <w:t xml:space="preserve">Beginning and completion times ("Times") shall be recorded on the shipment’s bill of lading or documentation by </w:t>
      </w:r>
      <w:r w:rsidR="000F3657" w:rsidRPr="00C60909">
        <w:rPr>
          <w:rFonts w:cs="Arial"/>
        </w:rPr>
        <w:t>Shipper</w:t>
      </w:r>
      <w:r w:rsidRPr="00C60909">
        <w:rPr>
          <w:rFonts w:cs="Arial"/>
        </w:rPr>
        <w:t>, consignor, receiver, consignee or representative thereof (hereafter referred to as ‘Signor’).</w:t>
      </w:r>
      <w:r w:rsidR="0024435A">
        <w:rPr>
          <w:rFonts w:cs="Arial"/>
        </w:rPr>
        <w:t xml:space="preserve"> </w:t>
      </w:r>
      <w:r w:rsidRPr="00C60909">
        <w:rPr>
          <w:rFonts w:cs="Arial"/>
        </w:rPr>
        <w:t xml:space="preserve">In the event Signor refuses to record such Times, then </w:t>
      </w:r>
      <w:r w:rsidR="00740AFA" w:rsidRPr="00C60909">
        <w:rPr>
          <w:rFonts w:cs="Arial"/>
        </w:rPr>
        <w:t>Carrier</w:t>
      </w:r>
      <w:r w:rsidRPr="00C60909">
        <w:rPr>
          <w:rFonts w:cs="Arial"/>
        </w:rPr>
        <w:t xml:space="preserve">’s employee shall record such Times and such Times shall be binding. </w:t>
      </w:r>
    </w:p>
    <w:p w14:paraId="69E76FE3" w14:textId="2E671574" w:rsidR="006C4533" w:rsidRPr="00C60909" w:rsidRDefault="006C4533" w:rsidP="008A0208">
      <w:pPr>
        <w:pStyle w:val="TariffText"/>
        <w:numPr>
          <w:ilvl w:val="1"/>
          <w:numId w:val="27"/>
        </w:numPr>
        <w:tabs>
          <w:tab w:val="clear" w:pos="1440"/>
        </w:tabs>
        <w:rPr>
          <w:rFonts w:cs="Arial"/>
        </w:rPr>
      </w:pPr>
      <w:r w:rsidRPr="00C60909">
        <w:rPr>
          <w:rFonts w:cs="Arial"/>
        </w:rPr>
        <w:t xml:space="preserve">Place of loading or unloading is defined to mean when </w:t>
      </w:r>
      <w:r w:rsidR="00740AFA" w:rsidRPr="00C60909">
        <w:rPr>
          <w:rFonts w:cs="Arial"/>
        </w:rPr>
        <w:t>Carrier</w:t>
      </w:r>
      <w:r w:rsidRPr="00C60909">
        <w:rPr>
          <w:rFonts w:cs="Arial"/>
        </w:rPr>
        <w:t xml:space="preserve">’s equipment arrives at the plant gate or at the confines of any plant, facility or area surrounding the limits of </w:t>
      </w:r>
      <w:r w:rsidR="000F3657" w:rsidRPr="00C60909">
        <w:rPr>
          <w:rFonts w:cs="Arial"/>
        </w:rPr>
        <w:t>Shipper</w:t>
      </w:r>
      <w:r w:rsidRPr="00C60909">
        <w:rPr>
          <w:rFonts w:cs="Arial"/>
        </w:rPr>
        <w:t xml:space="preserve">’s, consignor’s, receiver’s or consignee’s property limits which is a part of the plant or facility location, or area considered as an integral part of such plan, facility or area. </w:t>
      </w:r>
    </w:p>
    <w:p w14:paraId="6EBC4934" w14:textId="406B91B4" w:rsidR="006C4533" w:rsidRPr="00C60909" w:rsidRDefault="006C4533" w:rsidP="008A0208">
      <w:pPr>
        <w:pStyle w:val="TariffText"/>
        <w:numPr>
          <w:ilvl w:val="1"/>
          <w:numId w:val="50"/>
        </w:numPr>
        <w:rPr>
          <w:rFonts w:cs="Arial"/>
        </w:rPr>
      </w:pPr>
      <w:r w:rsidRPr="00C60909">
        <w:rPr>
          <w:rFonts w:cs="Arial"/>
        </w:rPr>
        <w:lastRenderedPageBreak/>
        <w:t xml:space="preserve">Charges will also apply when </w:t>
      </w:r>
      <w:r w:rsidR="00740AFA" w:rsidRPr="00C60909">
        <w:rPr>
          <w:rFonts w:cs="Arial"/>
        </w:rPr>
        <w:t>Carrier</w:t>
      </w:r>
      <w:r w:rsidRPr="00C60909">
        <w:rPr>
          <w:rFonts w:cs="Arial"/>
        </w:rPr>
        <w:t xml:space="preserve"> assists in loading, unloading, counts or checks the freight whether the power unit remains attached to </w:t>
      </w:r>
      <w:r w:rsidR="00740AFA" w:rsidRPr="00C60909">
        <w:rPr>
          <w:rFonts w:cs="Arial"/>
        </w:rPr>
        <w:t>Carrier</w:t>
      </w:r>
      <w:r w:rsidRPr="00C60909">
        <w:rPr>
          <w:rFonts w:cs="Arial"/>
        </w:rPr>
        <w:t xml:space="preserve">’s </w:t>
      </w:r>
      <w:r w:rsidR="00C26A3C">
        <w:rPr>
          <w:rFonts w:cs="Arial"/>
        </w:rPr>
        <w:t>Trailer</w:t>
      </w:r>
      <w:r w:rsidRPr="00C60909">
        <w:rPr>
          <w:rFonts w:cs="Arial"/>
        </w:rPr>
        <w:t xml:space="preserve"> or not. </w:t>
      </w:r>
    </w:p>
    <w:p w14:paraId="485145C1" w14:textId="397B4A70" w:rsidR="006C4533" w:rsidRPr="00C60909" w:rsidRDefault="006C4533" w:rsidP="008A0208">
      <w:pPr>
        <w:pStyle w:val="TariffText"/>
        <w:numPr>
          <w:ilvl w:val="1"/>
          <w:numId w:val="48"/>
        </w:numPr>
        <w:rPr>
          <w:rFonts w:cs="Arial"/>
        </w:rPr>
      </w:pPr>
      <w:r w:rsidRPr="00C60909">
        <w:rPr>
          <w:rFonts w:cs="Arial"/>
        </w:rPr>
        <w:t xml:space="preserve">Detention charges due </w:t>
      </w:r>
      <w:r w:rsidR="00740AFA" w:rsidRPr="00C60909">
        <w:rPr>
          <w:rFonts w:cs="Arial"/>
        </w:rPr>
        <w:t>Carrier</w:t>
      </w:r>
      <w:r w:rsidRPr="00C60909">
        <w:rPr>
          <w:rFonts w:cs="Arial"/>
        </w:rPr>
        <w:t xml:space="preserve"> will be assessed against the payor of the freight charges.</w:t>
      </w:r>
      <w:r w:rsidR="0024435A">
        <w:rPr>
          <w:rFonts w:cs="Arial"/>
        </w:rPr>
        <w:t xml:space="preserve"> </w:t>
      </w:r>
      <w:r w:rsidRPr="00C60909">
        <w:rPr>
          <w:rFonts w:cs="Arial"/>
        </w:rPr>
        <w:t xml:space="preserve">When detention charges are attributable to others who are not parties to the bill of lading, the party responsible for the payment of the freight charges will be held responsible. </w:t>
      </w:r>
    </w:p>
    <w:p w14:paraId="70EDCC4F" w14:textId="0CF4450B" w:rsidR="006C4533" w:rsidRPr="00C60909" w:rsidRDefault="00F8697A" w:rsidP="008A0208">
      <w:pPr>
        <w:pStyle w:val="TariffHeading3"/>
      </w:pPr>
      <w:bookmarkStart w:id="304" w:name="_Toc444758959"/>
      <w:bookmarkStart w:id="305" w:name="_Toc57548219"/>
      <w:bookmarkStart w:id="306" w:name="_Toc95390269"/>
      <w:bookmarkStart w:id="307" w:name="_Toc120517709"/>
      <w:r w:rsidRPr="00C60909">
        <w:t>705.05</w:t>
      </w:r>
      <w:r w:rsidR="00F72BF0" w:rsidRPr="00C60909">
        <w:tab/>
      </w:r>
      <w:r w:rsidR="009D0D96" w:rsidRPr="00C60909">
        <w:t>D</w:t>
      </w:r>
      <w:r w:rsidR="00CC0F68" w:rsidRPr="00C60909">
        <w:t xml:space="preserve">etention </w:t>
      </w:r>
      <w:r w:rsidR="009D0D96" w:rsidRPr="00C60909">
        <w:t>W</w:t>
      </w:r>
      <w:r w:rsidR="00CC0F68" w:rsidRPr="00C60909">
        <w:t xml:space="preserve">ithout </w:t>
      </w:r>
      <w:r w:rsidR="009D0D96" w:rsidRPr="00C60909">
        <w:t>P</w:t>
      </w:r>
      <w:r w:rsidR="00CC0F68" w:rsidRPr="00C60909">
        <w:t xml:space="preserve">ower; </w:t>
      </w:r>
      <w:r w:rsidR="00C26A3C">
        <w:t>Trailer</w:t>
      </w:r>
      <w:r w:rsidR="00CC0F68" w:rsidRPr="00C60909">
        <w:t xml:space="preserve"> </w:t>
      </w:r>
      <w:r w:rsidR="009D0D96" w:rsidRPr="00C60909">
        <w:t>O</w:t>
      </w:r>
      <w:r w:rsidR="00CC0F68" w:rsidRPr="00C60909">
        <w:t>nly</w:t>
      </w:r>
      <w:bookmarkEnd w:id="304"/>
      <w:bookmarkEnd w:id="305"/>
      <w:bookmarkEnd w:id="306"/>
      <w:bookmarkEnd w:id="307"/>
    </w:p>
    <w:p w14:paraId="6DC3F2AD" w14:textId="77777777" w:rsidR="006C4533" w:rsidRPr="00C60909" w:rsidRDefault="006C4533" w:rsidP="008A0208">
      <w:pPr>
        <w:pStyle w:val="TariffText"/>
        <w:numPr>
          <w:ilvl w:val="0"/>
          <w:numId w:val="29"/>
        </w:numPr>
        <w:rPr>
          <w:rFonts w:cs="Arial"/>
        </w:rPr>
      </w:pPr>
      <w:r w:rsidRPr="00C60909">
        <w:rPr>
          <w:rFonts w:cs="Arial"/>
        </w:rPr>
        <w:t xml:space="preserve">Application. </w:t>
      </w:r>
    </w:p>
    <w:p w14:paraId="1141B9FB" w14:textId="3563604E" w:rsidR="006C4533" w:rsidRPr="00C60909" w:rsidRDefault="006C4533" w:rsidP="008A0208">
      <w:pPr>
        <w:pStyle w:val="TariffText"/>
        <w:numPr>
          <w:ilvl w:val="1"/>
          <w:numId w:val="29"/>
        </w:numPr>
        <w:rPr>
          <w:rFonts w:cs="Arial"/>
        </w:rPr>
      </w:pPr>
      <w:r w:rsidRPr="00C60909">
        <w:rPr>
          <w:rFonts w:cs="Arial"/>
        </w:rPr>
        <w:t xml:space="preserve">Detention of </w:t>
      </w:r>
      <w:r w:rsidR="00C26A3C">
        <w:rPr>
          <w:rFonts w:cs="Arial"/>
        </w:rPr>
        <w:t>Vehicle</w:t>
      </w:r>
      <w:r w:rsidRPr="00C60909">
        <w:rPr>
          <w:rFonts w:cs="Arial"/>
        </w:rPr>
        <w:t xml:space="preserve">s. The following applies to all shipments transported by </w:t>
      </w:r>
      <w:r w:rsidR="00740AFA" w:rsidRPr="00C60909">
        <w:rPr>
          <w:rFonts w:cs="Arial"/>
        </w:rPr>
        <w:t>Carrier</w:t>
      </w:r>
      <w:r w:rsidRPr="00C60909">
        <w:rPr>
          <w:rFonts w:cs="Arial"/>
        </w:rPr>
        <w:t xml:space="preserve">. </w:t>
      </w:r>
    </w:p>
    <w:p w14:paraId="218891A6" w14:textId="0F65E8B3" w:rsidR="006C4533" w:rsidRPr="00C60909" w:rsidRDefault="006C4533" w:rsidP="008A0208">
      <w:pPr>
        <w:pStyle w:val="TariffText"/>
        <w:numPr>
          <w:ilvl w:val="1"/>
          <w:numId w:val="29"/>
        </w:numPr>
        <w:rPr>
          <w:rFonts w:cs="Arial"/>
        </w:rPr>
      </w:pPr>
      <w:r w:rsidRPr="00C60909">
        <w:rPr>
          <w:rFonts w:cs="Arial"/>
        </w:rPr>
        <w:t xml:space="preserve">Detention; </w:t>
      </w:r>
      <w:r w:rsidR="00C26A3C">
        <w:rPr>
          <w:rFonts w:cs="Arial"/>
        </w:rPr>
        <w:t>Vehicle</w:t>
      </w:r>
      <w:r w:rsidRPr="00C60909">
        <w:rPr>
          <w:rFonts w:cs="Arial"/>
        </w:rPr>
        <w:t xml:space="preserve">s Without Power Units; Spotting or Dropping of </w:t>
      </w:r>
      <w:r w:rsidR="00C26A3C">
        <w:rPr>
          <w:rFonts w:cs="Arial"/>
        </w:rPr>
        <w:t>Trailer</w:t>
      </w:r>
      <w:r w:rsidRPr="00C60909">
        <w:rPr>
          <w:rFonts w:cs="Arial"/>
        </w:rPr>
        <w:t xml:space="preserve">s. This </w:t>
      </w:r>
      <w:r w:rsidR="008964B0" w:rsidRPr="00C60909">
        <w:rPr>
          <w:rFonts w:cs="Arial"/>
        </w:rPr>
        <w:t>Item</w:t>
      </w:r>
      <w:r w:rsidRPr="00C60909">
        <w:rPr>
          <w:rFonts w:cs="Arial"/>
        </w:rPr>
        <w:t xml:space="preserve"> applies when </w:t>
      </w:r>
      <w:r w:rsidR="00740AFA" w:rsidRPr="00C60909">
        <w:rPr>
          <w:rFonts w:cs="Arial"/>
        </w:rPr>
        <w:t>Carrier</w:t>
      </w:r>
      <w:r w:rsidRPr="00C60909">
        <w:rPr>
          <w:rFonts w:cs="Arial"/>
        </w:rPr>
        <w:t xml:space="preserve">’s </w:t>
      </w:r>
      <w:r w:rsidR="00C26A3C">
        <w:rPr>
          <w:rFonts w:cs="Arial"/>
        </w:rPr>
        <w:t>Vehicle</w:t>
      </w:r>
      <w:r w:rsidRPr="00C60909">
        <w:rPr>
          <w:rFonts w:cs="Arial"/>
        </w:rPr>
        <w:t>s without power units are delayed or detained on the premises of consignor, consignee, or on other premises designated by them, or as close thereto as conditions will permit, subject to the following provisions:</w:t>
      </w:r>
    </w:p>
    <w:p w14:paraId="0F486161" w14:textId="2D1ED000" w:rsidR="006C4533" w:rsidRPr="00C60909" w:rsidRDefault="006C4533" w:rsidP="008A0208">
      <w:pPr>
        <w:pStyle w:val="TariffText"/>
        <w:numPr>
          <w:ilvl w:val="2"/>
          <w:numId w:val="30"/>
        </w:numPr>
        <w:rPr>
          <w:rFonts w:cs="Arial"/>
        </w:rPr>
      </w:pPr>
      <w:r w:rsidRPr="00C60909">
        <w:rPr>
          <w:rFonts w:cs="Arial"/>
        </w:rPr>
        <w:t xml:space="preserve">For the purposes of this </w:t>
      </w:r>
      <w:r w:rsidR="008964B0" w:rsidRPr="00C60909">
        <w:rPr>
          <w:rFonts w:cs="Arial"/>
        </w:rPr>
        <w:t>Item</w:t>
      </w:r>
      <w:r w:rsidRPr="00C60909">
        <w:rPr>
          <w:rFonts w:cs="Arial"/>
        </w:rPr>
        <w:t xml:space="preserve">, the terms "spotting" and "dropping" are considered to be synonymous and are used interchangeably. </w:t>
      </w:r>
    </w:p>
    <w:p w14:paraId="66CC7212" w14:textId="77777777" w:rsidR="006C4533" w:rsidRPr="00C60909" w:rsidRDefault="006C4533" w:rsidP="008A0208">
      <w:pPr>
        <w:pStyle w:val="TariffText"/>
        <w:numPr>
          <w:ilvl w:val="0"/>
          <w:numId w:val="30"/>
        </w:numPr>
        <w:rPr>
          <w:rFonts w:cs="Arial"/>
        </w:rPr>
      </w:pPr>
      <w:r w:rsidRPr="00C60909">
        <w:rPr>
          <w:rFonts w:cs="Arial"/>
        </w:rPr>
        <w:t>General Provisions.</w:t>
      </w:r>
    </w:p>
    <w:p w14:paraId="4C410058" w14:textId="43152C3D" w:rsidR="006C4533" w:rsidRPr="00C60909" w:rsidRDefault="006C4533" w:rsidP="008A0208">
      <w:pPr>
        <w:pStyle w:val="TariffText"/>
        <w:numPr>
          <w:ilvl w:val="1"/>
          <w:numId w:val="30"/>
        </w:numPr>
        <w:rPr>
          <w:rFonts w:cs="Arial"/>
        </w:rPr>
      </w:pPr>
      <w:r w:rsidRPr="00C60909">
        <w:rPr>
          <w:rFonts w:cs="Arial"/>
        </w:rPr>
        <w:t xml:space="preserve">Subject to the availability of equipment, </w:t>
      </w:r>
      <w:r w:rsidR="00740AFA" w:rsidRPr="00C60909">
        <w:rPr>
          <w:rFonts w:cs="Arial"/>
        </w:rPr>
        <w:t>Carrier</w:t>
      </w:r>
      <w:r w:rsidRPr="00C60909">
        <w:rPr>
          <w:rFonts w:cs="Arial"/>
        </w:rPr>
        <w:t xml:space="preserve"> will spot empty or loaded </w:t>
      </w:r>
      <w:r w:rsidR="00C26A3C">
        <w:rPr>
          <w:rFonts w:cs="Arial"/>
        </w:rPr>
        <w:t>Trailer</w:t>
      </w:r>
      <w:r w:rsidRPr="00C60909">
        <w:rPr>
          <w:rFonts w:cs="Arial"/>
        </w:rPr>
        <w:t xml:space="preserve">s for loading or unloading on the premises of consignor, consignee, or on other premises designated by them, or as close thereto as conditions will permit. </w:t>
      </w:r>
    </w:p>
    <w:p w14:paraId="74B707B5" w14:textId="1EA7338D" w:rsidR="006C4533" w:rsidRPr="00C60909" w:rsidRDefault="006C4533" w:rsidP="008A0208">
      <w:pPr>
        <w:pStyle w:val="TariffText"/>
        <w:numPr>
          <w:ilvl w:val="1"/>
          <w:numId w:val="30"/>
        </w:numPr>
        <w:rPr>
          <w:rFonts w:cs="Arial"/>
        </w:rPr>
      </w:pPr>
      <w:r w:rsidRPr="00C60909">
        <w:rPr>
          <w:rFonts w:cs="Arial"/>
        </w:rPr>
        <w:t>Loading or unloading will be performed by consignor, consignee, or other party designated by them.</w:t>
      </w:r>
      <w:r w:rsidR="0024435A">
        <w:rPr>
          <w:rFonts w:cs="Arial"/>
        </w:rPr>
        <w:t xml:space="preserve"> </w:t>
      </w:r>
      <w:r w:rsidRPr="00C60909">
        <w:rPr>
          <w:rFonts w:cs="Arial"/>
        </w:rPr>
        <w:t xml:space="preserve">When </w:t>
      </w:r>
      <w:r w:rsidR="00740AFA" w:rsidRPr="00C60909">
        <w:rPr>
          <w:rFonts w:cs="Arial"/>
        </w:rPr>
        <w:t>Carrier</w:t>
      </w:r>
      <w:r w:rsidRPr="00C60909">
        <w:rPr>
          <w:rFonts w:cs="Arial"/>
        </w:rPr>
        <w:t xml:space="preserve">’s employee assists in loading, unloading, or checking the freight, the detention provisions governing </w:t>
      </w:r>
      <w:r w:rsidR="00C26A3C">
        <w:rPr>
          <w:rFonts w:cs="Arial"/>
        </w:rPr>
        <w:t>Vehicle</w:t>
      </w:r>
      <w:r w:rsidRPr="00C60909">
        <w:rPr>
          <w:rFonts w:cs="Arial"/>
        </w:rPr>
        <w:t>s with power units will apply.</w:t>
      </w:r>
      <w:r w:rsidR="0024435A">
        <w:rPr>
          <w:rFonts w:cs="Arial"/>
        </w:rPr>
        <w:t xml:space="preserve"> </w:t>
      </w:r>
      <w:r w:rsidRPr="00C60909">
        <w:rPr>
          <w:rFonts w:cs="Arial"/>
        </w:rPr>
        <w:t xml:space="preserve">In the case of spotting for loading, the bill of lading must show "Shipper Load and Count". </w:t>
      </w:r>
    </w:p>
    <w:p w14:paraId="2CAF9F7E" w14:textId="597485AB" w:rsidR="006C4533" w:rsidRPr="00C60909" w:rsidRDefault="00740AFA" w:rsidP="008A0208">
      <w:pPr>
        <w:pStyle w:val="TariffText"/>
        <w:numPr>
          <w:ilvl w:val="1"/>
          <w:numId w:val="30"/>
        </w:numPr>
        <w:rPr>
          <w:rFonts w:cs="Arial"/>
        </w:rPr>
      </w:pPr>
      <w:r w:rsidRPr="00C60909">
        <w:rPr>
          <w:rFonts w:cs="Arial"/>
        </w:rPr>
        <w:t>Carrier</w:t>
      </w:r>
      <w:r w:rsidR="006C4533" w:rsidRPr="00C60909">
        <w:rPr>
          <w:rFonts w:cs="Arial"/>
        </w:rPr>
        <w:t xml:space="preserve"> responsibility for safeguarding shipments loaded into </w:t>
      </w:r>
      <w:r w:rsidR="00C26A3C">
        <w:rPr>
          <w:rFonts w:cs="Arial"/>
        </w:rPr>
        <w:t>Trailer</w:t>
      </w:r>
      <w:r w:rsidR="006C4533" w:rsidRPr="00C60909">
        <w:rPr>
          <w:rFonts w:cs="Arial"/>
        </w:rPr>
        <w:t xml:space="preserve">s spotted pursuant to this </w:t>
      </w:r>
      <w:r w:rsidR="008964B0" w:rsidRPr="00C60909">
        <w:rPr>
          <w:rFonts w:cs="Arial"/>
        </w:rPr>
        <w:t>Item</w:t>
      </w:r>
      <w:r w:rsidR="006C4533" w:rsidRPr="00C60909">
        <w:rPr>
          <w:rFonts w:cs="Arial"/>
        </w:rPr>
        <w:t xml:space="preserve"> shall begin when loading has been completed and possession thereof is taken by </w:t>
      </w:r>
      <w:r w:rsidRPr="00C60909">
        <w:rPr>
          <w:rFonts w:cs="Arial"/>
        </w:rPr>
        <w:t>Carrier</w:t>
      </w:r>
      <w:r w:rsidR="006C4533" w:rsidRPr="00C60909">
        <w:rPr>
          <w:rFonts w:cs="Arial"/>
        </w:rPr>
        <w:t xml:space="preserve">. </w:t>
      </w:r>
    </w:p>
    <w:p w14:paraId="68867E9C" w14:textId="51B8F80D" w:rsidR="006C4533" w:rsidRPr="00C60909" w:rsidRDefault="00740AFA" w:rsidP="008A0208">
      <w:pPr>
        <w:pStyle w:val="TariffText"/>
        <w:numPr>
          <w:ilvl w:val="1"/>
          <w:numId w:val="30"/>
        </w:numPr>
        <w:rPr>
          <w:rFonts w:cs="Arial"/>
        </w:rPr>
      </w:pPr>
      <w:r w:rsidRPr="00C60909">
        <w:rPr>
          <w:rFonts w:cs="Arial"/>
        </w:rPr>
        <w:t>Carrier</w:t>
      </w:r>
      <w:r w:rsidR="006C4533" w:rsidRPr="00C60909">
        <w:rPr>
          <w:rFonts w:cs="Arial"/>
        </w:rPr>
        <w:t xml:space="preserve"> responsibility for safeguarding shipments unloaded from </w:t>
      </w:r>
      <w:r w:rsidR="00C26A3C">
        <w:rPr>
          <w:rFonts w:cs="Arial"/>
        </w:rPr>
        <w:t>Trailer</w:t>
      </w:r>
      <w:r w:rsidR="006C4533" w:rsidRPr="00C60909">
        <w:rPr>
          <w:rFonts w:cs="Arial"/>
        </w:rPr>
        <w:t xml:space="preserve">s spotted pursuant to this </w:t>
      </w:r>
      <w:r w:rsidR="008964B0" w:rsidRPr="00C60909">
        <w:rPr>
          <w:rFonts w:cs="Arial"/>
        </w:rPr>
        <w:t>Item</w:t>
      </w:r>
      <w:r w:rsidR="0024435A">
        <w:rPr>
          <w:rFonts w:cs="Arial"/>
        </w:rPr>
        <w:t xml:space="preserve"> </w:t>
      </w:r>
      <w:r w:rsidR="006C4533" w:rsidRPr="00C60909">
        <w:rPr>
          <w:rFonts w:cs="Arial"/>
        </w:rPr>
        <w:t xml:space="preserve">shall cease when the </w:t>
      </w:r>
      <w:r w:rsidR="00C26A3C">
        <w:rPr>
          <w:rFonts w:cs="Arial"/>
        </w:rPr>
        <w:t>Trailer</w:t>
      </w:r>
      <w:r w:rsidR="006C4533" w:rsidRPr="00C60909">
        <w:rPr>
          <w:rFonts w:cs="Arial"/>
        </w:rPr>
        <w:t xml:space="preserve"> is spotted at or on the site designated by consignee.</w:t>
      </w:r>
      <w:r w:rsidR="0024435A">
        <w:rPr>
          <w:rFonts w:cs="Arial"/>
        </w:rPr>
        <w:t xml:space="preserve"> </w:t>
      </w:r>
      <w:r w:rsidR="006C4533" w:rsidRPr="00C60909">
        <w:rPr>
          <w:rFonts w:cs="Arial"/>
        </w:rPr>
        <w:t xml:space="preserve">Where </w:t>
      </w:r>
      <w:r w:rsidR="00C26A3C">
        <w:rPr>
          <w:rFonts w:cs="Arial"/>
        </w:rPr>
        <w:t>Trailer</w:t>
      </w:r>
      <w:r w:rsidR="006C4533" w:rsidRPr="00C60909">
        <w:rPr>
          <w:rFonts w:cs="Arial"/>
        </w:rPr>
        <w:t xml:space="preserve"> is stored at </w:t>
      </w:r>
      <w:r w:rsidRPr="00C60909">
        <w:rPr>
          <w:rFonts w:cs="Arial"/>
        </w:rPr>
        <w:t>Carrier</w:t>
      </w:r>
      <w:r w:rsidR="006C4533" w:rsidRPr="00C60909">
        <w:rPr>
          <w:rFonts w:cs="Arial"/>
        </w:rPr>
        <w:t xml:space="preserve">’s terminal at consignee’s request, </w:t>
      </w:r>
      <w:r w:rsidRPr="00C60909">
        <w:rPr>
          <w:rFonts w:cs="Arial"/>
        </w:rPr>
        <w:t>Carrier</w:t>
      </w:r>
      <w:r w:rsidR="006C4533" w:rsidRPr="00C60909">
        <w:rPr>
          <w:rFonts w:cs="Arial"/>
        </w:rPr>
        <w:t xml:space="preserve"> responsibility will continue until shipment is delivered to consignee. </w:t>
      </w:r>
    </w:p>
    <w:p w14:paraId="0AB41EB6" w14:textId="6270C1BE" w:rsidR="006C4533" w:rsidRPr="00C60909" w:rsidRDefault="003C3B7A" w:rsidP="008A0208">
      <w:pPr>
        <w:pStyle w:val="TariffText"/>
        <w:numPr>
          <w:ilvl w:val="1"/>
          <w:numId w:val="30"/>
        </w:numPr>
        <w:rPr>
          <w:rFonts w:cs="Arial"/>
        </w:rPr>
      </w:pPr>
      <w:r w:rsidRPr="00C60909">
        <w:rPr>
          <w:rFonts w:cs="Arial"/>
        </w:rPr>
        <w:t xml:space="preserve">The Computation of </w:t>
      </w:r>
      <w:r w:rsidR="006C4533" w:rsidRPr="00C60909">
        <w:rPr>
          <w:rFonts w:cs="Arial"/>
        </w:rPr>
        <w:t xml:space="preserve">Free </w:t>
      </w:r>
      <w:r w:rsidRPr="00C60909">
        <w:rPr>
          <w:rFonts w:cs="Arial"/>
        </w:rPr>
        <w:t>T</w:t>
      </w:r>
      <w:r w:rsidR="006C4533" w:rsidRPr="00C60909">
        <w:rPr>
          <w:rFonts w:cs="Arial"/>
        </w:rPr>
        <w:t xml:space="preserve">ime </w:t>
      </w:r>
      <w:r w:rsidRPr="00C60909">
        <w:rPr>
          <w:rFonts w:cs="Arial"/>
        </w:rPr>
        <w:t>provision below will apply</w:t>
      </w:r>
      <w:r w:rsidR="006C4533" w:rsidRPr="00C60909">
        <w:rPr>
          <w:rFonts w:cs="Arial"/>
        </w:rPr>
        <w:t>.</w:t>
      </w:r>
      <w:r w:rsidR="0024435A">
        <w:rPr>
          <w:rFonts w:cs="Arial"/>
        </w:rPr>
        <w:t xml:space="preserve"> </w:t>
      </w:r>
      <w:r w:rsidR="006C4533" w:rsidRPr="00C60909">
        <w:rPr>
          <w:rFonts w:cs="Arial"/>
        </w:rPr>
        <w:t xml:space="preserve">After the expiration of free time, charges will be assessed as provided in </w:t>
      </w:r>
      <w:r w:rsidRPr="00C60909">
        <w:rPr>
          <w:rFonts w:cs="Arial"/>
        </w:rPr>
        <w:t>the Accessorial Service Fee Schedule</w:t>
      </w:r>
      <w:r w:rsidR="006C4533" w:rsidRPr="00C60909">
        <w:rPr>
          <w:rFonts w:cs="Arial"/>
        </w:rPr>
        <w:t xml:space="preserve">. </w:t>
      </w:r>
    </w:p>
    <w:p w14:paraId="3B0ADF25" w14:textId="0A6CAD18" w:rsidR="006C4533" w:rsidRPr="00C60909" w:rsidRDefault="006C4533" w:rsidP="008A0208">
      <w:pPr>
        <w:pStyle w:val="TariffText"/>
        <w:numPr>
          <w:ilvl w:val="1"/>
          <w:numId w:val="30"/>
        </w:numPr>
        <w:rPr>
          <w:rFonts w:cs="Arial"/>
        </w:rPr>
      </w:pPr>
      <w:r w:rsidRPr="00C60909">
        <w:rPr>
          <w:rFonts w:cs="Arial"/>
        </w:rPr>
        <w:t xml:space="preserve">Unless otherwise agreed to, the detention charges due </w:t>
      </w:r>
      <w:r w:rsidR="00740AFA" w:rsidRPr="00C60909">
        <w:rPr>
          <w:rFonts w:cs="Arial"/>
        </w:rPr>
        <w:t>Carrier</w:t>
      </w:r>
      <w:r w:rsidRPr="00C60909">
        <w:rPr>
          <w:rFonts w:cs="Arial"/>
        </w:rPr>
        <w:t xml:space="preserve"> will be assessed against the payor of the freight charges when detention charges are attributed to others who are not party to the bill of lading, the party responsible for payment of the freight charges will be held responsible for any accrued detention charges. </w:t>
      </w:r>
    </w:p>
    <w:p w14:paraId="2B1F5CAB" w14:textId="148AAFAC" w:rsidR="006C4533" w:rsidRPr="00C60909" w:rsidRDefault="006C4533" w:rsidP="008A0208">
      <w:pPr>
        <w:pStyle w:val="TariffText"/>
        <w:numPr>
          <w:ilvl w:val="1"/>
          <w:numId w:val="30"/>
        </w:numPr>
        <w:rPr>
          <w:rFonts w:cs="Arial"/>
        </w:rPr>
      </w:pPr>
      <w:r w:rsidRPr="00C60909">
        <w:rPr>
          <w:rFonts w:cs="Arial"/>
        </w:rPr>
        <w:t xml:space="preserve">Nothing in this </w:t>
      </w:r>
      <w:r w:rsidR="008964B0" w:rsidRPr="00C60909">
        <w:rPr>
          <w:rFonts w:cs="Arial"/>
        </w:rPr>
        <w:t>Item</w:t>
      </w:r>
      <w:r w:rsidRPr="00C60909">
        <w:rPr>
          <w:rFonts w:cs="Arial"/>
        </w:rPr>
        <w:t xml:space="preserve"> shall require a </w:t>
      </w:r>
      <w:r w:rsidR="00740AFA" w:rsidRPr="00C60909">
        <w:rPr>
          <w:rFonts w:cs="Arial"/>
        </w:rPr>
        <w:t>Carrier</w:t>
      </w:r>
      <w:r w:rsidRPr="00C60909">
        <w:rPr>
          <w:rFonts w:cs="Arial"/>
        </w:rPr>
        <w:t xml:space="preserve"> to pick up or deliver spotted </w:t>
      </w:r>
      <w:r w:rsidR="00C26A3C">
        <w:rPr>
          <w:rFonts w:cs="Arial"/>
        </w:rPr>
        <w:t>Trailer</w:t>
      </w:r>
      <w:r w:rsidRPr="00C60909">
        <w:rPr>
          <w:rFonts w:cs="Arial"/>
        </w:rPr>
        <w:t xml:space="preserve">s at hours other than </w:t>
      </w:r>
      <w:r w:rsidR="00740AFA" w:rsidRPr="00C60909">
        <w:rPr>
          <w:rFonts w:cs="Arial"/>
        </w:rPr>
        <w:t>Carrier</w:t>
      </w:r>
      <w:r w:rsidRPr="00C60909">
        <w:rPr>
          <w:rFonts w:cs="Arial"/>
        </w:rPr>
        <w:t xml:space="preserve">’s normal </w:t>
      </w:r>
      <w:r w:rsidR="00692B1A">
        <w:rPr>
          <w:rFonts w:cs="Arial"/>
        </w:rPr>
        <w:t>B</w:t>
      </w:r>
      <w:r w:rsidRPr="00C60909">
        <w:rPr>
          <w:rFonts w:cs="Arial"/>
        </w:rPr>
        <w:t xml:space="preserve">usiness </w:t>
      </w:r>
      <w:r w:rsidR="00692B1A">
        <w:rPr>
          <w:rFonts w:cs="Arial"/>
        </w:rPr>
        <w:t>H</w:t>
      </w:r>
      <w:r w:rsidRPr="00C60909">
        <w:rPr>
          <w:rFonts w:cs="Arial"/>
        </w:rPr>
        <w:t>ours.</w:t>
      </w:r>
      <w:r w:rsidR="0024435A">
        <w:rPr>
          <w:rFonts w:cs="Arial"/>
        </w:rPr>
        <w:t xml:space="preserve"> </w:t>
      </w:r>
      <w:r w:rsidRPr="00C60909">
        <w:rPr>
          <w:rFonts w:cs="Arial"/>
        </w:rPr>
        <w:t xml:space="preserve">This shall not be construed as a restriction on </w:t>
      </w:r>
      <w:r w:rsidR="00740AFA" w:rsidRPr="00C60909">
        <w:rPr>
          <w:rFonts w:cs="Arial"/>
        </w:rPr>
        <w:t>Carrier</w:t>
      </w:r>
      <w:r w:rsidRPr="00C60909">
        <w:rPr>
          <w:rFonts w:cs="Arial"/>
        </w:rPr>
        <w:t xml:space="preserve">’s ability to pick up or deliver spotted </w:t>
      </w:r>
      <w:r w:rsidR="00C26A3C">
        <w:rPr>
          <w:rFonts w:cs="Arial"/>
        </w:rPr>
        <w:t>Trailer</w:t>
      </w:r>
      <w:r w:rsidRPr="00C60909">
        <w:rPr>
          <w:rFonts w:cs="Arial"/>
        </w:rPr>
        <w:t xml:space="preserve">s at hours other than its normal </w:t>
      </w:r>
      <w:r w:rsidR="00692B1A">
        <w:rPr>
          <w:rFonts w:cs="Arial"/>
        </w:rPr>
        <w:t>B</w:t>
      </w:r>
      <w:r w:rsidRPr="00C60909">
        <w:rPr>
          <w:rFonts w:cs="Arial"/>
        </w:rPr>
        <w:t xml:space="preserve">usiness </w:t>
      </w:r>
      <w:r w:rsidR="00692B1A">
        <w:rPr>
          <w:rFonts w:cs="Arial"/>
        </w:rPr>
        <w:t>H</w:t>
      </w:r>
      <w:r w:rsidRPr="00C60909">
        <w:rPr>
          <w:rFonts w:cs="Arial"/>
        </w:rPr>
        <w:t xml:space="preserve">ours. </w:t>
      </w:r>
    </w:p>
    <w:p w14:paraId="6D32D7DF" w14:textId="77777777" w:rsidR="006C4533" w:rsidRPr="00C60909" w:rsidRDefault="006C4533" w:rsidP="008A0208">
      <w:pPr>
        <w:pStyle w:val="TariffText"/>
        <w:numPr>
          <w:ilvl w:val="0"/>
          <w:numId w:val="67"/>
        </w:numPr>
        <w:rPr>
          <w:rFonts w:cs="Arial"/>
        </w:rPr>
      </w:pPr>
      <w:r w:rsidRPr="00C60909">
        <w:rPr>
          <w:rFonts w:cs="Arial"/>
        </w:rPr>
        <w:t>Computation of Free Time.</w:t>
      </w:r>
    </w:p>
    <w:p w14:paraId="5290785A" w14:textId="77777777" w:rsidR="006C4533" w:rsidRPr="00C60909" w:rsidRDefault="006C4533" w:rsidP="008A0208">
      <w:pPr>
        <w:pStyle w:val="TariffText"/>
        <w:numPr>
          <w:ilvl w:val="1"/>
          <w:numId w:val="59"/>
        </w:numPr>
        <w:rPr>
          <w:rFonts w:cs="Arial"/>
        </w:rPr>
      </w:pPr>
      <w:r w:rsidRPr="00C60909">
        <w:rPr>
          <w:rFonts w:cs="Arial"/>
        </w:rPr>
        <w:t xml:space="preserve">Commencement of spotting and free time. </w:t>
      </w:r>
    </w:p>
    <w:p w14:paraId="0B65F5BB" w14:textId="538445C1" w:rsidR="006C4533" w:rsidRPr="00C60909" w:rsidRDefault="006C4533" w:rsidP="008A0208">
      <w:pPr>
        <w:pStyle w:val="TariffText"/>
        <w:numPr>
          <w:ilvl w:val="2"/>
          <w:numId w:val="59"/>
        </w:numPr>
        <w:rPr>
          <w:rFonts w:cs="Arial"/>
        </w:rPr>
      </w:pPr>
      <w:r w:rsidRPr="00C60909">
        <w:rPr>
          <w:rFonts w:cs="Arial"/>
        </w:rPr>
        <w:t xml:space="preserve">Spotted </w:t>
      </w:r>
      <w:r w:rsidR="00C26A3C">
        <w:rPr>
          <w:rFonts w:cs="Arial"/>
        </w:rPr>
        <w:t>Trailer</w:t>
      </w:r>
      <w:r w:rsidRPr="00C60909">
        <w:rPr>
          <w:rFonts w:cs="Arial"/>
        </w:rPr>
        <w:t>s will be allowed</w:t>
      </w:r>
      <w:r w:rsidR="00FE3408">
        <w:rPr>
          <w:rFonts w:cs="Arial"/>
        </w:rPr>
        <w:t xml:space="preserve"> </w:t>
      </w:r>
      <w:r w:rsidR="00692B1A">
        <w:rPr>
          <w:rFonts w:cs="Arial"/>
        </w:rPr>
        <w:t>24</w:t>
      </w:r>
      <w:r w:rsidRPr="00C60909">
        <w:rPr>
          <w:rFonts w:cs="Arial"/>
        </w:rPr>
        <w:t xml:space="preserve"> consecutive hours of free time for loading or unloading.</w:t>
      </w:r>
      <w:r w:rsidR="0024435A">
        <w:rPr>
          <w:rFonts w:cs="Arial"/>
        </w:rPr>
        <w:t xml:space="preserve"> </w:t>
      </w:r>
      <w:r w:rsidRPr="00C60909">
        <w:rPr>
          <w:rFonts w:cs="Arial"/>
        </w:rPr>
        <w:t xml:space="preserve">For </w:t>
      </w:r>
      <w:r w:rsidR="00C26A3C">
        <w:rPr>
          <w:rFonts w:cs="Arial"/>
        </w:rPr>
        <w:t>Trailer</w:t>
      </w:r>
      <w:r w:rsidRPr="00C60909">
        <w:rPr>
          <w:rFonts w:cs="Arial"/>
        </w:rPr>
        <w:t xml:space="preserve">s spotted for unloading, such time shall commence at the time of placement of the </w:t>
      </w:r>
      <w:r w:rsidR="00C26A3C">
        <w:rPr>
          <w:rFonts w:cs="Arial"/>
        </w:rPr>
        <w:t>Trailer</w:t>
      </w:r>
      <w:r w:rsidRPr="00C60909">
        <w:rPr>
          <w:rFonts w:cs="Arial"/>
        </w:rPr>
        <w:t xml:space="preserve"> at the site designated by consignee, or other party designated by consignee.</w:t>
      </w:r>
      <w:r w:rsidR="0024435A">
        <w:rPr>
          <w:rFonts w:cs="Arial"/>
        </w:rPr>
        <w:t xml:space="preserve"> </w:t>
      </w:r>
      <w:r w:rsidRPr="00C60909">
        <w:rPr>
          <w:rFonts w:cs="Arial"/>
        </w:rPr>
        <w:t xml:space="preserve">For </w:t>
      </w:r>
      <w:r w:rsidR="00C26A3C">
        <w:rPr>
          <w:rFonts w:cs="Arial"/>
        </w:rPr>
        <w:t>Trailer</w:t>
      </w:r>
      <w:r w:rsidRPr="00C60909">
        <w:rPr>
          <w:rFonts w:cs="Arial"/>
        </w:rPr>
        <w:t xml:space="preserve">s spotted for loading, such time shall commence when the </w:t>
      </w:r>
      <w:r w:rsidR="00C26A3C">
        <w:rPr>
          <w:rFonts w:cs="Arial"/>
        </w:rPr>
        <w:t>Trailer</w:t>
      </w:r>
      <w:r w:rsidRPr="00C60909">
        <w:rPr>
          <w:rFonts w:cs="Arial"/>
        </w:rPr>
        <w:t xml:space="preserve"> is spotted at the site specifically designated by the consignor or a party designated by consignor. </w:t>
      </w:r>
    </w:p>
    <w:p w14:paraId="6190C306" w14:textId="2BED37EA" w:rsidR="006C4533" w:rsidRPr="00C60909" w:rsidRDefault="006C4533" w:rsidP="008A0208">
      <w:pPr>
        <w:pStyle w:val="TariffText"/>
        <w:numPr>
          <w:ilvl w:val="2"/>
          <w:numId w:val="59"/>
        </w:numPr>
        <w:rPr>
          <w:rFonts w:cs="Arial"/>
        </w:rPr>
      </w:pPr>
      <w:r w:rsidRPr="00C60909">
        <w:rPr>
          <w:rFonts w:cs="Arial"/>
        </w:rPr>
        <w:lastRenderedPageBreak/>
        <w:t xml:space="preserve">When a </w:t>
      </w:r>
      <w:r w:rsidR="00C26A3C">
        <w:rPr>
          <w:rFonts w:cs="Arial"/>
        </w:rPr>
        <w:t>Trailer</w:t>
      </w:r>
      <w:r w:rsidRPr="00C60909">
        <w:rPr>
          <w:rFonts w:cs="Arial"/>
        </w:rPr>
        <w:t xml:space="preserve"> is both unloaded and reloaded, each transaction will be treated independently of the other, except that when unloading is completed, free time for loading shall not begin until free time for unloading has elapsed. </w:t>
      </w:r>
    </w:p>
    <w:p w14:paraId="0996B0F3" w14:textId="77777777" w:rsidR="006C4533" w:rsidRPr="00C60909" w:rsidRDefault="006C4533" w:rsidP="008A0208">
      <w:pPr>
        <w:pStyle w:val="TariffText"/>
        <w:numPr>
          <w:ilvl w:val="1"/>
          <w:numId w:val="59"/>
        </w:numPr>
        <w:rPr>
          <w:rFonts w:cs="Arial"/>
        </w:rPr>
      </w:pPr>
      <w:r w:rsidRPr="00C60909">
        <w:rPr>
          <w:rFonts w:cs="Arial"/>
        </w:rPr>
        <w:t xml:space="preserve">Termination of spotting and notification. </w:t>
      </w:r>
    </w:p>
    <w:p w14:paraId="750EFFBD" w14:textId="0C2199CE" w:rsidR="006C4533" w:rsidRPr="00C60909" w:rsidRDefault="006C4533" w:rsidP="008A0208">
      <w:pPr>
        <w:pStyle w:val="TariffText"/>
        <w:numPr>
          <w:ilvl w:val="2"/>
          <w:numId w:val="59"/>
        </w:numPr>
        <w:rPr>
          <w:rFonts w:cs="Arial"/>
        </w:rPr>
      </w:pPr>
      <w:r w:rsidRPr="00C60909">
        <w:rPr>
          <w:rFonts w:cs="Arial"/>
        </w:rPr>
        <w:t xml:space="preserve">Consignor, consignee, or other party designated by them shall notify </w:t>
      </w:r>
      <w:r w:rsidR="00740AFA" w:rsidRPr="00C60909">
        <w:rPr>
          <w:rFonts w:cs="Arial"/>
        </w:rPr>
        <w:t>Carrier</w:t>
      </w:r>
      <w:r w:rsidRPr="00C60909">
        <w:rPr>
          <w:rFonts w:cs="Arial"/>
        </w:rPr>
        <w:t xml:space="preserve"> when loading or unloading has been completed and the </w:t>
      </w:r>
      <w:r w:rsidR="00C26A3C">
        <w:rPr>
          <w:rFonts w:cs="Arial"/>
        </w:rPr>
        <w:t>Trailer</w:t>
      </w:r>
      <w:r w:rsidRPr="00C60909">
        <w:rPr>
          <w:rFonts w:cs="Arial"/>
        </w:rPr>
        <w:t xml:space="preserve"> is available for </w:t>
      </w:r>
      <w:r w:rsidR="00096666" w:rsidRPr="00C60909">
        <w:rPr>
          <w:rFonts w:cs="Arial"/>
        </w:rPr>
        <w:t>pick up</w:t>
      </w:r>
      <w:r w:rsidRPr="00C60909">
        <w:rPr>
          <w:rFonts w:cs="Arial"/>
        </w:rPr>
        <w:t>.</w:t>
      </w:r>
      <w:r w:rsidR="0024435A">
        <w:rPr>
          <w:rFonts w:cs="Arial"/>
        </w:rPr>
        <w:t xml:space="preserve"> </w:t>
      </w:r>
      <w:r w:rsidRPr="00C60909">
        <w:rPr>
          <w:rFonts w:cs="Arial"/>
        </w:rPr>
        <w:t xml:space="preserve">The </w:t>
      </w:r>
      <w:r w:rsidR="00C26A3C">
        <w:rPr>
          <w:rFonts w:cs="Arial"/>
        </w:rPr>
        <w:t>Trailer</w:t>
      </w:r>
      <w:r w:rsidRPr="00C60909">
        <w:rPr>
          <w:rFonts w:cs="Arial"/>
        </w:rPr>
        <w:t xml:space="preserve"> will be deemed to be spotted and detention charges will accrue until such time as </w:t>
      </w:r>
      <w:r w:rsidR="00740AFA" w:rsidRPr="00C60909">
        <w:rPr>
          <w:rFonts w:cs="Arial"/>
        </w:rPr>
        <w:t>Carrier</w:t>
      </w:r>
      <w:r w:rsidRPr="00C60909">
        <w:rPr>
          <w:rFonts w:cs="Arial"/>
        </w:rPr>
        <w:t xml:space="preserve"> receives notification.</w:t>
      </w:r>
      <w:r w:rsidR="0024435A">
        <w:rPr>
          <w:rFonts w:cs="Arial"/>
        </w:rPr>
        <w:t xml:space="preserve"> </w:t>
      </w:r>
      <w:r w:rsidRPr="00C60909">
        <w:rPr>
          <w:rFonts w:cs="Arial"/>
        </w:rPr>
        <w:t xml:space="preserve">Notification by telephone if convenient and practical, otherwise by telephone or mail, shall be given to consignor, consignee, or other party designated by them, at their own expense, to </w:t>
      </w:r>
      <w:r w:rsidR="00740AFA" w:rsidRPr="00C60909">
        <w:rPr>
          <w:rFonts w:cs="Arial"/>
        </w:rPr>
        <w:t>Carrier</w:t>
      </w:r>
      <w:r w:rsidRPr="00C60909">
        <w:rPr>
          <w:rFonts w:cs="Arial"/>
        </w:rPr>
        <w:t xml:space="preserve"> or other party that the spotted </w:t>
      </w:r>
      <w:r w:rsidR="00C26A3C">
        <w:rPr>
          <w:rFonts w:cs="Arial"/>
        </w:rPr>
        <w:t>Trailer</w:t>
      </w:r>
      <w:r w:rsidRPr="00C60909">
        <w:rPr>
          <w:rFonts w:cs="Arial"/>
        </w:rPr>
        <w:t xml:space="preserve"> has been loaded or unloaded and is ready for </w:t>
      </w:r>
      <w:r w:rsidR="00096666" w:rsidRPr="00C60909">
        <w:rPr>
          <w:rFonts w:cs="Arial"/>
        </w:rPr>
        <w:t>pick up</w:t>
      </w:r>
      <w:r w:rsidRPr="00C60909">
        <w:rPr>
          <w:rFonts w:cs="Arial"/>
        </w:rPr>
        <w:t>.</w:t>
      </w:r>
      <w:r w:rsidR="0024435A">
        <w:rPr>
          <w:rFonts w:cs="Arial"/>
        </w:rPr>
        <w:t xml:space="preserve"> </w:t>
      </w:r>
      <w:r w:rsidRPr="00C60909">
        <w:rPr>
          <w:rFonts w:cs="Arial"/>
        </w:rPr>
        <w:t xml:space="preserve">If notification is by telephone, </w:t>
      </w:r>
      <w:r w:rsidR="00740AFA" w:rsidRPr="00C60909">
        <w:rPr>
          <w:rFonts w:cs="Arial"/>
        </w:rPr>
        <w:t>Carrier</w:t>
      </w:r>
      <w:r w:rsidRPr="00C60909">
        <w:rPr>
          <w:rFonts w:cs="Arial"/>
        </w:rPr>
        <w:t xml:space="preserve"> may require written confirmation. </w:t>
      </w:r>
    </w:p>
    <w:p w14:paraId="5B75EEF8" w14:textId="10868005" w:rsidR="006C4533" w:rsidRPr="00C60909" w:rsidRDefault="006C4533" w:rsidP="008A0208">
      <w:pPr>
        <w:pStyle w:val="TariffText"/>
        <w:numPr>
          <w:ilvl w:val="2"/>
          <w:numId w:val="59"/>
        </w:numPr>
        <w:rPr>
          <w:rFonts w:cs="Arial"/>
        </w:rPr>
      </w:pPr>
      <w:r w:rsidRPr="00C60909">
        <w:rPr>
          <w:rFonts w:cs="Arial"/>
        </w:rPr>
        <w:t xml:space="preserve">When spotted </w:t>
      </w:r>
      <w:r w:rsidR="00C26A3C">
        <w:rPr>
          <w:rFonts w:cs="Arial"/>
        </w:rPr>
        <w:t>Trailer</w:t>
      </w:r>
      <w:r w:rsidRPr="00C60909">
        <w:rPr>
          <w:rFonts w:cs="Arial"/>
        </w:rPr>
        <w:t xml:space="preserve"> is changed to a </w:t>
      </w:r>
      <w:r w:rsidR="00C26A3C">
        <w:rPr>
          <w:rFonts w:cs="Arial"/>
        </w:rPr>
        <w:t>Vehicle</w:t>
      </w:r>
      <w:r w:rsidRPr="00C60909">
        <w:rPr>
          <w:rFonts w:cs="Arial"/>
        </w:rPr>
        <w:t xml:space="preserve"> with power at the request of consignor, consignee, or other party designated by them, the free time and detention charges will be applied as follows: </w:t>
      </w:r>
    </w:p>
    <w:p w14:paraId="565D7CEE" w14:textId="36AB38F3" w:rsidR="006C4533" w:rsidRPr="00C60909" w:rsidRDefault="006C4533" w:rsidP="008A0208">
      <w:pPr>
        <w:pStyle w:val="TariffText"/>
        <w:numPr>
          <w:ilvl w:val="3"/>
          <w:numId w:val="59"/>
        </w:numPr>
        <w:rPr>
          <w:rFonts w:cs="Arial"/>
        </w:rPr>
      </w:pPr>
      <w:r w:rsidRPr="00C60909">
        <w:rPr>
          <w:rFonts w:cs="Arial"/>
        </w:rPr>
        <w:t xml:space="preserve">If the change is requested and made before the expiration of free time for a spotted </w:t>
      </w:r>
      <w:r w:rsidR="00C26A3C">
        <w:rPr>
          <w:rFonts w:cs="Arial"/>
        </w:rPr>
        <w:t>Trailer</w:t>
      </w:r>
      <w:r w:rsidRPr="00C60909">
        <w:rPr>
          <w:rFonts w:cs="Arial"/>
        </w:rPr>
        <w:t xml:space="preserve">, free time will cease immediately at the time the request is made, and detention charges for </w:t>
      </w:r>
      <w:r w:rsidR="00C26A3C">
        <w:rPr>
          <w:rFonts w:cs="Arial"/>
        </w:rPr>
        <w:t>Vehicle</w:t>
      </w:r>
      <w:r w:rsidRPr="00C60909">
        <w:rPr>
          <w:rFonts w:cs="Arial"/>
        </w:rPr>
        <w:t xml:space="preserve">s with power will immediately commence with no further free time allowed. </w:t>
      </w:r>
    </w:p>
    <w:p w14:paraId="5B8E9252" w14:textId="6CA71CF7" w:rsidR="006C4533" w:rsidRPr="00C60909" w:rsidRDefault="006C4533" w:rsidP="008A0208">
      <w:pPr>
        <w:pStyle w:val="TariffText"/>
        <w:numPr>
          <w:ilvl w:val="3"/>
          <w:numId w:val="59"/>
        </w:numPr>
        <w:rPr>
          <w:rFonts w:cs="Arial"/>
        </w:rPr>
      </w:pPr>
      <w:r w:rsidRPr="00C60909">
        <w:rPr>
          <w:rFonts w:cs="Arial"/>
        </w:rPr>
        <w:t xml:space="preserve">If the change is requested and made after the expiration of free time for a spotted </w:t>
      </w:r>
      <w:r w:rsidR="00C26A3C">
        <w:rPr>
          <w:rFonts w:cs="Arial"/>
        </w:rPr>
        <w:t>Trailer</w:t>
      </w:r>
      <w:r w:rsidRPr="00C60909">
        <w:rPr>
          <w:rFonts w:cs="Arial"/>
        </w:rPr>
        <w:t xml:space="preserve">, free time and detention charges will be computed on the basis of a spotted </w:t>
      </w:r>
      <w:r w:rsidR="00C26A3C">
        <w:rPr>
          <w:rFonts w:cs="Arial"/>
        </w:rPr>
        <w:t>Trailer</w:t>
      </w:r>
      <w:r w:rsidRPr="00C60909">
        <w:rPr>
          <w:rFonts w:cs="Arial"/>
        </w:rPr>
        <w:t xml:space="preserve"> up to the time and date </w:t>
      </w:r>
      <w:r w:rsidR="00740AFA" w:rsidRPr="00C60909">
        <w:rPr>
          <w:rFonts w:cs="Arial"/>
        </w:rPr>
        <w:t>Carrier</w:t>
      </w:r>
      <w:r w:rsidRPr="00C60909">
        <w:rPr>
          <w:rFonts w:cs="Arial"/>
        </w:rPr>
        <w:t xml:space="preserve">’s power unit is connected to </w:t>
      </w:r>
      <w:r w:rsidR="00C26A3C">
        <w:rPr>
          <w:rFonts w:cs="Arial"/>
        </w:rPr>
        <w:t>Trailer</w:t>
      </w:r>
      <w:r w:rsidRPr="00C60909">
        <w:rPr>
          <w:rFonts w:cs="Arial"/>
        </w:rPr>
        <w:t xml:space="preserve"> in response to the change was requested.</w:t>
      </w:r>
      <w:r w:rsidR="0024435A">
        <w:rPr>
          <w:rFonts w:cs="Arial"/>
        </w:rPr>
        <w:t xml:space="preserve"> </w:t>
      </w:r>
      <w:r w:rsidRPr="00C60909">
        <w:rPr>
          <w:rFonts w:cs="Arial"/>
        </w:rPr>
        <w:t xml:space="preserve">In addition thereto, the </w:t>
      </w:r>
      <w:r w:rsidR="00C26A3C">
        <w:rPr>
          <w:rFonts w:cs="Arial"/>
        </w:rPr>
        <w:t>Vehicle</w:t>
      </w:r>
      <w:r w:rsidRPr="00C60909">
        <w:rPr>
          <w:rFonts w:cs="Arial"/>
        </w:rPr>
        <w:t xml:space="preserve"> will immediately be charged detention for a </w:t>
      </w:r>
      <w:r w:rsidR="00C26A3C">
        <w:rPr>
          <w:rFonts w:cs="Arial"/>
        </w:rPr>
        <w:t>Vehicle</w:t>
      </w:r>
      <w:r w:rsidRPr="00C60909">
        <w:rPr>
          <w:rFonts w:cs="Arial"/>
        </w:rPr>
        <w:t xml:space="preserve"> with power with no further free time allowed.</w:t>
      </w:r>
    </w:p>
    <w:p w14:paraId="07904828" w14:textId="77777777" w:rsidR="006C4533" w:rsidRPr="00C60909" w:rsidRDefault="006C4533" w:rsidP="008A0208">
      <w:pPr>
        <w:pStyle w:val="TariffText"/>
        <w:numPr>
          <w:ilvl w:val="1"/>
          <w:numId w:val="59"/>
        </w:numPr>
        <w:rPr>
          <w:rFonts w:cs="Arial"/>
        </w:rPr>
      </w:pPr>
      <w:r w:rsidRPr="00C60909">
        <w:rPr>
          <w:rFonts w:cs="Arial"/>
        </w:rPr>
        <w:t xml:space="preserve">Prearranged scheduling. </w:t>
      </w:r>
    </w:p>
    <w:p w14:paraId="452CDD61" w14:textId="40E3DCA0" w:rsidR="006C4533" w:rsidRPr="00C60909" w:rsidRDefault="003C3B7A" w:rsidP="008A0208">
      <w:pPr>
        <w:pStyle w:val="TariffText"/>
        <w:numPr>
          <w:ilvl w:val="2"/>
          <w:numId w:val="59"/>
        </w:numPr>
        <w:rPr>
          <w:rFonts w:cs="Arial"/>
        </w:rPr>
      </w:pPr>
      <w:r w:rsidRPr="00C60909">
        <w:rPr>
          <w:rFonts w:cs="Arial"/>
        </w:rPr>
        <w:t>Upon</w:t>
      </w:r>
      <w:r w:rsidR="006C4533" w:rsidRPr="00C60909">
        <w:rPr>
          <w:rFonts w:cs="Arial"/>
        </w:rPr>
        <w:t xml:space="preserve"> reasonable request of consignor, consignee, or others designated by them, </w:t>
      </w:r>
      <w:r w:rsidR="00740AFA" w:rsidRPr="00C60909">
        <w:rPr>
          <w:rFonts w:cs="Arial"/>
        </w:rPr>
        <w:t>Carrier</w:t>
      </w:r>
      <w:r w:rsidR="006C4533" w:rsidRPr="00C60909">
        <w:rPr>
          <w:rFonts w:cs="Arial"/>
        </w:rPr>
        <w:t xml:space="preserve"> will, without additional charge, enter into a prearranged schedule for the arrival of </w:t>
      </w:r>
      <w:r w:rsidR="00C26A3C">
        <w:rPr>
          <w:rFonts w:cs="Arial"/>
        </w:rPr>
        <w:t>Trailer</w:t>
      </w:r>
      <w:r w:rsidR="006C4533" w:rsidRPr="00C60909">
        <w:rPr>
          <w:rFonts w:cs="Arial"/>
        </w:rPr>
        <w:t xml:space="preserve"> for spotting. </w:t>
      </w:r>
    </w:p>
    <w:p w14:paraId="6535AA94" w14:textId="2BC253D7" w:rsidR="006C4533" w:rsidRPr="00C60909" w:rsidRDefault="006C4533" w:rsidP="008A0208">
      <w:pPr>
        <w:pStyle w:val="TariffText"/>
        <w:numPr>
          <w:ilvl w:val="2"/>
          <w:numId w:val="59"/>
        </w:numPr>
        <w:rPr>
          <w:rFonts w:cs="Arial"/>
        </w:rPr>
      </w:pPr>
      <w:r w:rsidRPr="00C60909">
        <w:rPr>
          <w:rFonts w:cs="Arial"/>
        </w:rPr>
        <w:t xml:space="preserve">If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arrives later than the scheduled time, time shall begin to run from actual time spotting commences. </w:t>
      </w:r>
    </w:p>
    <w:p w14:paraId="56DDCF86" w14:textId="65F71260" w:rsidR="006C4533" w:rsidRPr="00C60909" w:rsidRDefault="006C4533" w:rsidP="008A0208">
      <w:pPr>
        <w:pStyle w:val="TariffText"/>
        <w:numPr>
          <w:ilvl w:val="2"/>
          <w:numId w:val="59"/>
        </w:numPr>
        <w:rPr>
          <w:rFonts w:cs="Arial"/>
        </w:rPr>
      </w:pPr>
      <w:r w:rsidRPr="00C60909">
        <w:rPr>
          <w:rFonts w:cs="Arial"/>
        </w:rPr>
        <w:t xml:space="preserve">If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arrives prior to scheduled time, time shall begin to run from the scheduled time or actual time spotting commences, whichever is earlier. </w:t>
      </w:r>
    </w:p>
    <w:p w14:paraId="166F26C4" w14:textId="77777777" w:rsidR="006C4533" w:rsidRPr="00C60909" w:rsidRDefault="006C4533" w:rsidP="008A0208">
      <w:pPr>
        <w:pStyle w:val="TariffText"/>
        <w:numPr>
          <w:ilvl w:val="0"/>
          <w:numId w:val="134"/>
        </w:numPr>
        <w:rPr>
          <w:rFonts w:cs="Arial"/>
        </w:rPr>
      </w:pPr>
      <w:r w:rsidRPr="00C60909">
        <w:rPr>
          <w:rFonts w:cs="Arial"/>
        </w:rPr>
        <w:t xml:space="preserve">Charges. </w:t>
      </w:r>
    </w:p>
    <w:p w14:paraId="3B63AA44" w14:textId="4693845F" w:rsidR="000E4C06" w:rsidRPr="00C60909" w:rsidRDefault="006C4533" w:rsidP="008A0208">
      <w:pPr>
        <w:pStyle w:val="TariffText"/>
        <w:numPr>
          <w:ilvl w:val="1"/>
          <w:numId w:val="60"/>
        </w:numPr>
        <w:rPr>
          <w:rFonts w:cs="Arial"/>
        </w:rPr>
      </w:pPr>
      <w:r w:rsidRPr="00C60909">
        <w:rPr>
          <w:rFonts w:cs="Arial"/>
        </w:rPr>
        <w:t>General detention charges:</w:t>
      </w:r>
      <w:r w:rsidR="0024435A">
        <w:rPr>
          <w:rFonts w:cs="Arial"/>
        </w:rPr>
        <w:t xml:space="preserve"> </w:t>
      </w:r>
      <w:r w:rsidRPr="00C60909">
        <w:rPr>
          <w:rFonts w:cs="Arial"/>
        </w:rPr>
        <w:t xml:space="preserve">After the expiration of free time, charges for detaining a </w:t>
      </w:r>
      <w:r w:rsidR="00C26A3C">
        <w:rPr>
          <w:rFonts w:cs="Arial"/>
        </w:rPr>
        <w:t>Trailer</w:t>
      </w:r>
      <w:r w:rsidRPr="00C60909">
        <w:rPr>
          <w:rFonts w:cs="Arial"/>
        </w:rPr>
        <w:t xml:space="preserve"> will be assessed </w:t>
      </w:r>
      <w:r w:rsidR="00973A6C" w:rsidRPr="00C60909">
        <w:rPr>
          <w:rFonts w:cs="Arial"/>
        </w:rPr>
        <w:t xml:space="preserve">for each </w:t>
      </w:r>
      <w:r w:rsidR="001C4D82">
        <w:rPr>
          <w:rFonts w:cs="Arial"/>
        </w:rPr>
        <w:t>24-hour</w:t>
      </w:r>
      <w:r w:rsidR="00973A6C" w:rsidRPr="00C60909">
        <w:rPr>
          <w:rFonts w:cs="Arial"/>
        </w:rPr>
        <w:t xml:space="preserve"> period.</w:t>
      </w:r>
      <w:r w:rsidRPr="00C60909">
        <w:rPr>
          <w:rFonts w:cs="Arial"/>
        </w:rPr>
        <w:t xml:space="preserve"> </w:t>
      </w:r>
    </w:p>
    <w:p w14:paraId="5C05B964" w14:textId="6FBCAD6F" w:rsidR="006C4533" w:rsidRPr="00C60909" w:rsidRDefault="006C4533" w:rsidP="008A0208">
      <w:pPr>
        <w:pStyle w:val="TariffText"/>
        <w:numPr>
          <w:ilvl w:val="1"/>
          <w:numId w:val="60"/>
        </w:numPr>
        <w:rPr>
          <w:rFonts w:cs="Arial"/>
        </w:rPr>
      </w:pPr>
      <w:r w:rsidRPr="00C60909">
        <w:rPr>
          <w:rFonts w:cs="Arial"/>
        </w:rPr>
        <w:t xml:space="preserve">Delay in </w:t>
      </w:r>
      <w:r w:rsidR="00C26A3C">
        <w:rPr>
          <w:rFonts w:cs="Arial"/>
        </w:rPr>
        <w:t>Trailer</w:t>
      </w:r>
      <w:r w:rsidRPr="00C60909">
        <w:rPr>
          <w:rFonts w:cs="Arial"/>
        </w:rPr>
        <w:t xml:space="preserve"> </w:t>
      </w:r>
      <w:r w:rsidR="00096666" w:rsidRPr="00C60909">
        <w:rPr>
          <w:rFonts w:cs="Arial"/>
        </w:rPr>
        <w:t>pick up</w:t>
      </w:r>
      <w:r w:rsidRPr="00C60909">
        <w:rPr>
          <w:rFonts w:cs="Arial"/>
        </w:rPr>
        <w:t xml:space="preserve"> charge. No additional charge will be made for picking up </w:t>
      </w:r>
      <w:r w:rsidR="00C26A3C">
        <w:rPr>
          <w:rFonts w:cs="Arial"/>
        </w:rPr>
        <w:t>Trailer</w:t>
      </w:r>
      <w:r w:rsidRPr="00C60909">
        <w:rPr>
          <w:rFonts w:cs="Arial"/>
        </w:rPr>
        <w:t xml:space="preserve">s spotted under this </w:t>
      </w:r>
      <w:r w:rsidR="008964B0" w:rsidRPr="00C60909">
        <w:rPr>
          <w:rFonts w:cs="Arial"/>
        </w:rPr>
        <w:t>Item</w:t>
      </w:r>
      <w:r w:rsidRPr="00C60909">
        <w:rPr>
          <w:rFonts w:cs="Arial"/>
        </w:rPr>
        <w:t xml:space="preserve"> when such </w:t>
      </w:r>
      <w:r w:rsidR="00096666" w:rsidRPr="00C60909">
        <w:rPr>
          <w:rFonts w:cs="Arial"/>
        </w:rPr>
        <w:t>pick up</w:t>
      </w:r>
      <w:r w:rsidRPr="00C60909">
        <w:rPr>
          <w:rFonts w:cs="Arial"/>
        </w:rPr>
        <w:t xml:space="preserve"> can be performed within thirty (30) minutes after arrival of driver and power unit at premises of consignor, consignee, or other party designated by them.</w:t>
      </w:r>
      <w:r w:rsidR="0024435A">
        <w:rPr>
          <w:rFonts w:cs="Arial"/>
        </w:rPr>
        <w:t xml:space="preserve"> </w:t>
      </w:r>
      <w:r w:rsidRPr="00C60909">
        <w:rPr>
          <w:rFonts w:cs="Arial"/>
        </w:rPr>
        <w:t xml:space="preserve">When a delay of more than thirty (30) minutes is encountered, detention charges for </w:t>
      </w:r>
      <w:r w:rsidR="00C26A3C">
        <w:rPr>
          <w:rFonts w:cs="Arial"/>
        </w:rPr>
        <w:t>Vehicle</w:t>
      </w:r>
      <w:r w:rsidRPr="00C60909">
        <w:rPr>
          <w:rFonts w:cs="Arial"/>
        </w:rPr>
        <w:t xml:space="preserve">s with power will commence from the time of arrival. </w:t>
      </w:r>
    </w:p>
    <w:p w14:paraId="62A6131C" w14:textId="244A0555" w:rsidR="006C4533" w:rsidRPr="00C60909" w:rsidRDefault="006C4533" w:rsidP="008A0208">
      <w:pPr>
        <w:pStyle w:val="TariffText"/>
        <w:numPr>
          <w:ilvl w:val="1"/>
          <w:numId w:val="60"/>
        </w:numPr>
        <w:rPr>
          <w:rFonts w:cs="Arial"/>
        </w:rPr>
      </w:pPr>
      <w:r w:rsidRPr="00C60909">
        <w:rPr>
          <w:rFonts w:cs="Arial"/>
        </w:rPr>
        <w:t>Strike interference charge.</w:t>
      </w:r>
      <w:r w:rsidR="0024435A">
        <w:rPr>
          <w:rFonts w:cs="Arial"/>
        </w:rPr>
        <w:t xml:space="preserve"> </w:t>
      </w:r>
      <w:r w:rsidRPr="00C60909">
        <w:rPr>
          <w:rFonts w:cs="Arial"/>
        </w:rPr>
        <w:t xml:space="preserve">When, because of a strike of its employees, it is impossible for consignor, consignee, or other party designated by them to make available for movement by </w:t>
      </w:r>
      <w:r w:rsidR="00740AFA" w:rsidRPr="00C60909">
        <w:rPr>
          <w:rFonts w:cs="Arial"/>
        </w:rPr>
        <w:t>Carrier</w:t>
      </w:r>
      <w:r w:rsidRPr="00C60909">
        <w:rPr>
          <w:rFonts w:cs="Arial"/>
        </w:rPr>
        <w:t xml:space="preserve"> any partially loaded, or empty </w:t>
      </w:r>
      <w:r w:rsidR="00C26A3C">
        <w:rPr>
          <w:rFonts w:cs="Arial"/>
        </w:rPr>
        <w:t>Trailer</w:t>
      </w:r>
      <w:r w:rsidRPr="00C60909">
        <w:rPr>
          <w:rFonts w:cs="Arial"/>
        </w:rPr>
        <w:t xml:space="preserve">s detained on their premises, a detention charge </w:t>
      </w:r>
      <w:r w:rsidR="00973A6C" w:rsidRPr="00C60909">
        <w:rPr>
          <w:rFonts w:cs="Arial"/>
        </w:rPr>
        <w:t>will accrue</w:t>
      </w:r>
      <w:r w:rsidRPr="00C60909">
        <w:rPr>
          <w:rFonts w:cs="Arial"/>
        </w:rPr>
        <w:t xml:space="preserve"> per </w:t>
      </w:r>
      <w:r w:rsidR="001C4D82">
        <w:rPr>
          <w:rFonts w:cs="Arial"/>
        </w:rPr>
        <w:t>24-hour</w:t>
      </w:r>
      <w:r w:rsidRPr="00C60909">
        <w:rPr>
          <w:rFonts w:cs="Arial"/>
        </w:rPr>
        <w:t xml:space="preserve"> period or fraction thereof, per </w:t>
      </w:r>
      <w:r w:rsidR="00C26A3C">
        <w:rPr>
          <w:rFonts w:cs="Arial"/>
        </w:rPr>
        <w:t>Trailer</w:t>
      </w:r>
      <w:r w:rsidRPr="00C60909">
        <w:rPr>
          <w:rFonts w:cs="Arial"/>
        </w:rPr>
        <w:t xml:space="preserve">, will be made following expiration of free time. </w:t>
      </w:r>
    </w:p>
    <w:p w14:paraId="1837F496" w14:textId="7A992F3D" w:rsidR="006C4533" w:rsidRPr="00C60909" w:rsidRDefault="006C4533" w:rsidP="008A0208">
      <w:pPr>
        <w:pStyle w:val="TariffText"/>
        <w:numPr>
          <w:ilvl w:val="0"/>
          <w:numId w:val="134"/>
        </w:numPr>
        <w:rPr>
          <w:rFonts w:cs="Arial"/>
        </w:rPr>
      </w:pPr>
      <w:r w:rsidRPr="00C60909">
        <w:rPr>
          <w:rFonts w:cs="Arial"/>
        </w:rPr>
        <w:t xml:space="preserve">Records. A written record of the following information must be maintained by </w:t>
      </w:r>
      <w:r w:rsidR="00740AFA" w:rsidRPr="00C60909">
        <w:rPr>
          <w:rFonts w:cs="Arial"/>
        </w:rPr>
        <w:t>Carrier</w:t>
      </w:r>
      <w:r w:rsidRPr="00C60909">
        <w:rPr>
          <w:rFonts w:cs="Arial"/>
        </w:rPr>
        <w:t xml:space="preserve"> on all spotted </w:t>
      </w:r>
      <w:r w:rsidR="00C26A3C">
        <w:rPr>
          <w:rFonts w:cs="Arial"/>
        </w:rPr>
        <w:t>Trailer</w:t>
      </w:r>
      <w:r w:rsidRPr="00C60909">
        <w:rPr>
          <w:rFonts w:cs="Arial"/>
        </w:rPr>
        <w:t>s, and such record must be kept available at all times:</w:t>
      </w:r>
    </w:p>
    <w:p w14:paraId="35AEE90C" w14:textId="77777777" w:rsidR="006C4533" w:rsidRPr="00C60909" w:rsidRDefault="006C4533" w:rsidP="008A0208">
      <w:pPr>
        <w:pStyle w:val="TariffText"/>
        <w:numPr>
          <w:ilvl w:val="1"/>
          <w:numId w:val="61"/>
        </w:numPr>
        <w:rPr>
          <w:rFonts w:cs="Arial"/>
        </w:rPr>
      </w:pPr>
      <w:r w:rsidRPr="00C60909">
        <w:rPr>
          <w:rFonts w:cs="Arial"/>
        </w:rPr>
        <w:t xml:space="preserve">Name and address of consignor, consignee, or other party at whose premises freight is spotted; </w:t>
      </w:r>
    </w:p>
    <w:p w14:paraId="122F40F0" w14:textId="2670FCCB" w:rsidR="006C4533" w:rsidRPr="00C60909" w:rsidRDefault="006C4533" w:rsidP="008A0208">
      <w:pPr>
        <w:pStyle w:val="TariffText"/>
        <w:numPr>
          <w:ilvl w:val="1"/>
          <w:numId w:val="61"/>
        </w:numPr>
        <w:rPr>
          <w:rFonts w:cs="Arial"/>
        </w:rPr>
      </w:pPr>
      <w:r w:rsidRPr="00C60909">
        <w:rPr>
          <w:rFonts w:cs="Arial"/>
        </w:rPr>
        <w:t xml:space="preserve">Identification of spotted </w:t>
      </w:r>
      <w:r w:rsidR="00C26A3C">
        <w:rPr>
          <w:rFonts w:cs="Arial"/>
        </w:rPr>
        <w:t>Trailer</w:t>
      </w:r>
      <w:r w:rsidRPr="00C60909">
        <w:rPr>
          <w:rFonts w:cs="Arial"/>
        </w:rPr>
        <w:t xml:space="preserve">; </w:t>
      </w:r>
    </w:p>
    <w:p w14:paraId="39DAE6EB" w14:textId="7F51C1E6" w:rsidR="006C4533" w:rsidRPr="00C60909" w:rsidRDefault="006C4533" w:rsidP="008A0208">
      <w:pPr>
        <w:pStyle w:val="TariffText"/>
        <w:numPr>
          <w:ilvl w:val="1"/>
          <w:numId w:val="61"/>
        </w:numPr>
        <w:rPr>
          <w:rFonts w:cs="Arial"/>
        </w:rPr>
      </w:pPr>
      <w:r w:rsidRPr="00C60909">
        <w:rPr>
          <w:rFonts w:cs="Arial"/>
        </w:rPr>
        <w:lastRenderedPageBreak/>
        <w:t xml:space="preserve">Date and time of arrival of the </w:t>
      </w:r>
      <w:r w:rsidR="00C26A3C">
        <w:rPr>
          <w:rFonts w:cs="Arial"/>
        </w:rPr>
        <w:t>Trailer</w:t>
      </w:r>
      <w:r w:rsidRPr="00C60909">
        <w:rPr>
          <w:rFonts w:cs="Arial"/>
        </w:rPr>
        <w:t xml:space="preserve"> for spotting; </w:t>
      </w:r>
    </w:p>
    <w:p w14:paraId="1DD993E6" w14:textId="57BFD3CF" w:rsidR="006C4533" w:rsidRPr="00C60909" w:rsidRDefault="006C4533" w:rsidP="008A0208">
      <w:pPr>
        <w:pStyle w:val="TariffText"/>
        <w:numPr>
          <w:ilvl w:val="1"/>
          <w:numId w:val="61"/>
        </w:numPr>
        <w:rPr>
          <w:rFonts w:cs="Arial"/>
        </w:rPr>
      </w:pPr>
      <w:r w:rsidRPr="00C60909">
        <w:rPr>
          <w:rFonts w:cs="Arial"/>
        </w:rPr>
        <w:t xml:space="preserve">Date and time notification </w:t>
      </w:r>
      <w:r w:rsidR="00CC1274" w:rsidRPr="00C60909">
        <w:rPr>
          <w:rFonts w:cs="Arial"/>
        </w:rPr>
        <w:t xml:space="preserve">were </w:t>
      </w:r>
      <w:r w:rsidRPr="00C60909">
        <w:rPr>
          <w:rFonts w:cs="Arial"/>
        </w:rPr>
        <w:t xml:space="preserve">received by </w:t>
      </w:r>
      <w:r w:rsidR="00740AFA" w:rsidRPr="00C60909">
        <w:rPr>
          <w:rFonts w:cs="Arial"/>
        </w:rPr>
        <w:t>Carrier</w:t>
      </w:r>
      <w:r w:rsidRPr="00C60909">
        <w:rPr>
          <w:rFonts w:cs="Arial"/>
        </w:rPr>
        <w:t xml:space="preserve"> that the spotted </w:t>
      </w:r>
      <w:r w:rsidR="00C26A3C">
        <w:rPr>
          <w:rFonts w:cs="Arial"/>
        </w:rPr>
        <w:t>Trailer</w:t>
      </w:r>
      <w:r w:rsidRPr="00C60909">
        <w:rPr>
          <w:rFonts w:cs="Arial"/>
        </w:rPr>
        <w:t xml:space="preserve"> is ready for </w:t>
      </w:r>
      <w:r w:rsidR="00096666" w:rsidRPr="00C60909">
        <w:rPr>
          <w:rFonts w:cs="Arial"/>
        </w:rPr>
        <w:t>pick up</w:t>
      </w:r>
      <w:r w:rsidRPr="00C60909">
        <w:rPr>
          <w:rFonts w:cs="Arial"/>
        </w:rPr>
        <w:t xml:space="preserve">; </w:t>
      </w:r>
    </w:p>
    <w:p w14:paraId="3F0B9FD1" w14:textId="7FDB82CA" w:rsidR="006C4533" w:rsidRPr="00C60909" w:rsidRDefault="006C4533" w:rsidP="008A0208">
      <w:pPr>
        <w:pStyle w:val="TariffText"/>
        <w:numPr>
          <w:ilvl w:val="1"/>
          <w:numId w:val="61"/>
        </w:numPr>
        <w:rPr>
          <w:rFonts w:cs="Arial"/>
        </w:rPr>
      </w:pPr>
      <w:r w:rsidRPr="00C60909">
        <w:rPr>
          <w:rFonts w:cs="Arial"/>
        </w:rPr>
        <w:t xml:space="preserve">Date and time of arrival and departure of power unit for </w:t>
      </w:r>
      <w:r w:rsidR="00096666" w:rsidRPr="00C60909">
        <w:rPr>
          <w:rFonts w:cs="Arial"/>
        </w:rPr>
        <w:t>pick up</w:t>
      </w:r>
      <w:r w:rsidRPr="00C60909">
        <w:rPr>
          <w:rFonts w:cs="Arial"/>
        </w:rPr>
        <w:t xml:space="preserve">; </w:t>
      </w:r>
    </w:p>
    <w:p w14:paraId="31EB9759" w14:textId="6DFD84FE" w:rsidR="00CC0F68" w:rsidRPr="00C60909" w:rsidRDefault="006C4533" w:rsidP="008A0208">
      <w:pPr>
        <w:pStyle w:val="TariffText"/>
        <w:numPr>
          <w:ilvl w:val="1"/>
          <w:numId w:val="61"/>
        </w:numPr>
        <w:rPr>
          <w:rFonts w:cs="Arial"/>
        </w:rPr>
      </w:pPr>
      <w:r w:rsidRPr="00C60909">
        <w:rPr>
          <w:rFonts w:cs="Arial"/>
        </w:rPr>
        <w:t xml:space="preserve">The duration of any strike induced delay on the premises of consignor, consignee, or other designated party which resulted in </w:t>
      </w:r>
      <w:r w:rsidR="00740AFA" w:rsidRPr="00C60909">
        <w:rPr>
          <w:rFonts w:cs="Arial"/>
        </w:rPr>
        <w:t>Carrier</w:t>
      </w:r>
      <w:r w:rsidRPr="00C60909">
        <w:rPr>
          <w:rFonts w:cs="Arial"/>
        </w:rPr>
        <w:t xml:space="preserve">’s inability to obtain the release of any </w:t>
      </w:r>
      <w:r w:rsidR="00C26A3C">
        <w:rPr>
          <w:rFonts w:cs="Arial"/>
        </w:rPr>
        <w:t>Trailer</w:t>
      </w:r>
      <w:r w:rsidRPr="00C60909">
        <w:rPr>
          <w:rFonts w:cs="Arial"/>
        </w:rPr>
        <w:t xml:space="preserve">s, and any actions taken to hasten the release; </w:t>
      </w:r>
    </w:p>
    <w:p w14:paraId="23F8F256" w14:textId="11EEA0B1" w:rsidR="006C4533" w:rsidRPr="00C60909" w:rsidRDefault="006C4533" w:rsidP="008A0208">
      <w:pPr>
        <w:pStyle w:val="TariffText"/>
        <w:numPr>
          <w:ilvl w:val="1"/>
          <w:numId w:val="61"/>
        </w:numPr>
        <w:rPr>
          <w:rFonts w:cs="Arial"/>
        </w:rPr>
      </w:pPr>
      <w:r w:rsidRPr="00C60909">
        <w:rPr>
          <w:rStyle w:val="TariffTextChar"/>
          <w:bCs/>
        </w:rPr>
        <w:t xml:space="preserve">When </w:t>
      </w:r>
      <w:r w:rsidR="00C26A3C">
        <w:rPr>
          <w:rStyle w:val="TariffTextChar"/>
          <w:bCs/>
        </w:rPr>
        <w:t>Trailer</w:t>
      </w:r>
      <w:r w:rsidRPr="00C60909">
        <w:rPr>
          <w:rStyle w:val="TariffTextChar"/>
          <w:bCs/>
        </w:rPr>
        <w:t>s are spotted under a prearranged schedule, the date and time specified therefore</w:t>
      </w:r>
      <w:r w:rsidRPr="00C60909">
        <w:rPr>
          <w:rFonts w:cs="Arial"/>
        </w:rPr>
        <w:t>.</w:t>
      </w:r>
    </w:p>
    <w:p w14:paraId="018D77FD" w14:textId="67C8FB77" w:rsidR="00CC0F68" w:rsidRPr="00C60909" w:rsidRDefault="00B26384" w:rsidP="008A0208">
      <w:pPr>
        <w:pStyle w:val="TariffHeading3"/>
      </w:pPr>
      <w:bookmarkStart w:id="308" w:name="_Toc444759012"/>
      <w:bookmarkStart w:id="309" w:name="_Toc57548220"/>
      <w:bookmarkStart w:id="310" w:name="_Toc95390270"/>
      <w:bookmarkStart w:id="311" w:name="_Toc120517710"/>
      <w:r w:rsidRPr="00C60909">
        <w:t>7</w:t>
      </w:r>
      <w:r w:rsidR="00F8697A" w:rsidRPr="00C60909">
        <w:t>05.06</w:t>
      </w:r>
      <w:r w:rsidR="00F72BF0" w:rsidRPr="00C60909">
        <w:tab/>
      </w:r>
      <w:r w:rsidR="00F8697A" w:rsidRPr="00C60909">
        <w:t>E</w:t>
      </w:r>
      <w:r w:rsidR="00CC0F68" w:rsidRPr="00C60909">
        <w:t xml:space="preserve">quipment </w:t>
      </w:r>
      <w:bookmarkEnd w:id="308"/>
      <w:bookmarkEnd w:id="309"/>
      <w:r w:rsidR="00F8697A" w:rsidRPr="00C60909">
        <w:t>Drop No Hook</w:t>
      </w:r>
      <w:bookmarkEnd w:id="310"/>
      <w:bookmarkEnd w:id="311"/>
    </w:p>
    <w:p w14:paraId="2B40D491" w14:textId="3CF8ADF1" w:rsidR="00CC0F68" w:rsidRPr="00C60909" w:rsidRDefault="00CC0F68" w:rsidP="008A0208">
      <w:pPr>
        <w:pStyle w:val="TariffText"/>
        <w:numPr>
          <w:ilvl w:val="0"/>
          <w:numId w:val="47"/>
        </w:numPr>
        <w:rPr>
          <w:rFonts w:cs="Arial"/>
        </w:rPr>
      </w:pPr>
      <w:r w:rsidRPr="00C60909">
        <w:rPr>
          <w:rFonts w:cs="Arial"/>
        </w:rPr>
        <w:t xml:space="preserve">In the event </w:t>
      </w:r>
      <w:r w:rsidR="00740AFA" w:rsidRPr="00C60909">
        <w:rPr>
          <w:rFonts w:cs="Arial"/>
        </w:rPr>
        <w:t>Carrier</w:t>
      </w:r>
      <w:r w:rsidRPr="00C60909">
        <w:rPr>
          <w:rFonts w:cs="Arial"/>
        </w:rPr>
        <w:t xml:space="preserve"> delivers </w:t>
      </w:r>
      <w:r w:rsidR="00C26A3C">
        <w:rPr>
          <w:rFonts w:cs="Arial"/>
        </w:rPr>
        <w:t>Trailer</w:t>
      </w:r>
      <w:r w:rsidRPr="00C60909">
        <w:rPr>
          <w:rFonts w:cs="Arial"/>
        </w:rPr>
        <w:t xml:space="preserve">, and shipment therein, to designated destination, and through no fault of </w:t>
      </w:r>
      <w:r w:rsidR="00740AFA" w:rsidRPr="00C60909">
        <w:rPr>
          <w:rFonts w:cs="Arial"/>
        </w:rPr>
        <w:t>Carrier</w:t>
      </w:r>
      <w:r w:rsidRPr="00C60909">
        <w:rPr>
          <w:rFonts w:cs="Arial"/>
        </w:rPr>
        <w:t xml:space="preserve">’s, an empty </w:t>
      </w:r>
      <w:r w:rsidR="00C26A3C">
        <w:rPr>
          <w:rFonts w:cs="Arial"/>
        </w:rPr>
        <w:t>Trailer</w:t>
      </w:r>
      <w:r w:rsidRPr="00C60909">
        <w:rPr>
          <w:rFonts w:cs="Arial"/>
        </w:rPr>
        <w:t xml:space="preserve"> is not available for pick up by </w:t>
      </w:r>
      <w:r w:rsidR="00740AFA" w:rsidRPr="00C60909">
        <w:rPr>
          <w:rFonts w:cs="Arial"/>
        </w:rPr>
        <w:t>Carrier</w:t>
      </w:r>
      <w:r w:rsidRPr="00C60909">
        <w:rPr>
          <w:rFonts w:cs="Arial"/>
        </w:rPr>
        <w:t xml:space="preserve">, </w:t>
      </w:r>
      <w:r w:rsidR="00740AFA" w:rsidRPr="00C60909">
        <w:rPr>
          <w:rFonts w:cs="Arial"/>
        </w:rPr>
        <w:t>Carrier</w:t>
      </w:r>
      <w:r w:rsidRPr="00C60909">
        <w:rPr>
          <w:rFonts w:cs="Arial"/>
        </w:rPr>
        <w:t>, will assess a drop and no hook charge and any detention charges incurred.</w:t>
      </w:r>
      <w:r w:rsidR="0024435A">
        <w:rPr>
          <w:rFonts w:cs="Arial"/>
        </w:rPr>
        <w:t xml:space="preserve"> </w:t>
      </w:r>
    </w:p>
    <w:p w14:paraId="1A914030" w14:textId="15B00E1C" w:rsidR="00CC0F68" w:rsidRPr="00C60909" w:rsidRDefault="00B26384" w:rsidP="008A0208">
      <w:pPr>
        <w:pStyle w:val="TariffHeading3"/>
      </w:pPr>
      <w:bookmarkStart w:id="312" w:name="_Toc444759011"/>
      <w:bookmarkStart w:id="313" w:name="_Toc57548221"/>
      <w:bookmarkStart w:id="314" w:name="_Toc95390271"/>
      <w:bookmarkStart w:id="315" w:name="_Toc120517711"/>
      <w:r w:rsidRPr="00C60909">
        <w:t>7</w:t>
      </w:r>
      <w:r w:rsidR="00F8697A" w:rsidRPr="00C60909">
        <w:t>05.07</w:t>
      </w:r>
      <w:r w:rsidR="00F72BF0" w:rsidRPr="00C60909">
        <w:tab/>
      </w:r>
      <w:bookmarkEnd w:id="312"/>
      <w:bookmarkEnd w:id="313"/>
      <w:r w:rsidR="00F8697A" w:rsidRPr="00C60909">
        <w:t>Truck Ordered Not Used</w:t>
      </w:r>
      <w:bookmarkEnd w:id="314"/>
      <w:bookmarkEnd w:id="315"/>
    </w:p>
    <w:p w14:paraId="51583506" w14:textId="77777777" w:rsidR="00CC0F68" w:rsidRPr="00C60909" w:rsidRDefault="00CC0F68" w:rsidP="008A0208">
      <w:pPr>
        <w:pStyle w:val="TariffText"/>
        <w:numPr>
          <w:ilvl w:val="0"/>
          <w:numId w:val="79"/>
        </w:numPr>
        <w:rPr>
          <w:rFonts w:cs="Arial"/>
        </w:rPr>
      </w:pPr>
      <w:r w:rsidRPr="00C60909">
        <w:rPr>
          <w:rFonts w:cs="Arial"/>
        </w:rPr>
        <w:t>Except as otherwise specifically provided, equipment ordered but not used provisions will as apply as follows:</w:t>
      </w:r>
    </w:p>
    <w:p w14:paraId="3FF6FAE0" w14:textId="46BB5908" w:rsidR="00CC0F68" w:rsidRPr="00C60909" w:rsidRDefault="00CC0F68" w:rsidP="008A0208">
      <w:pPr>
        <w:pStyle w:val="TariffText"/>
        <w:numPr>
          <w:ilvl w:val="1"/>
          <w:numId w:val="79"/>
        </w:numPr>
        <w:rPr>
          <w:rFonts w:cs="Arial"/>
        </w:rPr>
      </w:pPr>
      <w:r w:rsidRPr="00C60909">
        <w:rPr>
          <w:rFonts w:cs="Arial"/>
        </w:rPr>
        <w:t xml:space="preserve">When </w:t>
      </w:r>
      <w:r w:rsidR="00740AFA" w:rsidRPr="00C60909">
        <w:rPr>
          <w:rFonts w:cs="Arial"/>
        </w:rPr>
        <w:t>Carrier</w:t>
      </w:r>
      <w:r w:rsidRPr="00C60909">
        <w:rPr>
          <w:rFonts w:cs="Arial"/>
        </w:rPr>
        <w:t xml:space="preserve"> is requested to furnish motor carrier equipment at a designated point and such equipment is furnished but not used, through no fault of </w:t>
      </w:r>
      <w:r w:rsidR="00740AFA" w:rsidRPr="00C60909">
        <w:rPr>
          <w:rFonts w:cs="Arial"/>
        </w:rPr>
        <w:t>Carrier</w:t>
      </w:r>
      <w:r w:rsidRPr="00C60909">
        <w:rPr>
          <w:rFonts w:cs="Arial"/>
        </w:rPr>
        <w:t xml:space="preserve">, or if, </w:t>
      </w:r>
      <w:r w:rsidR="000F3657" w:rsidRPr="00C60909">
        <w:rPr>
          <w:rFonts w:cs="Arial"/>
        </w:rPr>
        <w:t>Shipper</w:t>
      </w:r>
      <w:r w:rsidRPr="00C60909">
        <w:rPr>
          <w:rFonts w:cs="Arial"/>
        </w:rPr>
        <w:t xml:space="preserve"> fails to tender a shipment for transportation or informs </w:t>
      </w:r>
      <w:r w:rsidR="00740AFA" w:rsidRPr="00C60909">
        <w:rPr>
          <w:rFonts w:cs="Arial"/>
        </w:rPr>
        <w:t>Carrier</w:t>
      </w:r>
      <w:r w:rsidRPr="00C60909">
        <w:rPr>
          <w:rFonts w:cs="Arial"/>
        </w:rPr>
        <w:t xml:space="preserve"> that the shipment will not be tendered</w:t>
      </w:r>
      <w:r w:rsidR="00CC1274" w:rsidRPr="00C60909">
        <w:rPr>
          <w:rFonts w:cs="Arial"/>
        </w:rPr>
        <w:t xml:space="preserve"> less than </w:t>
      </w:r>
      <w:r w:rsidR="001C4D82">
        <w:rPr>
          <w:rFonts w:cs="Arial"/>
        </w:rPr>
        <w:t>24-hour</w:t>
      </w:r>
      <w:r w:rsidR="00CC1274" w:rsidRPr="00C60909">
        <w:rPr>
          <w:rFonts w:cs="Arial"/>
        </w:rPr>
        <w:t xml:space="preserve">s of the scheduled </w:t>
      </w:r>
      <w:r w:rsidR="00096666" w:rsidRPr="00C60909">
        <w:rPr>
          <w:rFonts w:cs="Arial"/>
        </w:rPr>
        <w:t>pick up</w:t>
      </w:r>
      <w:r w:rsidR="00CC1274" w:rsidRPr="00C60909">
        <w:rPr>
          <w:rFonts w:cs="Arial"/>
        </w:rPr>
        <w:t xml:space="preserve"> time</w:t>
      </w:r>
      <w:r w:rsidRPr="00C60909">
        <w:rPr>
          <w:rFonts w:cs="Arial"/>
        </w:rPr>
        <w:t xml:space="preserve">, a charge will </w:t>
      </w:r>
      <w:r w:rsidR="003C3B7A" w:rsidRPr="00C60909">
        <w:rPr>
          <w:rFonts w:cs="Arial"/>
        </w:rPr>
        <w:t>apply</w:t>
      </w:r>
      <w:r w:rsidR="0024435A">
        <w:rPr>
          <w:rFonts w:cs="Arial"/>
        </w:rPr>
        <w:t xml:space="preserve"> </w:t>
      </w:r>
      <w:r w:rsidRPr="00C60909">
        <w:rPr>
          <w:rFonts w:cs="Arial"/>
        </w:rPr>
        <w:t>for each unit of motor carrier equipment ordered.</w:t>
      </w:r>
    </w:p>
    <w:p w14:paraId="01033919" w14:textId="0102E24C" w:rsidR="00CC0F68" w:rsidRPr="00C60909" w:rsidRDefault="00CC0F68" w:rsidP="008A0208">
      <w:pPr>
        <w:pStyle w:val="TariffText"/>
        <w:numPr>
          <w:ilvl w:val="1"/>
          <w:numId w:val="79"/>
        </w:numPr>
        <w:rPr>
          <w:rFonts w:cs="Arial"/>
        </w:rPr>
      </w:pPr>
      <w:r w:rsidRPr="00C60909">
        <w:rPr>
          <w:rFonts w:cs="Arial"/>
        </w:rPr>
        <w:t xml:space="preserve">Charges for detention </w:t>
      </w:r>
      <w:r w:rsidR="003C3B7A" w:rsidRPr="00C60909">
        <w:rPr>
          <w:rFonts w:cs="Arial"/>
        </w:rPr>
        <w:t>will apply</w:t>
      </w:r>
      <w:r w:rsidRPr="00C60909">
        <w:rPr>
          <w:rFonts w:cs="Arial"/>
        </w:rPr>
        <w:t xml:space="preserve"> in connection with equipment ordered, but not used.</w:t>
      </w:r>
    </w:p>
    <w:p w14:paraId="3F91218E" w14:textId="4816DEBB" w:rsidR="00CC0F68" w:rsidRPr="00C60909" w:rsidRDefault="00B26384" w:rsidP="008A0208">
      <w:pPr>
        <w:pStyle w:val="TariffHeading3"/>
      </w:pPr>
      <w:bookmarkStart w:id="316" w:name="_Toc95390272"/>
      <w:bookmarkStart w:id="317" w:name="_Toc120517712"/>
      <w:bookmarkStart w:id="318" w:name="_Toc444758966"/>
      <w:bookmarkStart w:id="319" w:name="_Toc57548222"/>
      <w:r w:rsidRPr="00C60909">
        <w:t>7</w:t>
      </w:r>
      <w:r w:rsidR="00F8697A" w:rsidRPr="00C60909">
        <w:t>05.08</w:t>
      </w:r>
      <w:r w:rsidR="00F72BF0" w:rsidRPr="00C60909">
        <w:tab/>
      </w:r>
      <w:r w:rsidR="00CC0F68" w:rsidRPr="00C60909">
        <w:t>H</w:t>
      </w:r>
      <w:r w:rsidR="00F8697A" w:rsidRPr="00C60909">
        <w:t>azardous Materials</w:t>
      </w:r>
      <w:bookmarkEnd w:id="316"/>
      <w:bookmarkEnd w:id="317"/>
      <w:r w:rsidR="00CC0F68" w:rsidRPr="00C60909">
        <w:t xml:space="preserve"> </w:t>
      </w:r>
      <w:bookmarkEnd w:id="318"/>
      <w:bookmarkEnd w:id="319"/>
    </w:p>
    <w:p w14:paraId="3DC11848" w14:textId="12B86B74" w:rsidR="00CC0F68" w:rsidRPr="00C60909" w:rsidRDefault="00740AFA" w:rsidP="008A0208">
      <w:pPr>
        <w:pStyle w:val="TariffText"/>
        <w:numPr>
          <w:ilvl w:val="0"/>
          <w:numId w:val="20"/>
        </w:numPr>
        <w:tabs>
          <w:tab w:val="clear" w:pos="720"/>
        </w:tabs>
        <w:rPr>
          <w:rFonts w:cs="Arial"/>
        </w:rPr>
      </w:pPr>
      <w:r w:rsidRPr="00C60909">
        <w:rPr>
          <w:rFonts w:cs="Arial"/>
        </w:rPr>
        <w:t>Carrier</w:t>
      </w:r>
      <w:r w:rsidR="00CC0F68" w:rsidRPr="00C60909">
        <w:rPr>
          <w:rFonts w:cs="Arial"/>
        </w:rPr>
        <w:t xml:space="preserve"> may, based upon the availability of </w:t>
      </w:r>
      <w:r w:rsidRPr="00C60909">
        <w:rPr>
          <w:rFonts w:cs="Arial"/>
        </w:rPr>
        <w:t>Carrier</w:t>
      </w:r>
      <w:r w:rsidR="00CC0F68" w:rsidRPr="00C60909">
        <w:rPr>
          <w:rFonts w:cs="Arial"/>
        </w:rPr>
        <w:t xml:space="preserve"> drivers with proper "Hazardous Materials" certification and license, accept shipments of hazardous materials or hazardous substances subject to all requirements of the U.S. Department of Transportation and the Environmental Protective Agency governing transportation of such commodities.</w:t>
      </w:r>
      <w:r w:rsidR="0024435A">
        <w:rPr>
          <w:rFonts w:cs="Arial"/>
        </w:rPr>
        <w:t xml:space="preserve"> </w:t>
      </w:r>
      <w:r w:rsidR="00CC0F68" w:rsidRPr="00C60909">
        <w:rPr>
          <w:rFonts w:cs="Arial"/>
        </w:rPr>
        <w:t>Shipper shall comply with all governmental requirements including but not limited to any special labeling and packaging requirements.</w:t>
      </w:r>
      <w:r w:rsidR="0024435A">
        <w:rPr>
          <w:rFonts w:cs="Arial"/>
        </w:rPr>
        <w:t xml:space="preserve"> </w:t>
      </w:r>
      <w:r w:rsidR="00CC0F68" w:rsidRPr="00C60909">
        <w:rPr>
          <w:rFonts w:cs="Arial"/>
        </w:rPr>
        <w:t xml:space="preserve">When tendered by </w:t>
      </w:r>
      <w:r w:rsidR="000F3657" w:rsidRPr="00C60909">
        <w:t>Shipper</w:t>
      </w:r>
      <w:r w:rsidR="00CC0F68" w:rsidRPr="00C60909">
        <w:rPr>
          <w:rFonts w:cs="Arial"/>
        </w:rPr>
        <w:t xml:space="preserve"> and accepted by </w:t>
      </w:r>
      <w:r w:rsidRPr="00C60909">
        <w:rPr>
          <w:rFonts w:cs="Arial"/>
        </w:rPr>
        <w:t>Carrier</w:t>
      </w:r>
      <w:r w:rsidR="00CC0F68" w:rsidRPr="00C60909">
        <w:rPr>
          <w:rFonts w:cs="Arial"/>
        </w:rPr>
        <w:t xml:space="preserve">, such shipments shall also be subject to the following provisions: </w:t>
      </w:r>
    </w:p>
    <w:p w14:paraId="33CD57E0" w14:textId="1AF28376" w:rsidR="00CC0F68" w:rsidRPr="00C60909" w:rsidRDefault="00CC0F68" w:rsidP="008A0208">
      <w:pPr>
        <w:pStyle w:val="TariffText"/>
        <w:numPr>
          <w:ilvl w:val="1"/>
          <w:numId w:val="20"/>
        </w:numPr>
        <w:tabs>
          <w:tab w:val="clear" w:pos="1440"/>
        </w:tabs>
        <w:rPr>
          <w:rFonts w:cs="Arial"/>
        </w:rPr>
      </w:pPr>
      <w:r w:rsidRPr="00C60909">
        <w:rPr>
          <w:rFonts w:cs="Arial"/>
        </w:rPr>
        <w:t xml:space="preserve">Applicable Commodities under this </w:t>
      </w:r>
      <w:r w:rsidR="008964B0" w:rsidRPr="00C60909">
        <w:rPr>
          <w:rFonts w:cs="Arial"/>
        </w:rPr>
        <w:t>Item</w:t>
      </w:r>
      <w:r w:rsidRPr="00C60909">
        <w:rPr>
          <w:rFonts w:cs="Arial"/>
        </w:rPr>
        <w:t>.</w:t>
      </w:r>
      <w:r w:rsidR="0024435A">
        <w:rPr>
          <w:rFonts w:cs="Arial"/>
        </w:rPr>
        <w:t xml:space="preserve"> </w:t>
      </w:r>
      <w:r w:rsidRPr="00C60909">
        <w:rPr>
          <w:rFonts w:cs="Arial"/>
        </w:rPr>
        <w:t xml:space="preserve">Any shipment containing commodities that are classified as hazardous by the Department of Transportation as published in the Code Federal Regulations (CFR), Title 49. </w:t>
      </w:r>
    </w:p>
    <w:p w14:paraId="67B0FE6B" w14:textId="0FAF8594" w:rsidR="00CC0F68" w:rsidRPr="00C60909" w:rsidRDefault="004A7EAC" w:rsidP="008A0208">
      <w:pPr>
        <w:pStyle w:val="TariffText"/>
        <w:numPr>
          <w:ilvl w:val="1"/>
          <w:numId w:val="20"/>
        </w:numPr>
        <w:tabs>
          <w:tab w:val="clear" w:pos="1440"/>
        </w:tabs>
        <w:rPr>
          <w:rFonts w:cs="Arial"/>
        </w:rPr>
      </w:pPr>
      <w:r>
        <w:rPr>
          <w:rFonts w:cs="Arial"/>
        </w:rPr>
        <w:t>A per shipment charge will apply for shipments that require placarding</w:t>
      </w:r>
      <w:r w:rsidR="00CC0F68" w:rsidRPr="00C60909">
        <w:rPr>
          <w:rFonts w:cs="Arial"/>
        </w:rPr>
        <w:t xml:space="preserve">. </w:t>
      </w:r>
    </w:p>
    <w:p w14:paraId="0C1D4B1B" w14:textId="69988213" w:rsidR="00CC0F68" w:rsidRPr="00C60909" w:rsidRDefault="00CC0F68" w:rsidP="008A0208">
      <w:pPr>
        <w:pStyle w:val="TariffText"/>
        <w:numPr>
          <w:ilvl w:val="0"/>
          <w:numId w:val="20"/>
        </w:numPr>
        <w:tabs>
          <w:tab w:val="clear" w:pos="720"/>
        </w:tabs>
        <w:rPr>
          <w:rFonts w:cs="Arial"/>
        </w:rPr>
      </w:pPr>
      <w:r w:rsidRPr="00C60909">
        <w:rPr>
          <w:rFonts w:cs="Arial"/>
        </w:rPr>
        <w:t xml:space="preserve">Unless otherwise approved in writing by an authorized corporate representative of </w:t>
      </w:r>
      <w:r w:rsidR="00740AFA" w:rsidRPr="00C60909">
        <w:rPr>
          <w:rFonts w:cs="Arial"/>
        </w:rPr>
        <w:t>Carrier</w:t>
      </w:r>
      <w:r w:rsidRPr="00C60909">
        <w:rPr>
          <w:rFonts w:cs="Arial"/>
        </w:rPr>
        <w:t xml:space="preserve"> prior to shipment, </w:t>
      </w:r>
      <w:r w:rsidR="001A0796" w:rsidRPr="00C60909">
        <w:rPr>
          <w:rFonts w:cs="Arial"/>
        </w:rPr>
        <w:t xml:space="preserve">the </w:t>
      </w:r>
      <w:r w:rsidRPr="00C60909">
        <w:rPr>
          <w:rFonts w:cs="Arial"/>
        </w:rPr>
        <w:t>Application of Rates-Hazardous and/or Radioactive Commodities</w:t>
      </w:r>
      <w:r w:rsidR="001A0796" w:rsidRPr="00C60909">
        <w:rPr>
          <w:rFonts w:cs="Arial"/>
        </w:rPr>
        <w:t xml:space="preserve"> provisions </w:t>
      </w:r>
      <w:r w:rsidRPr="00C60909">
        <w:rPr>
          <w:rFonts w:cs="Arial"/>
        </w:rPr>
        <w:t xml:space="preserve">will govern the commodities that will be accepted and not accepted by </w:t>
      </w:r>
      <w:r w:rsidR="00740AFA" w:rsidRPr="00C60909">
        <w:rPr>
          <w:rFonts w:cs="Arial"/>
        </w:rPr>
        <w:t>Carrier</w:t>
      </w:r>
      <w:r w:rsidRPr="00C60909">
        <w:rPr>
          <w:rFonts w:cs="Arial"/>
        </w:rPr>
        <w:t xml:space="preserve"> for transportation.</w:t>
      </w:r>
      <w:r w:rsidR="0024435A">
        <w:rPr>
          <w:rFonts w:cs="Arial"/>
        </w:rPr>
        <w:t xml:space="preserve"> </w:t>
      </w:r>
      <w:r w:rsidRPr="00C60909">
        <w:rPr>
          <w:rFonts w:cs="Arial"/>
        </w:rPr>
        <w:t xml:space="preserve"> </w:t>
      </w:r>
    </w:p>
    <w:p w14:paraId="5AD7046D" w14:textId="4302653B" w:rsidR="00CC0F68" w:rsidRPr="00C60909" w:rsidRDefault="00CC0F68" w:rsidP="008A0208">
      <w:pPr>
        <w:pStyle w:val="TariffText"/>
        <w:numPr>
          <w:ilvl w:val="0"/>
          <w:numId w:val="20"/>
        </w:numPr>
        <w:tabs>
          <w:tab w:val="clear" w:pos="720"/>
        </w:tabs>
        <w:rPr>
          <w:rFonts w:cs="Arial"/>
        </w:rPr>
      </w:pPr>
      <w:r w:rsidRPr="00C60909">
        <w:rPr>
          <w:rFonts w:cs="Arial"/>
        </w:rPr>
        <w:t xml:space="preserve">When </w:t>
      </w:r>
      <w:r w:rsidR="00740AFA" w:rsidRPr="00C60909">
        <w:rPr>
          <w:rFonts w:cs="Arial"/>
        </w:rPr>
        <w:t>Carrier</w:t>
      </w:r>
      <w:r w:rsidRPr="00C60909">
        <w:rPr>
          <w:rFonts w:cs="Arial"/>
        </w:rPr>
        <w:t xml:space="preserve"> is requested to provide transportation services of which require </w:t>
      </w:r>
      <w:r w:rsidR="00740AFA" w:rsidRPr="00C60909">
        <w:rPr>
          <w:rFonts w:cs="Arial"/>
        </w:rPr>
        <w:t>Carrier</w:t>
      </w:r>
      <w:r w:rsidRPr="00C60909">
        <w:rPr>
          <w:rFonts w:cs="Arial"/>
        </w:rPr>
        <w:t xml:space="preserve">’s driver to be properly certified and currently licensed with a Hazardous Materials Endorsed CDL, and such authorized driver is not readily available via normal transit to a designated point, </w:t>
      </w:r>
      <w:r w:rsidR="00740AFA" w:rsidRPr="00C60909">
        <w:rPr>
          <w:rFonts w:cs="Arial"/>
        </w:rPr>
        <w:t>Carrier</w:t>
      </w:r>
      <w:r w:rsidRPr="00C60909">
        <w:rPr>
          <w:rFonts w:cs="Arial"/>
        </w:rPr>
        <w:t xml:space="preserve"> shall provide the appropriate driver and equipment subject to the following charges: </w:t>
      </w:r>
    </w:p>
    <w:p w14:paraId="05D1BD97" w14:textId="1C5368DE" w:rsidR="00CC0F68" w:rsidRPr="00C60909" w:rsidRDefault="00CC0F68" w:rsidP="008A0208">
      <w:pPr>
        <w:pStyle w:val="TariffText"/>
        <w:numPr>
          <w:ilvl w:val="1"/>
          <w:numId w:val="20"/>
        </w:numPr>
        <w:tabs>
          <w:tab w:val="clear" w:pos="1440"/>
        </w:tabs>
        <w:rPr>
          <w:rFonts w:cs="Arial"/>
        </w:rPr>
      </w:pPr>
      <w:r w:rsidRPr="00C60909">
        <w:rPr>
          <w:rFonts w:cs="Arial"/>
        </w:rPr>
        <w:t xml:space="preserve">A charge per mile per </w:t>
      </w:r>
      <w:r w:rsidR="00C26A3C">
        <w:rPr>
          <w:rFonts w:cs="Arial"/>
        </w:rPr>
        <w:t>Vehicle</w:t>
      </w:r>
      <w:r w:rsidRPr="00C60909">
        <w:rPr>
          <w:rFonts w:cs="Arial"/>
        </w:rPr>
        <w:t xml:space="preserve"> plus applicable fuel surcharge(s) shall be assessed as follows: The charge begins at the location which </w:t>
      </w:r>
      <w:r w:rsidR="00740AFA" w:rsidRPr="00C60909">
        <w:rPr>
          <w:rFonts w:cs="Arial"/>
        </w:rPr>
        <w:t>Carrier</w:t>
      </w:r>
      <w:r w:rsidRPr="00C60909">
        <w:rPr>
          <w:rFonts w:cs="Arial"/>
        </w:rPr>
        <w:t xml:space="preserve"> and driver and equipment is dispatched from upon receipt of </w:t>
      </w:r>
      <w:r w:rsidR="000F3657" w:rsidRPr="00C60909">
        <w:rPr>
          <w:rFonts w:cs="Arial"/>
        </w:rPr>
        <w:t>Shipper</w:t>
      </w:r>
      <w:r w:rsidRPr="00C60909">
        <w:rPr>
          <w:rFonts w:cs="Arial"/>
        </w:rPr>
        <w:t>’s request and continues to the requested point of origin.</w:t>
      </w:r>
      <w:r w:rsidR="0024435A">
        <w:rPr>
          <w:rFonts w:cs="Arial"/>
        </w:rPr>
        <w:t xml:space="preserve"> </w:t>
      </w:r>
      <w:r w:rsidRPr="00C60909">
        <w:rPr>
          <w:rFonts w:cs="Arial"/>
        </w:rPr>
        <w:t xml:space="preserve">This charge is for the furnishing of </w:t>
      </w:r>
      <w:r w:rsidR="00740AFA" w:rsidRPr="00C60909">
        <w:rPr>
          <w:rFonts w:cs="Arial"/>
        </w:rPr>
        <w:t>Carrier</w:t>
      </w:r>
      <w:r w:rsidRPr="00C60909">
        <w:rPr>
          <w:rFonts w:cs="Arial"/>
        </w:rPr>
        <w:t xml:space="preserve">’s driver with proper </w:t>
      </w:r>
      <w:r w:rsidR="00A16921">
        <w:rPr>
          <w:rFonts w:cs="Arial"/>
        </w:rPr>
        <w:t xml:space="preserve">Hazardous Materials </w:t>
      </w:r>
      <w:r w:rsidRPr="00C60909">
        <w:rPr>
          <w:rFonts w:cs="Arial"/>
        </w:rPr>
        <w:t>certification and license, and equipment.</w:t>
      </w:r>
      <w:r w:rsidR="0024435A">
        <w:rPr>
          <w:rFonts w:cs="Arial"/>
        </w:rPr>
        <w:t xml:space="preserve"> </w:t>
      </w:r>
      <w:r w:rsidRPr="00C60909">
        <w:rPr>
          <w:rFonts w:cs="Arial"/>
        </w:rPr>
        <w:t xml:space="preserve">This charge is an addition to any applicable linehaul charges and/or accessorial fees incurred. </w:t>
      </w:r>
    </w:p>
    <w:p w14:paraId="5A630439" w14:textId="20723C21" w:rsidR="00CC0F68" w:rsidRPr="00C60909" w:rsidRDefault="00CC0F68" w:rsidP="008A0208">
      <w:pPr>
        <w:pStyle w:val="TariffText"/>
        <w:numPr>
          <w:ilvl w:val="0"/>
          <w:numId w:val="20"/>
        </w:numPr>
        <w:tabs>
          <w:tab w:val="clear" w:pos="720"/>
        </w:tabs>
        <w:rPr>
          <w:rFonts w:cs="Arial"/>
        </w:rPr>
      </w:pPr>
      <w:r w:rsidRPr="00C60909">
        <w:rPr>
          <w:rFonts w:cs="Arial"/>
        </w:rPr>
        <w:lastRenderedPageBreak/>
        <w:t xml:space="preserve">In the event </w:t>
      </w:r>
      <w:r w:rsidR="000F3657" w:rsidRPr="00C60909">
        <w:rPr>
          <w:rFonts w:cs="Arial"/>
        </w:rPr>
        <w:t>Shipper</w:t>
      </w:r>
      <w:r w:rsidRPr="00C60909">
        <w:rPr>
          <w:rFonts w:cs="Arial"/>
        </w:rPr>
        <w:t xml:space="preserve"> tenders, whether unknowingly or in error, a shipment that is not designated as containing hazardous materials, and upon arrival at </w:t>
      </w:r>
      <w:r w:rsidR="000F3657" w:rsidRPr="00C60909">
        <w:rPr>
          <w:rFonts w:cs="Arial"/>
        </w:rPr>
        <w:t>Shipper</w:t>
      </w:r>
      <w:r w:rsidRPr="00C60909">
        <w:rPr>
          <w:rFonts w:cs="Arial"/>
        </w:rPr>
        <w:t xml:space="preserve">’s location, </w:t>
      </w:r>
      <w:r w:rsidR="00740AFA" w:rsidRPr="00C60909">
        <w:rPr>
          <w:rFonts w:cs="Arial"/>
        </w:rPr>
        <w:t>Carrier</w:t>
      </w:r>
      <w:r w:rsidRPr="00C60909">
        <w:rPr>
          <w:rFonts w:cs="Arial"/>
        </w:rPr>
        <w:t xml:space="preserve">’s driver is informed or discovers that </w:t>
      </w:r>
      <w:r w:rsidR="00740AFA" w:rsidRPr="00C60909">
        <w:rPr>
          <w:rFonts w:cs="Arial"/>
        </w:rPr>
        <w:t>Carrier</w:t>
      </w:r>
      <w:r w:rsidRPr="00C60909">
        <w:rPr>
          <w:rFonts w:cs="Arial"/>
        </w:rPr>
        <w:t xml:space="preserve"> intends to load hazardous materials for which requires a properly certified and licensed driver, </w:t>
      </w:r>
      <w:r w:rsidR="00740AFA" w:rsidRPr="00C60909">
        <w:rPr>
          <w:rFonts w:cs="Arial"/>
        </w:rPr>
        <w:t>Carrier</w:t>
      </w:r>
      <w:r w:rsidRPr="00C60909">
        <w:rPr>
          <w:rFonts w:cs="Arial"/>
        </w:rPr>
        <w:t xml:space="preserve"> shall have the option to: </w:t>
      </w:r>
    </w:p>
    <w:p w14:paraId="23A5EBA8" w14:textId="7F73EB02" w:rsidR="00CC0F68" w:rsidRPr="00C60909" w:rsidRDefault="00CC0F68" w:rsidP="008A0208">
      <w:pPr>
        <w:pStyle w:val="TariffText"/>
        <w:numPr>
          <w:ilvl w:val="1"/>
          <w:numId w:val="22"/>
        </w:numPr>
        <w:tabs>
          <w:tab w:val="clear" w:pos="1440"/>
        </w:tabs>
        <w:rPr>
          <w:rFonts w:cs="Arial"/>
        </w:rPr>
      </w:pPr>
      <w:r w:rsidRPr="00C60909">
        <w:rPr>
          <w:rFonts w:cs="Arial"/>
        </w:rPr>
        <w:t>Reject tender of the shipment due to the unavailability of an authorized driver.</w:t>
      </w:r>
      <w:r w:rsidR="0024435A">
        <w:rPr>
          <w:rFonts w:cs="Arial"/>
        </w:rPr>
        <w:t xml:space="preserve"> </w:t>
      </w:r>
      <w:r w:rsidRPr="00C60909">
        <w:rPr>
          <w:rFonts w:cs="Arial"/>
        </w:rPr>
        <w:t xml:space="preserve">In such instances, charges </w:t>
      </w:r>
      <w:r w:rsidR="00973A6C" w:rsidRPr="00C60909">
        <w:rPr>
          <w:rFonts w:cs="Arial"/>
        </w:rPr>
        <w:t>will accrue</w:t>
      </w:r>
      <w:r w:rsidR="00CC1274" w:rsidRPr="00C60909">
        <w:rPr>
          <w:rFonts w:cs="Arial"/>
        </w:rPr>
        <w:t xml:space="preserve"> </w:t>
      </w:r>
      <w:r w:rsidRPr="00C60909">
        <w:rPr>
          <w:rFonts w:cs="Arial"/>
        </w:rPr>
        <w:t xml:space="preserve">per mile subject to a minimum </w:t>
      </w:r>
      <w:r w:rsidR="00973A6C" w:rsidRPr="00C60909">
        <w:rPr>
          <w:rFonts w:cs="Arial"/>
        </w:rPr>
        <w:t>charge</w:t>
      </w:r>
      <w:r w:rsidRPr="00C60909">
        <w:rPr>
          <w:rFonts w:cs="Arial"/>
        </w:rPr>
        <w:t> per occurrence plus applicable fuel surcharge(s);</w:t>
      </w:r>
      <w:r w:rsidR="00A16921">
        <w:rPr>
          <w:rFonts w:cs="Arial"/>
        </w:rPr>
        <w:t xml:space="preserve"> </w:t>
      </w:r>
      <w:r w:rsidRPr="00C60909">
        <w:rPr>
          <w:rFonts w:cs="Arial"/>
        </w:rPr>
        <w:t xml:space="preserve">or </w:t>
      </w:r>
    </w:p>
    <w:p w14:paraId="2F4E438E" w14:textId="39424EC5" w:rsidR="00CC0F68" w:rsidRPr="00C60909" w:rsidRDefault="00A16921" w:rsidP="008A0208">
      <w:pPr>
        <w:pStyle w:val="TariffText"/>
        <w:numPr>
          <w:ilvl w:val="1"/>
          <w:numId w:val="20"/>
        </w:numPr>
        <w:tabs>
          <w:tab w:val="clear" w:pos="1440"/>
        </w:tabs>
        <w:rPr>
          <w:rFonts w:cs="Arial"/>
        </w:rPr>
      </w:pPr>
      <w:r>
        <w:rPr>
          <w:rFonts w:cs="Arial"/>
        </w:rPr>
        <w:t>Provide</w:t>
      </w:r>
      <w:r w:rsidR="00CC0F68" w:rsidRPr="00C60909">
        <w:rPr>
          <w:rFonts w:cs="Arial"/>
        </w:rPr>
        <w:t xml:space="preserve"> a properly certified and licensed driver and equipment.</w:t>
      </w:r>
      <w:r w:rsidR="0024435A">
        <w:rPr>
          <w:rFonts w:cs="Arial"/>
        </w:rPr>
        <w:t xml:space="preserve"> </w:t>
      </w:r>
      <w:r w:rsidR="00CC0F68" w:rsidRPr="00C60909">
        <w:rPr>
          <w:rFonts w:cs="Arial"/>
        </w:rPr>
        <w:t xml:space="preserve">In such instances, charges, including fuel surcharge(s), shall be assessed </w:t>
      </w:r>
      <w:r w:rsidR="001A0796" w:rsidRPr="00C60909">
        <w:rPr>
          <w:rFonts w:cs="Arial"/>
        </w:rPr>
        <w:t>as provided herein</w:t>
      </w:r>
      <w:r w:rsidR="00CC0F68" w:rsidRPr="00C60909">
        <w:rPr>
          <w:rFonts w:cs="Arial"/>
        </w:rPr>
        <w:t xml:space="preserve">. These charges are in addition to any applicable linehaul charges and/or accessorial fees incurred. </w:t>
      </w:r>
    </w:p>
    <w:p w14:paraId="688268EA" w14:textId="0A032830" w:rsidR="00CC0F68" w:rsidRPr="00C60909" w:rsidRDefault="00CC0F68" w:rsidP="008A0208">
      <w:pPr>
        <w:pStyle w:val="TariffText"/>
        <w:numPr>
          <w:ilvl w:val="0"/>
          <w:numId w:val="20"/>
        </w:numPr>
        <w:tabs>
          <w:tab w:val="clear" w:pos="720"/>
        </w:tabs>
        <w:rPr>
          <w:rFonts w:cs="Arial"/>
        </w:rPr>
      </w:pPr>
      <w:r w:rsidRPr="00C60909">
        <w:rPr>
          <w:rFonts w:cs="Arial"/>
        </w:rPr>
        <w:t xml:space="preserve">Any fines or penalties imposed on </w:t>
      </w:r>
      <w:r w:rsidR="00740AFA" w:rsidRPr="00C60909">
        <w:rPr>
          <w:rFonts w:cs="Arial"/>
        </w:rPr>
        <w:t>Carrier</w:t>
      </w:r>
      <w:r w:rsidRPr="00C60909">
        <w:rPr>
          <w:rFonts w:cs="Arial"/>
        </w:rPr>
        <w:t xml:space="preserve"> as a result of </w:t>
      </w:r>
      <w:r w:rsidR="000F3657" w:rsidRPr="00C60909">
        <w:rPr>
          <w:rFonts w:cs="Arial"/>
        </w:rPr>
        <w:t>Shipper</w:t>
      </w:r>
      <w:r w:rsidRPr="00C60909">
        <w:rPr>
          <w:rFonts w:cs="Arial"/>
        </w:rPr>
        <w:t xml:space="preserve">’s failure to meet regulatory requirements will be charged back to </w:t>
      </w:r>
      <w:r w:rsidR="000F3657" w:rsidRPr="00C60909">
        <w:rPr>
          <w:rFonts w:cs="Arial"/>
        </w:rPr>
        <w:t>Shipper</w:t>
      </w:r>
      <w:r w:rsidRPr="00C60909">
        <w:rPr>
          <w:rFonts w:cs="Arial"/>
        </w:rPr>
        <w:t xml:space="preserve">. </w:t>
      </w:r>
    </w:p>
    <w:p w14:paraId="6DFFBA0A" w14:textId="761DC8AA" w:rsidR="00CC0F68" w:rsidRPr="00C60909" w:rsidRDefault="00CC0F68" w:rsidP="008A0208">
      <w:pPr>
        <w:pStyle w:val="TariffText"/>
        <w:numPr>
          <w:ilvl w:val="0"/>
          <w:numId w:val="20"/>
        </w:numPr>
        <w:tabs>
          <w:tab w:val="clear" w:pos="720"/>
        </w:tabs>
        <w:rPr>
          <w:rFonts w:cs="Arial"/>
        </w:rPr>
      </w:pPr>
      <w:r w:rsidRPr="00C60909">
        <w:rPr>
          <w:rFonts w:cs="Arial"/>
        </w:rPr>
        <w:t xml:space="preserve">All charges accruing under this </w:t>
      </w:r>
      <w:r w:rsidR="008964B0" w:rsidRPr="00C60909">
        <w:rPr>
          <w:rFonts w:cs="Arial"/>
        </w:rPr>
        <w:t>Item</w:t>
      </w:r>
      <w:r w:rsidRPr="00C60909">
        <w:rPr>
          <w:rFonts w:cs="Arial"/>
        </w:rPr>
        <w:t xml:space="preserve"> will be collected from </w:t>
      </w:r>
      <w:r w:rsidR="000F3657" w:rsidRPr="00C60909">
        <w:t>Shipper</w:t>
      </w:r>
      <w:r w:rsidRPr="00C60909">
        <w:rPr>
          <w:rFonts w:cs="Arial"/>
        </w:rPr>
        <w:t xml:space="preserve"> or party requesting movement of the shipment. </w:t>
      </w:r>
    </w:p>
    <w:p w14:paraId="07FA1A2C" w14:textId="3FD4AC57" w:rsidR="00CC0F68" w:rsidRPr="00C60909" w:rsidRDefault="00CC0F68" w:rsidP="008A0208">
      <w:pPr>
        <w:pStyle w:val="TariffText"/>
        <w:numPr>
          <w:ilvl w:val="0"/>
          <w:numId w:val="20"/>
        </w:numPr>
        <w:tabs>
          <w:tab w:val="clear" w:pos="720"/>
        </w:tabs>
        <w:rPr>
          <w:rFonts w:cs="Arial"/>
          <w:bCs/>
        </w:rPr>
      </w:pPr>
      <w:r w:rsidRPr="00C60909">
        <w:rPr>
          <w:rFonts w:cs="Arial"/>
        </w:rPr>
        <w:t xml:space="preserve">Nothing in this </w:t>
      </w:r>
      <w:r w:rsidR="008964B0" w:rsidRPr="00C60909">
        <w:rPr>
          <w:rFonts w:cs="Arial"/>
        </w:rPr>
        <w:t>Item</w:t>
      </w:r>
      <w:r w:rsidRPr="00C60909">
        <w:rPr>
          <w:rFonts w:cs="Arial"/>
        </w:rPr>
        <w:t xml:space="preserve"> shall obligate </w:t>
      </w:r>
      <w:r w:rsidR="00740AFA" w:rsidRPr="00C60909">
        <w:rPr>
          <w:rFonts w:cs="Arial"/>
        </w:rPr>
        <w:t>Carrier</w:t>
      </w:r>
      <w:r w:rsidRPr="00C60909">
        <w:rPr>
          <w:rFonts w:cs="Arial"/>
        </w:rPr>
        <w:t xml:space="preserve"> to handle any commodity not packaged properly for transportation or from transporting shipments beyond the scope of </w:t>
      </w:r>
      <w:r w:rsidR="00740AFA" w:rsidRPr="00C60909">
        <w:rPr>
          <w:rFonts w:cs="Arial"/>
        </w:rPr>
        <w:t>Carrier</w:t>
      </w:r>
      <w:r w:rsidRPr="00C60909">
        <w:rPr>
          <w:rFonts w:cs="Arial"/>
        </w:rPr>
        <w:t>’s operating certificates.</w:t>
      </w:r>
      <w:r w:rsidR="0024435A">
        <w:rPr>
          <w:rFonts w:cs="Arial"/>
        </w:rPr>
        <w:t xml:space="preserve"> </w:t>
      </w:r>
      <w:r w:rsidRPr="00C60909">
        <w:rPr>
          <w:rFonts w:cs="Arial"/>
        </w:rPr>
        <w:t xml:space="preserve">No shipments of hazardous waste (defined by 49 CFR </w:t>
      </w:r>
      <w:r w:rsidR="00A16921">
        <w:rPr>
          <w:rFonts w:cs="Arial"/>
        </w:rPr>
        <w:t>§</w:t>
      </w:r>
      <w:r w:rsidRPr="00C60909">
        <w:rPr>
          <w:rFonts w:cs="Arial"/>
        </w:rPr>
        <w:t xml:space="preserve"> 171 will be accepted for transportation). </w:t>
      </w:r>
    </w:p>
    <w:p w14:paraId="5CB6320C" w14:textId="09D05D2F" w:rsidR="00CC0F68" w:rsidRPr="00C60909" w:rsidRDefault="00CC0F68" w:rsidP="008A0208">
      <w:pPr>
        <w:pStyle w:val="TariffText"/>
        <w:numPr>
          <w:ilvl w:val="0"/>
          <w:numId w:val="20"/>
        </w:numPr>
        <w:tabs>
          <w:tab w:val="clear" w:pos="720"/>
        </w:tabs>
        <w:rPr>
          <w:rFonts w:cs="Arial"/>
          <w:bCs/>
        </w:rPr>
      </w:pPr>
      <w:r w:rsidRPr="00C60909">
        <w:rPr>
          <w:rFonts w:cs="Arial"/>
          <w:bCs/>
        </w:rPr>
        <w:t xml:space="preserve">Hazardous materials requiring further processing, re-packaging, refinement, or used for in the processing of other materials or which are restricted for movement to and from Mexico due to governmental regulations will not be accepted by </w:t>
      </w:r>
      <w:r w:rsidR="00740AFA" w:rsidRPr="00C60909">
        <w:rPr>
          <w:rFonts w:cs="Arial"/>
          <w:bCs/>
        </w:rPr>
        <w:t>Carrier</w:t>
      </w:r>
      <w:r w:rsidRPr="00C60909">
        <w:rPr>
          <w:rFonts w:cs="Arial"/>
          <w:bCs/>
        </w:rPr>
        <w:t xml:space="preserve">. It is the </w:t>
      </w:r>
      <w:r w:rsidR="000F3657" w:rsidRPr="00C60909">
        <w:rPr>
          <w:rFonts w:cs="Arial"/>
          <w:bCs/>
        </w:rPr>
        <w:t>Shipper</w:t>
      </w:r>
      <w:r w:rsidRPr="00C60909">
        <w:rPr>
          <w:rFonts w:cs="Arial"/>
          <w:bCs/>
        </w:rPr>
        <w:t>’s responsibility to be familiar with those rules and laws governing the export or import of hazardous materials to and from Mexico.</w:t>
      </w:r>
      <w:r w:rsidR="0024435A">
        <w:rPr>
          <w:rFonts w:cs="Arial"/>
          <w:bCs/>
        </w:rPr>
        <w:t xml:space="preserve"> </w:t>
      </w:r>
      <w:r w:rsidRPr="00C60909">
        <w:rPr>
          <w:rFonts w:cs="Arial"/>
          <w:bCs/>
        </w:rPr>
        <w:t xml:space="preserve">In the event a shipment is advertently picked up or handled by </w:t>
      </w:r>
      <w:r w:rsidR="00740AFA" w:rsidRPr="00C60909">
        <w:rPr>
          <w:rFonts w:cs="Arial"/>
          <w:bCs/>
        </w:rPr>
        <w:t>Carrier</w:t>
      </w:r>
      <w:r w:rsidRPr="00C60909">
        <w:rPr>
          <w:rFonts w:cs="Arial"/>
          <w:bCs/>
        </w:rPr>
        <w:t xml:space="preserve"> and cannot cross the border due to hazardous restrictions, the freight will become undeliverable and handled in accordance with</w:t>
      </w:r>
      <w:r w:rsidR="001A0796" w:rsidRPr="00C60909">
        <w:rPr>
          <w:rFonts w:cs="Arial"/>
          <w:bCs/>
        </w:rPr>
        <w:t xml:space="preserve"> the Reconsignment or Diversion and Storage In-Transit provisions of this Rules Tariff</w:t>
      </w:r>
      <w:r w:rsidRPr="00C60909">
        <w:rPr>
          <w:rFonts w:cs="Arial"/>
          <w:bCs/>
        </w:rPr>
        <w:t>.</w:t>
      </w:r>
      <w:r w:rsidR="0024435A">
        <w:rPr>
          <w:rFonts w:cs="Arial"/>
          <w:bCs/>
        </w:rPr>
        <w:t xml:space="preserve"> </w:t>
      </w:r>
      <w:r w:rsidRPr="00C60909">
        <w:rPr>
          <w:rFonts w:cs="Arial"/>
          <w:bCs/>
        </w:rPr>
        <w:t>Charges applicable to such shipments will be the charge to the point the shipment was stopped and the charge for the return or the new destination if reconsigned, plus storage charges and any other fees or charges applicable.</w:t>
      </w:r>
    </w:p>
    <w:p w14:paraId="542DCCEA" w14:textId="37D338E5" w:rsidR="00CC1274" w:rsidRPr="00C60909" w:rsidRDefault="00B26384" w:rsidP="008A0208">
      <w:pPr>
        <w:pStyle w:val="TariffHeading3"/>
        <w:rPr>
          <w:rFonts w:cs="Arial"/>
        </w:rPr>
      </w:pPr>
      <w:bookmarkStart w:id="320" w:name="_Toc57548223"/>
      <w:bookmarkStart w:id="321" w:name="_Toc95390273"/>
      <w:bookmarkStart w:id="322" w:name="_Toc120517713"/>
      <w:r w:rsidRPr="00C60909">
        <w:t>7</w:t>
      </w:r>
      <w:r w:rsidR="00F8697A" w:rsidRPr="00C60909">
        <w:t>05.09</w:t>
      </w:r>
      <w:r w:rsidR="00F72BF0" w:rsidRPr="00C60909">
        <w:tab/>
      </w:r>
      <w:bookmarkEnd w:id="320"/>
      <w:r w:rsidR="00F8697A" w:rsidRPr="00C60909">
        <w:t>Tanker Endorsed</w:t>
      </w:r>
      <w:bookmarkEnd w:id="321"/>
      <w:bookmarkEnd w:id="322"/>
      <w:r w:rsidR="00CC1274" w:rsidRPr="00C60909">
        <w:rPr>
          <w:rFonts w:cs="Arial"/>
        </w:rPr>
        <w:t xml:space="preserve"> </w:t>
      </w:r>
    </w:p>
    <w:p w14:paraId="23EF953D" w14:textId="63E750A7" w:rsidR="00F72BF0" w:rsidRPr="00C60909" w:rsidRDefault="00740AFA" w:rsidP="008A0208">
      <w:pPr>
        <w:pStyle w:val="TariffText"/>
        <w:numPr>
          <w:ilvl w:val="0"/>
          <w:numId w:val="80"/>
        </w:numPr>
        <w:rPr>
          <w:rFonts w:cs="Arial"/>
        </w:rPr>
      </w:pPr>
      <w:r w:rsidRPr="00C60909">
        <w:rPr>
          <w:rFonts w:cs="Arial"/>
        </w:rPr>
        <w:t>Carrier</w:t>
      </w:r>
      <w:r w:rsidR="00CC1274" w:rsidRPr="00C60909">
        <w:rPr>
          <w:rFonts w:cs="Arial"/>
        </w:rPr>
        <w:t xml:space="preserve"> may, based upon the availability of </w:t>
      </w:r>
      <w:r w:rsidRPr="00C60909">
        <w:rPr>
          <w:rFonts w:cs="Arial"/>
        </w:rPr>
        <w:t>Carrier</w:t>
      </w:r>
      <w:r w:rsidR="00CC1274" w:rsidRPr="00C60909">
        <w:rPr>
          <w:rFonts w:cs="Arial"/>
        </w:rPr>
        <w:t xml:space="preserve"> drivers with proper "Tanker Endorsed " certification and license, accept shipments of requiring Tanker Endorsed drivers.</w:t>
      </w:r>
      <w:r w:rsidR="0024435A">
        <w:rPr>
          <w:rFonts w:cs="Arial"/>
        </w:rPr>
        <w:t xml:space="preserve"> </w:t>
      </w:r>
      <w:r w:rsidR="00CC1274" w:rsidRPr="00C60909">
        <w:rPr>
          <w:rFonts w:cs="Arial"/>
        </w:rPr>
        <w:t>Shipper shall comply with all governmental requirements including but not limited to any special labeling and packaging requirements.</w:t>
      </w:r>
      <w:r w:rsidR="0024435A">
        <w:rPr>
          <w:rFonts w:cs="Arial"/>
        </w:rPr>
        <w:t xml:space="preserve"> </w:t>
      </w:r>
      <w:r w:rsidR="00CC1274" w:rsidRPr="00C60909">
        <w:rPr>
          <w:rFonts w:cs="Arial"/>
        </w:rPr>
        <w:t xml:space="preserve">When tendered by </w:t>
      </w:r>
      <w:r w:rsidR="000F3657" w:rsidRPr="00C60909">
        <w:t>Shipper</w:t>
      </w:r>
      <w:r w:rsidR="00CC1274" w:rsidRPr="00C60909">
        <w:rPr>
          <w:rFonts w:cs="Arial"/>
        </w:rPr>
        <w:t xml:space="preserve"> and accepted by </w:t>
      </w:r>
      <w:r w:rsidRPr="00C60909">
        <w:rPr>
          <w:rFonts w:cs="Arial"/>
        </w:rPr>
        <w:t>Carrier</w:t>
      </w:r>
      <w:r w:rsidR="00CC1274" w:rsidRPr="00C60909">
        <w:rPr>
          <w:rFonts w:cs="Arial"/>
        </w:rPr>
        <w:t xml:space="preserve">, such shipments shall also be subject to </w:t>
      </w:r>
      <w:r w:rsidR="00973A6C" w:rsidRPr="00C60909">
        <w:rPr>
          <w:rFonts w:cs="Arial"/>
        </w:rPr>
        <w:t>a per shipment charge.</w:t>
      </w:r>
      <w:r w:rsidR="00CC1274" w:rsidRPr="00C60909">
        <w:rPr>
          <w:rFonts w:cs="Arial"/>
        </w:rPr>
        <w:t xml:space="preserve"> </w:t>
      </w:r>
    </w:p>
    <w:p w14:paraId="198B4113" w14:textId="6F8CFB61" w:rsidR="00CC1274" w:rsidRPr="00C60909" w:rsidRDefault="00CC1274" w:rsidP="008A0208">
      <w:pPr>
        <w:pStyle w:val="TariffText"/>
        <w:numPr>
          <w:ilvl w:val="0"/>
          <w:numId w:val="80"/>
        </w:numPr>
        <w:rPr>
          <w:rFonts w:cs="Arial"/>
        </w:rPr>
      </w:pPr>
      <w:r w:rsidRPr="00C60909">
        <w:rPr>
          <w:rFonts w:cs="Arial"/>
        </w:rPr>
        <w:t xml:space="preserve">When </w:t>
      </w:r>
      <w:r w:rsidR="00740AFA" w:rsidRPr="00C60909">
        <w:rPr>
          <w:rFonts w:cs="Arial"/>
        </w:rPr>
        <w:t>Carrier</w:t>
      </w:r>
      <w:r w:rsidRPr="00C60909">
        <w:rPr>
          <w:rFonts w:cs="Arial"/>
        </w:rPr>
        <w:t xml:space="preserve"> is requested to provide transportation services of which require </w:t>
      </w:r>
      <w:r w:rsidR="00740AFA" w:rsidRPr="00C60909">
        <w:rPr>
          <w:rFonts w:cs="Arial"/>
        </w:rPr>
        <w:t>Carrier</w:t>
      </w:r>
      <w:r w:rsidRPr="00C60909">
        <w:rPr>
          <w:rFonts w:cs="Arial"/>
        </w:rPr>
        <w:t xml:space="preserve">’s driver to be properly certified and currently licensed with a </w:t>
      </w:r>
      <w:r w:rsidR="00C95EDC" w:rsidRPr="00C60909">
        <w:rPr>
          <w:rFonts w:cs="Arial"/>
        </w:rPr>
        <w:t xml:space="preserve">Tanker </w:t>
      </w:r>
      <w:r w:rsidRPr="00C60909">
        <w:rPr>
          <w:rFonts w:cs="Arial"/>
        </w:rPr>
        <w:t xml:space="preserve">Endorsed CDL, and such authorized driver is not readily available via normal transit to a designated point, </w:t>
      </w:r>
      <w:r w:rsidR="00740AFA" w:rsidRPr="00C60909">
        <w:rPr>
          <w:rFonts w:cs="Arial"/>
        </w:rPr>
        <w:t>Carrier</w:t>
      </w:r>
      <w:r w:rsidRPr="00C60909">
        <w:rPr>
          <w:rFonts w:cs="Arial"/>
        </w:rPr>
        <w:t xml:space="preserve"> shall provide the appropriate driver and equipment subject to the following charges: </w:t>
      </w:r>
    </w:p>
    <w:p w14:paraId="0E4C3957" w14:textId="63932047" w:rsidR="00CC1274" w:rsidRPr="00C60909" w:rsidRDefault="00CC1274" w:rsidP="008A0208">
      <w:pPr>
        <w:pStyle w:val="TariffText"/>
        <w:numPr>
          <w:ilvl w:val="1"/>
          <w:numId w:val="80"/>
        </w:numPr>
        <w:rPr>
          <w:rFonts w:cs="Arial"/>
        </w:rPr>
      </w:pPr>
      <w:r w:rsidRPr="00C60909">
        <w:rPr>
          <w:rFonts w:cs="Arial"/>
        </w:rPr>
        <w:t xml:space="preserve">A charge per mile per </w:t>
      </w:r>
      <w:r w:rsidR="00C26A3C">
        <w:rPr>
          <w:rFonts w:cs="Arial"/>
        </w:rPr>
        <w:t>Vehicle</w:t>
      </w:r>
      <w:r w:rsidRPr="00C60909">
        <w:rPr>
          <w:rFonts w:cs="Arial"/>
        </w:rPr>
        <w:t xml:space="preserve"> plus applicable fuel surcharge(s) shall be assessed as follows: The charge begins at the location which </w:t>
      </w:r>
      <w:r w:rsidR="00740AFA" w:rsidRPr="00C60909">
        <w:rPr>
          <w:rFonts w:cs="Arial"/>
        </w:rPr>
        <w:t>Carrier</w:t>
      </w:r>
      <w:r w:rsidRPr="00C60909">
        <w:rPr>
          <w:rFonts w:cs="Arial"/>
        </w:rPr>
        <w:t xml:space="preserve"> and driver and equipment is dispatched from upon receipt of </w:t>
      </w:r>
      <w:r w:rsidR="000F3657" w:rsidRPr="00C60909">
        <w:rPr>
          <w:rFonts w:cs="Arial"/>
        </w:rPr>
        <w:t>Shipper</w:t>
      </w:r>
      <w:r w:rsidRPr="00C60909">
        <w:rPr>
          <w:rFonts w:cs="Arial"/>
        </w:rPr>
        <w:t>’s request and continues to the requested point of origin.</w:t>
      </w:r>
      <w:r w:rsidR="0024435A">
        <w:rPr>
          <w:rFonts w:cs="Arial"/>
        </w:rPr>
        <w:t xml:space="preserve"> </w:t>
      </w:r>
      <w:r w:rsidRPr="00C60909">
        <w:rPr>
          <w:rFonts w:cs="Arial"/>
        </w:rPr>
        <w:t xml:space="preserve">This charge is for the furnishing of </w:t>
      </w:r>
      <w:r w:rsidR="00740AFA" w:rsidRPr="00C60909">
        <w:rPr>
          <w:rFonts w:cs="Arial"/>
        </w:rPr>
        <w:t>Carrier</w:t>
      </w:r>
      <w:r w:rsidRPr="00C60909">
        <w:rPr>
          <w:rFonts w:cs="Arial"/>
        </w:rPr>
        <w:t xml:space="preserve">’s driver with proper </w:t>
      </w:r>
      <w:r w:rsidR="00C95EDC" w:rsidRPr="00C60909">
        <w:rPr>
          <w:rFonts w:cs="Arial"/>
        </w:rPr>
        <w:t>Tanker Endorsed</w:t>
      </w:r>
      <w:r w:rsidRPr="00C60909">
        <w:rPr>
          <w:rFonts w:cs="Arial"/>
        </w:rPr>
        <w:t xml:space="preserve"> certification and license, and equipment.</w:t>
      </w:r>
      <w:r w:rsidR="0024435A">
        <w:rPr>
          <w:rFonts w:cs="Arial"/>
        </w:rPr>
        <w:t xml:space="preserve"> </w:t>
      </w:r>
      <w:r w:rsidRPr="00C60909">
        <w:rPr>
          <w:rFonts w:cs="Arial"/>
        </w:rPr>
        <w:t xml:space="preserve">This charge is an addition to any applicable linehaul charges and/or accessorial fees incurred. </w:t>
      </w:r>
    </w:p>
    <w:p w14:paraId="1D40845E" w14:textId="688A7B91" w:rsidR="00CC1274" w:rsidRPr="00C60909" w:rsidRDefault="00CC1274" w:rsidP="008A0208">
      <w:pPr>
        <w:pStyle w:val="TariffText"/>
        <w:numPr>
          <w:ilvl w:val="0"/>
          <w:numId w:val="80"/>
        </w:numPr>
        <w:rPr>
          <w:rFonts w:cs="Arial"/>
        </w:rPr>
      </w:pPr>
      <w:r w:rsidRPr="00C60909">
        <w:rPr>
          <w:rFonts w:cs="Arial"/>
        </w:rPr>
        <w:t xml:space="preserve">In the event </w:t>
      </w:r>
      <w:r w:rsidR="000F3657" w:rsidRPr="00C60909">
        <w:rPr>
          <w:rFonts w:cs="Arial"/>
        </w:rPr>
        <w:t>Shipper</w:t>
      </w:r>
      <w:r w:rsidRPr="00C60909">
        <w:rPr>
          <w:rFonts w:cs="Arial"/>
        </w:rPr>
        <w:t xml:space="preserve"> tenders, whether unknowingly or in error, a shipment that is not designated as </w:t>
      </w:r>
      <w:r w:rsidR="00C95EDC" w:rsidRPr="00C60909">
        <w:rPr>
          <w:rFonts w:cs="Arial"/>
        </w:rPr>
        <w:t>requiring tanker endorsed</w:t>
      </w:r>
      <w:r w:rsidRPr="00C60909">
        <w:rPr>
          <w:rFonts w:cs="Arial"/>
        </w:rPr>
        <w:t xml:space="preserve">, and upon arrival at </w:t>
      </w:r>
      <w:r w:rsidR="000F3657" w:rsidRPr="00C60909">
        <w:rPr>
          <w:rFonts w:cs="Arial"/>
        </w:rPr>
        <w:t>Shipper</w:t>
      </w:r>
      <w:r w:rsidRPr="00C60909">
        <w:rPr>
          <w:rFonts w:cs="Arial"/>
        </w:rPr>
        <w:t xml:space="preserve">’s location, </w:t>
      </w:r>
      <w:r w:rsidR="00740AFA" w:rsidRPr="00C60909">
        <w:rPr>
          <w:rFonts w:cs="Arial"/>
        </w:rPr>
        <w:t>Carrier</w:t>
      </w:r>
      <w:r w:rsidRPr="00C60909">
        <w:rPr>
          <w:rFonts w:cs="Arial"/>
        </w:rPr>
        <w:t xml:space="preserve">’s driver is informed or discovers that </w:t>
      </w:r>
      <w:r w:rsidR="00740AFA" w:rsidRPr="00C60909">
        <w:rPr>
          <w:rFonts w:cs="Arial"/>
        </w:rPr>
        <w:t>Carrier</w:t>
      </w:r>
      <w:r w:rsidRPr="00C60909">
        <w:rPr>
          <w:rFonts w:cs="Arial"/>
        </w:rPr>
        <w:t xml:space="preserve"> intends to load materials for which requires a properly </w:t>
      </w:r>
      <w:r w:rsidR="00C95EDC" w:rsidRPr="00C60909">
        <w:rPr>
          <w:rFonts w:cs="Arial"/>
        </w:rPr>
        <w:t xml:space="preserve">tanker endorsed </w:t>
      </w:r>
      <w:r w:rsidRPr="00C60909">
        <w:rPr>
          <w:rFonts w:cs="Arial"/>
        </w:rPr>
        <w:t xml:space="preserve">certified and licensed driver, </w:t>
      </w:r>
      <w:r w:rsidR="00740AFA" w:rsidRPr="00C60909">
        <w:rPr>
          <w:rFonts w:cs="Arial"/>
        </w:rPr>
        <w:t>Carrier</w:t>
      </w:r>
      <w:r w:rsidRPr="00C60909">
        <w:rPr>
          <w:rFonts w:cs="Arial"/>
        </w:rPr>
        <w:t xml:space="preserve"> shall have the option to: </w:t>
      </w:r>
    </w:p>
    <w:p w14:paraId="4F22C1BF" w14:textId="70375885" w:rsidR="00CC1274" w:rsidRPr="00C60909" w:rsidRDefault="00CC1274" w:rsidP="008A0208">
      <w:pPr>
        <w:pStyle w:val="TariffText"/>
        <w:numPr>
          <w:ilvl w:val="1"/>
          <w:numId w:val="92"/>
        </w:numPr>
        <w:rPr>
          <w:rFonts w:cs="Arial"/>
        </w:rPr>
      </w:pPr>
      <w:r w:rsidRPr="00C60909">
        <w:rPr>
          <w:rFonts w:cs="Arial"/>
        </w:rPr>
        <w:t>Reject tender of the shipment due to the unavailability of an authorized driver.</w:t>
      </w:r>
      <w:r w:rsidR="0024435A">
        <w:rPr>
          <w:rFonts w:cs="Arial"/>
        </w:rPr>
        <w:t xml:space="preserve"> </w:t>
      </w:r>
      <w:r w:rsidRPr="00C60909">
        <w:rPr>
          <w:rFonts w:cs="Arial"/>
        </w:rPr>
        <w:t xml:space="preserve">In such instances, charges due </w:t>
      </w:r>
      <w:r w:rsidR="00740AFA" w:rsidRPr="00C60909">
        <w:rPr>
          <w:rFonts w:cs="Arial"/>
        </w:rPr>
        <w:t>Carrier</w:t>
      </w:r>
      <w:r w:rsidRPr="00C60909">
        <w:rPr>
          <w:rFonts w:cs="Arial"/>
        </w:rPr>
        <w:t xml:space="preserve"> shall </w:t>
      </w:r>
      <w:r w:rsidR="00973A6C" w:rsidRPr="00C60909">
        <w:rPr>
          <w:rFonts w:cs="Arial"/>
        </w:rPr>
        <w:t>accrue per</w:t>
      </w:r>
      <w:r w:rsidRPr="00C60909">
        <w:rPr>
          <w:rFonts w:cs="Arial"/>
        </w:rPr>
        <w:t xml:space="preserve"> mile</w:t>
      </w:r>
      <w:r w:rsidR="00973A6C" w:rsidRPr="00C60909">
        <w:rPr>
          <w:rFonts w:cs="Arial"/>
        </w:rPr>
        <w:t>,</w:t>
      </w:r>
      <w:r w:rsidRPr="00C60909">
        <w:rPr>
          <w:rFonts w:cs="Arial"/>
        </w:rPr>
        <w:t xml:space="preserve"> subject to a minimum </w:t>
      </w:r>
      <w:r w:rsidR="00973A6C" w:rsidRPr="00C60909">
        <w:rPr>
          <w:rFonts w:cs="Arial"/>
        </w:rPr>
        <w:t>charge</w:t>
      </w:r>
      <w:r w:rsidRPr="00C60909">
        <w:rPr>
          <w:rFonts w:cs="Arial"/>
        </w:rPr>
        <w:t> per occurrence plus applicable fuel surcharge(s);</w:t>
      </w:r>
      <w:r w:rsidR="0024435A">
        <w:rPr>
          <w:rFonts w:cs="Arial"/>
        </w:rPr>
        <w:t xml:space="preserve"> </w:t>
      </w:r>
    </w:p>
    <w:p w14:paraId="036F8DB0" w14:textId="7422E42C" w:rsidR="00CC1274" w:rsidRPr="00C60909" w:rsidRDefault="00CC1274" w:rsidP="008A0208">
      <w:pPr>
        <w:pStyle w:val="TariffText"/>
        <w:numPr>
          <w:ilvl w:val="1"/>
          <w:numId w:val="92"/>
        </w:numPr>
        <w:rPr>
          <w:rFonts w:cs="Arial"/>
        </w:rPr>
      </w:pPr>
      <w:r w:rsidRPr="00C60909">
        <w:rPr>
          <w:rFonts w:cs="Arial"/>
        </w:rPr>
        <w:t xml:space="preserve">Upon mutual written agreement by </w:t>
      </w:r>
      <w:r w:rsidR="000F3657" w:rsidRPr="00C60909">
        <w:rPr>
          <w:rFonts w:cs="Arial"/>
        </w:rPr>
        <w:t>Shipper</w:t>
      </w:r>
      <w:r w:rsidRPr="00C60909">
        <w:rPr>
          <w:rFonts w:cs="Arial"/>
        </w:rPr>
        <w:t xml:space="preserve"> and </w:t>
      </w:r>
      <w:r w:rsidR="00740AFA" w:rsidRPr="00C60909">
        <w:rPr>
          <w:rFonts w:cs="Arial"/>
        </w:rPr>
        <w:t>Carrier</w:t>
      </w:r>
      <w:r w:rsidRPr="00C60909">
        <w:rPr>
          <w:rFonts w:cs="Arial"/>
        </w:rPr>
        <w:t xml:space="preserve">, </w:t>
      </w:r>
      <w:r w:rsidR="00740AFA" w:rsidRPr="00C60909">
        <w:rPr>
          <w:rFonts w:cs="Arial"/>
        </w:rPr>
        <w:t>Carrier</w:t>
      </w:r>
      <w:r w:rsidRPr="00C60909">
        <w:rPr>
          <w:rFonts w:cs="Arial"/>
        </w:rPr>
        <w:t xml:space="preserve"> shall provide a properly certified and licensed driver and equipment.</w:t>
      </w:r>
      <w:r w:rsidR="0024435A">
        <w:rPr>
          <w:rFonts w:cs="Arial"/>
        </w:rPr>
        <w:t xml:space="preserve"> </w:t>
      </w:r>
      <w:r w:rsidRPr="00C60909">
        <w:rPr>
          <w:rFonts w:cs="Arial"/>
        </w:rPr>
        <w:t xml:space="preserve">In such instances, charges, including fuel surcharge(s), shall be assessed according to </w:t>
      </w:r>
      <w:r w:rsidRPr="00C60909">
        <w:rPr>
          <w:rFonts w:cs="Arial"/>
        </w:rPr>
        <w:lastRenderedPageBreak/>
        <w:t xml:space="preserve">the provisions </w:t>
      </w:r>
      <w:r w:rsidR="001A0796" w:rsidRPr="00C60909">
        <w:rPr>
          <w:rFonts w:cs="Arial"/>
        </w:rPr>
        <w:t>hereinabove</w:t>
      </w:r>
      <w:r w:rsidRPr="00C60909">
        <w:rPr>
          <w:rFonts w:cs="Arial"/>
        </w:rPr>
        <w:t xml:space="preserve">. These charges are in addition to any applicable linehaul charges and/or accessorial fees incurred. </w:t>
      </w:r>
    </w:p>
    <w:p w14:paraId="699B4F7C" w14:textId="63E68156" w:rsidR="00CC1274" w:rsidRPr="00C60909" w:rsidRDefault="00CC1274" w:rsidP="008A0208">
      <w:pPr>
        <w:pStyle w:val="TariffText"/>
        <w:numPr>
          <w:ilvl w:val="0"/>
          <w:numId w:val="80"/>
        </w:numPr>
        <w:rPr>
          <w:rFonts w:cs="Arial"/>
        </w:rPr>
      </w:pPr>
      <w:r w:rsidRPr="00C60909">
        <w:rPr>
          <w:rFonts w:cs="Arial"/>
        </w:rPr>
        <w:t xml:space="preserve">Any fines or penalties imposed on </w:t>
      </w:r>
      <w:r w:rsidR="00740AFA" w:rsidRPr="00C60909">
        <w:rPr>
          <w:rFonts w:cs="Arial"/>
        </w:rPr>
        <w:t>Carrier</w:t>
      </w:r>
      <w:r w:rsidRPr="00C60909">
        <w:rPr>
          <w:rFonts w:cs="Arial"/>
        </w:rPr>
        <w:t xml:space="preserve"> as a result of </w:t>
      </w:r>
      <w:r w:rsidR="000F3657" w:rsidRPr="00C60909">
        <w:rPr>
          <w:rFonts w:cs="Arial"/>
        </w:rPr>
        <w:t>Shipper</w:t>
      </w:r>
      <w:r w:rsidRPr="00C60909">
        <w:rPr>
          <w:rFonts w:cs="Arial"/>
        </w:rPr>
        <w:t xml:space="preserve">’s failure to meet regulatory requirements will be charged back to </w:t>
      </w:r>
      <w:r w:rsidR="000F3657" w:rsidRPr="00C60909">
        <w:rPr>
          <w:rFonts w:cs="Arial"/>
        </w:rPr>
        <w:t>Shipper</w:t>
      </w:r>
      <w:r w:rsidRPr="00C60909">
        <w:rPr>
          <w:rFonts w:cs="Arial"/>
        </w:rPr>
        <w:t xml:space="preserve">. </w:t>
      </w:r>
    </w:p>
    <w:p w14:paraId="06452AE2" w14:textId="13EA6C12" w:rsidR="00CC1274" w:rsidRPr="00C60909" w:rsidRDefault="00CC1274" w:rsidP="008A0208">
      <w:pPr>
        <w:pStyle w:val="TariffText"/>
        <w:numPr>
          <w:ilvl w:val="0"/>
          <w:numId w:val="80"/>
        </w:numPr>
        <w:rPr>
          <w:rFonts w:cs="Arial"/>
        </w:rPr>
      </w:pPr>
      <w:r w:rsidRPr="00C60909">
        <w:rPr>
          <w:rFonts w:cs="Arial"/>
        </w:rPr>
        <w:t xml:space="preserve">All charges accruing under this </w:t>
      </w:r>
      <w:r w:rsidR="008964B0" w:rsidRPr="00C60909">
        <w:rPr>
          <w:rFonts w:cs="Arial"/>
        </w:rPr>
        <w:t>Item</w:t>
      </w:r>
      <w:r w:rsidRPr="00C60909">
        <w:rPr>
          <w:rFonts w:cs="Arial"/>
        </w:rPr>
        <w:t xml:space="preserve"> will be collected from </w:t>
      </w:r>
      <w:r w:rsidR="000F3657" w:rsidRPr="00C60909">
        <w:t>Shipper</w:t>
      </w:r>
      <w:r w:rsidRPr="00C60909">
        <w:rPr>
          <w:rFonts w:cs="Arial"/>
        </w:rPr>
        <w:t xml:space="preserve"> or party requesting movement of the shipment. </w:t>
      </w:r>
    </w:p>
    <w:p w14:paraId="347F61FC" w14:textId="67785F63" w:rsidR="00CC1274" w:rsidRPr="00C60909" w:rsidRDefault="00CC1274" w:rsidP="008A0208">
      <w:pPr>
        <w:pStyle w:val="TariffText"/>
        <w:numPr>
          <w:ilvl w:val="0"/>
          <w:numId w:val="80"/>
        </w:numPr>
        <w:rPr>
          <w:rFonts w:cs="Arial"/>
          <w:bCs/>
        </w:rPr>
      </w:pPr>
      <w:r w:rsidRPr="00C60909">
        <w:rPr>
          <w:rFonts w:cs="Arial"/>
        </w:rPr>
        <w:t xml:space="preserve">Nothing in this </w:t>
      </w:r>
      <w:r w:rsidR="008964B0" w:rsidRPr="00C60909">
        <w:rPr>
          <w:rFonts w:cs="Arial"/>
        </w:rPr>
        <w:t>Item</w:t>
      </w:r>
      <w:r w:rsidRPr="00C60909">
        <w:rPr>
          <w:rFonts w:cs="Arial"/>
        </w:rPr>
        <w:t xml:space="preserve"> shall obligate </w:t>
      </w:r>
      <w:r w:rsidR="00740AFA" w:rsidRPr="00C60909">
        <w:rPr>
          <w:rFonts w:cs="Arial"/>
        </w:rPr>
        <w:t>Carrier</w:t>
      </w:r>
      <w:r w:rsidRPr="00C60909">
        <w:rPr>
          <w:rFonts w:cs="Arial"/>
        </w:rPr>
        <w:t xml:space="preserve"> to handle any commodity not packaged properly for transportation or from transporting shipments beyond the scope of </w:t>
      </w:r>
      <w:r w:rsidR="00740AFA" w:rsidRPr="00C60909">
        <w:rPr>
          <w:rFonts w:cs="Arial"/>
        </w:rPr>
        <w:t>Carrier</w:t>
      </w:r>
      <w:r w:rsidRPr="00C60909">
        <w:rPr>
          <w:rFonts w:cs="Arial"/>
        </w:rPr>
        <w:t>’s operating certificates.</w:t>
      </w:r>
      <w:r w:rsidR="0024435A">
        <w:rPr>
          <w:rFonts w:cs="Arial"/>
        </w:rPr>
        <w:t xml:space="preserve"> </w:t>
      </w:r>
    </w:p>
    <w:p w14:paraId="504B7963" w14:textId="6F208BD2" w:rsidR="007A18EE" w:rsidRPr="00DB5CB1" w:rsidRDefault="00B26384" w:rsidP="008A0208">
      <w:pPr>
        <w:pStyle w:val="TariffHeading3"/>
        <w:rPr>
          <w:rStyle w:val="Strong"/>
          <w:rFonts w:cs="Arial"/>
          <w:b/>
          <w:bCs w:val="0"/>
        </w:rPr>
      </w:pPr>
      <w:bookmarkStart w:id="323" w:name="_Toc444758938"/>
      <w:bookmarkStart w:id="324" w:name="_Toc57548224"/>
      <w:bookmarkStart w:id="325" w:name="_Toc95390274"/>
      <w:bookmarkStart w:id="326" w:name="_Toc120517714"/>
      <w:r w:rsidRPr="00C60909">
        <w:rPr>
          <w:rStyle w:val="Strong"/>
          <w:rFonts w:cs="Arial"/>
          <w:b/>
          <w:bCs w:val="0"/>
        </w:rPr>
        <w:t>7</w:t>
      </w:r>
      <w:r w:rsidR="00F8697A" w:rsidRPr="00C60909">
        <w:rPr>
          <w:rStyle w:val="Strong"/>
          <w:rFonts w:cs="Arial"/>
          <w:b/>
          <w:bCs w:val="0"/>
        </w:rPr>
        <w:t>05.1</w:t>
      </w:r>
      <w:r w:rsidR="00FC51F1" w:rsidRPr="00C60909">
        <w:rPr>
          <w:rStyle w:val="Strong"/>
          <w:rFonts w:cs="Arial"/>
          <w:b/>
          <w:bCs w:val="0"/>
        </w:rPr>
        <w:t>0</w:t>
      </w:r>
      <w:r w:rsidR="00F72BF0" w:rsidRPr="00C60909">
        <w:rPr>
          <w:rStyle w:val="Strong"/>
          <w:rFonts w:cs="Arial"/>
          <w:b/>
          <w:bCs w:val="0"/>
        </w:rPr>
        <w:tab/>
      </w:r>
      <w:bookmarkEnd w:id="323"/>
      <w:bookmarkEnd w:id="324"/>
      <w:r w:rsidR="00DB5CB1">
        <w:rPr>
          <w:rStyle w:val="Strong"/>
          <w:rFonts w:cs="Arial"/>
          <w:b/>
          <w:bCs w:val="0"/>
        </w:rPr>
        <w:t>New York Delivery</w:t>
      </w:r>
      <w:bookmarkEnd w:id="325"/>
      <w:bookmarkEnd w:id="326"/>
    </w:p>
    <w:p w14:paraId="7A7CAF84" w14:textId="5CE4581A" w:rsidR="007A18EE" w:rsidRPr="00C60909" w:rsidRDefault="007A18EE" w:rsidP="008A0208">
      <w:pPr>
        <w:pStyle w:val="TariffText"/>
        <w:numPr>
          <w:ilvl w:val="0"/>
          <w:numId w:val="81"/>
        </w:numPr>
        <w:rPr>
          <w:rStyle w:val="Strong"/>
          <w:rFonts w:cs="Arial"/>
          <w:b w:val="0"/>
          <w:bCs w:val="0"/>
          <w:caps/>
        </w:rPr>
      </w:pPr>
      <w:r w:rsidRPr="00C60909">
        <w:rPr>
          <w:rStyle w:val="Strong"/>
          <w:rFonts w:cs="Arial"/>
          <w:b w:val="0"/>
          <w:bCs w:val="0"/>
        </w:rPr>
        <w:t>Except as otherwise specifically provided, rates and/or charges for shipments (i) destined for final delivery and/or stopped in transit for partial unloading; (ii) shipments stopped in transit for partial loading: at locations within New York zip codes 100-104 and/or 110-119, shall be subject to an additional charge per shipment.</w:t>
      </w:r>
      <w:r w:rsidR="0024435A">
        <w:rPr>
          <w:rStyle w:val="Strong"/>
          <w:rFonts w:cs="Arial"/>
          <w:b w:val="0"/>
          <w:bCs w:val="0"/>
        </w:rPr>
        <w:t xml:space="preserve"> </w:t>
      </w:r>
    </w:p>
    <w:p w14:paraId="1C665204" w14:textId="77777777" w:rsidR="007A18EE" w:rsidRPr="00C60909" w:rsidRDefault="007A18EE" w:rsidP="008A0208">
      <w:pPr>
        <w:pStyle w:val="TariffText"/>
        <w:numPr>
          <w:ilvl w:val="0"/>
          <w:numId w:val="81"/>
        </w:numPr>
        <w:rPr>
          <w:rStyle w:val="Strong"/>
          <w:rFonts w:cs="Arial"/>
          <w:b w:val="0"/>
          <w:bCs w:val="0"/>
        </w:rPr>
      </w:pPr>
      <w:r w:rsidRPr="00C60909">
        <w:rPr>
          <w:rStyle w:val="Strong"/>
          <w:rFonts w:cs="Arial"/>
          <w:b w:val="0"/>
          <w:bCs w:val="0"/>
        </w:rPr>
        <w:t>This charge will be in addition to all other applicable charges.</w:t>
      </w:r>
    </w:p>
    <w:p w14:paraId="1C652F0F" w14:textId="77777777" w:rsidR="007A18EE" w:rsidRPr="00C60909" w:rsidDel="00F442E2" w:rsidRDefault="007A18EE" w:rsidP="008A0208">
      <w:pPr>
        <w:pStyle w:val="TariffText"/>
        <w:numPr>
          <w:ilvl w:val="0"/>
          <w:numId w:val="81"/>
        </w:numPr>
        <w:rPr>
          <w:rStyle w:val="Strong"/>
          <w:rFonts w:cs="Arial"/>
          <w:b w:val="0"/>
          <w:bCs w:val="0"/>
        </w:rPr>
      </w:pPr>
      <w:r w:rsidRPr="00C60909">
        <w:rPr>
          <w:rStyle w:val="Strong"/>
          <w:rFonts w:cs="Arial"/>
          <w:b w:val="0"/>
          <w:bCs w:val="0"/>
        </w:rPr>
        <w:t xml:space="preserve">This </w:t>
      </w:r>
      <w:r w:rsidRPr="00C60909" w:rsidDel="00F442E2">
        <w:rPr>
          <w:rStyle w:val="Strong"/>
          <w:rFonts w:cs="Arial"/>
          <w:b w:val="0"/>
          <w:bCs w:val="0"/>
        </w:rPr>
        <w:t>charge shall not be applicable on shipments originating from the defined New York zip codes 100-104 and/or 110-119</w:t>
      </w:r>
      <w:r w:rsidRPr="00C60909">
        <w:rPr>
          <w:rStyle w:val="Strong"/>
          <w:rFonts w:cs="Arial"/>
          <w:b w:val="0"/>
          <w:bCs w:val="0"/>
        </w:rPr>
        <w:t>,</w:t>
      </w:r>
      <w:r w:rsidRPr="00C60909" w:rsidDel="00F442E2">
        <w:rPr>
          <w:rStyle w:val="Strong"/>
          <w:rFonts w:cs="Arial"/>
          <w:b w:val="0"/>
          <w:bCs w:val="0"/>
        </w:rPr>
        <w:t xml:space="preserve"> which require no stop in transit services in New York zip codes 100-104 and/or 110-119.</w:t>
      </w:r>
    </w:p>
    <w:p w14:paraId="3E739CC3" w14:textId="7FA69F70" w:rsidR="003E0733" w:rsidRPr="00C60909" w:rsidRDefault="00B26384" w:rsidP="008A0208">
      <w:pPr>
        <w:pStyle w:val="TariffHeading3"/>
      </w:pPr>
      <w:bookmarkStart w:id="327" w:name="_Toc444758960"/>
      <w:bookmarkStart w:id="328" w:name="_Toc57548225"/>
      <w:bookmarkStart w:id="329" w:name="_Toc95390275"/>
      <w:bookmarkStart w:id="330" w:name="_Toc120517715"/>
      <w:r w:rsidRPr="00C60909">
        <w:t>7</w:t>
      </w:r>
      <w:r w:rsidR="00F8697A" w:rsidRPr="00C60909">
        <w:t>05.1</w:t>
      </w:r>
      <w:r w:rsidR="00FC51F1" w:rsidRPr="00C60909">
        <w:t>1</w:t>
      </w:r>
      <w:r w:rsidR="00F72BF0" w:rsidRPr="00C60909">
        <w:tab/>
      </w:r>
      <w:r w:rsidR="003E0733" w:rsidRPr="00C60909">
        <w:t>T</w:t>
      </w:r>
      <w:r w:rsidR="00CF3055" w:rsidRPr="00C60909">
        <w:t>eam</w:t>
      </w:r>
      <w:r w:rsidR="003E0733" w:rsidRPr="00C60909">
        <w:t xml:space="preserve"> </w:t>
      </w:r>
      <w:bookmarkEnd w:id="327"/>
      <w:bookmarkEnd w:id="328"/>
      <w:r w:rsidR="00CF3055" w:rsidRPr="00C60909">
        <w:t>Service or Expedited Request</w:t>
      </w:r>
      <w:bookmarkEnd w:id="329"/>
      <w:bookmarkEnd w:id="330"/>
    </w:p>
    <w:p w14:paraId="7451BB87" w14:textId="53115F29" w:rsidR="003E0733" w:rsidRPr="00C60909" w:rsidRDefault="003E0733" w:rsidP="008A0208">
      <w:pPr>
        <w:pStyle w:val="TariffText"/>
        <w:numPr>
          <w:ilvl w:val="0"/>
          <w:numId w:val="82"/>
        </w:numPr>
        <w:rPr>
          <w:rFonts w:cs="Arial"/>
        </w:rPr>
      </w:pPr>
      <w:r w:rsidRPr="00C60909">
        <w:rPr>
          <w:rFonts w:cs="Arial"/>
        </w:rPr>
        <w:t xml:space="preserve">The charge for "Team Service" or "Expedited Service" shall be </w:t>
      </w:r>
      <w:r w:rsidR="00493BA3" w:rsidRPr="00C60909">
        <w:rPr>
          <w:rFonts w:cs="Arial"/>
        </w:rPr>
        <w:t>applied</w:t>
      </w:r>
      <w:r w:rsidRPr="00C60909">
        <w:rPr>
          <w:rFonts w:cs="Arial"/>
        </w:rPr>
        <w:t xml:space="preserve">. </w:t>
      </w:r>
    </w:p>
    <w:p w14:paraId="53379BE3" w14:textId="40E90480" w:rsidR="003E0733" w:rsidRPr="00C60909" w:rsidRDefault="00B26384" w:rsidP="008A0208">
      <w:pPr>
        <w:pStyle w:val="TariffHeading3"/>
      </w:pPr>
      <w:bookmarkStart w:id="331" w:name="_Toc444758968"/>
      <w:bookmarkStart w:id="332" w:name="_Toc57548226"/>
      <w:bookmarkStart w:id="333" w:name="_Toc95390276"/>
      <w:bookmarkStart w:id="334" w:name="_Toc120517716"/>
      <w:r w:rsidRPr="00C60909">
        <w:t>7</w:t>
      </w:r>
      <w:r w:rsidR="00F8697A" w:rsidRPr="00C60909">
        <w:t>05.1</w:t>
      </w:r>
      <w:r w:rsidR="00FC51F1" w:rsidRPr="00C60909">
        <w:t>2</w:t>
      </w:r>
      <w:r w:rsidR="00F72BF0" w:rsidRPr="00C60909">
        <w:tab/>
      </w:r>
      <w:r w:rsidR="003E0733" w:rsidRPr="00C60909">
        <w:t>L</w:t>
      </w:r>
      <w:r w:rsidR="00CF3055" w:rsidRPr="00C60909">
        <w:t>oading; Unloading</w:t>
      </w:r>
      <w:bookmarkEnd w:id="331"/>
      <w:bookmarkEnd w:id="332"/>
      <w:bookmarkEnd w:id="333"/>
      <w:bookmarkEnd w:id="334"/>
    </w:p>
    <w:p w14:paraId="176436AC" w14:textId="0349A0B1" w:rsidR="003E0733" w:rsidRPr="00C60909" w:rsidRDefault="003E0733" w:rsidP="008A0208">
      <w:pPr>
        <w:pStyle w:val="TariffText"/>
        <w:numPr>
          <w:ilvl w:val="0"/>
          <w:numId w:val="83"/>
        </w:numPr>
        <w:rPr>
          <w:rFonts w:cs="Arial"/>
        </w:rPr>
      </w:pPr>
      <w:r w:rsidRPr="00C60909">
        <w:rPr>
          <w:rFonts w:cs="Arial"/>
        </w:rPr>
        <w:t xml:space="preserve">Except as otherwise provided, loading of freight shall be performed by </w:t>
      </w:r>
      <w:r w:rsidR="00740AFA" w:rsidRPr="00C60909">
        <w:rPr>
          <w:rFonts w:cs="Arial"/>
        </w:rPr>
        <w:t>Carrier</w:t>
      </w:r>
      <w:r w:rsidRPr="00C60909">
        <w:rPr>
          <w:rFonts w:cs="Arial"/>
        </w:rPr>
        <w:t xml:space="preserve">, and unloading of the freight shall be performed by the consignee. </w:t>
      </w:r>
    </w:p>
    <w:p w14:paraId="7A922AD7" w14:textId="714E6DD1" w:rsidR="003E0733" w:rsidRPr="00C60909" w:rsidRDefault="003E0733" w:rsidP="008A0208">
      <w:pPr>
        <w:pStyle w:val="TariffText"/>
        <w:numPr>
          <w:ilvl w:val="0"/>
          <w:numId w:val="83"/>
        </w:numPr>
        <w:rPr>
          <w:rFonts w:cs="Arial"/>
        </w:rPr>
      </w:pPr>
      <w:r w:rsidRPr="00C60909">
        <w:rPr>
          <w:rFonts w:cs="Arial"/>
        </w:rPr>
        <w:t xml:space="preserve">When special equipment that is not a part of the trucking equipment operated in the service of </w:t>
      </w:r>
      <w:r w:rsidR="00740AFA" w:rsidRPr="00C60909">
        <w:rPr>
          <w:rFonts w:cs="Arial"/>
        </w:rPr>
        <w:t>Carrier</w:t>
      </w:r>
      <w:r w:rsidRPr="00C60909">
        <w:rPr>
          <w:rFonts w:cs="Arial"/>
        </w:rPr>
        <w:t xml:space="preserve">, such as cranes, hoists, winches, pallet jacks, or forklifts, is necessary to perform the loading or unloading service, it shall be supplied by the consignor or consignee together with personnel for operation thereof. </w:t>
      </w:r>
    </w:p>
    <w:p w14:paraId="54826973" w14:textId="3F14B6C3" w:rsidR="003E0733" w:rsidRPr="00C60909" w:rsidRDefault="003E0733" w:rsidP="008A0208">
      <w:pPr>
        <w:pStyle w:val="TariffText"/>
        <w:numPr>
          <w:ilvl w:val="0"/>
          <w:numId w:val="83"/>
        </w:numPr>
        <w:rPr>
          <w:rFonts w:cs="Arial"/>
        </w:rPr>
      </w:pPr>
      <w:r w:rsidRPr="00C60909">
        <w:rPr>
          <w:rFonts w:cs="Arial"/>
        </w:rPr>
        <w:t xml:space="preserve">If additional personnel </w:t>
      </w:r>
      <w:r w:rsidR="00A16921">
        <w:rPr>
          <w:rFonts w:cs="Arial"/>
        </w:rPr>
        <w:t>are</w:t>
      </w:r>
      <w:r w:rsidR="00A16921" w:rsidRPr="00C60909">
        <w:rPr>
          <w:rFonts w:cs="Arial"/>
        </w:rPr>
        <w:t xml:space="preserve"> </w:t>
      </w:r>
      <w:r w:rsidRPr="00C60909">
        <w:rPr>
          <w:rFonts w:cs="Arial"/>
        </w:rPr>
        <w:t xml:space="preserve">required for loading or unloading, the additional personnel will be furnished by the consignor or consignee. </w:t>
      </w:r>
    </w:p>
    <w:p w14:paraId="2A14379F" w14:textId="06228820" w:rsidR="003E0733" w:rsidRPr="00C60909" w:rsidRDefault="003E0733" w:rsidP="008A0208">
      <w:pPr>
        <w:pStyle w:val="TariffText"/>
        <w:numPr>
          <w:ilvl w:val="0"/>
          <w:numId w:val="83"/>
        </w:numPr>
        <w:rPr>
          <w:rFonts w:cs="Arial"/>
        </w:rPr>
      </w:pPr>
      <w:r w:rsidRPr="00C60909">
        <w:rPr>
          <w:rFonts w:cs="Arial"/>
        </w:rPr>
        <w:t xml:space="preserve">When </w:t>
      </w:r>
      <w:r w:rsidR="00740AFA" w:rsidRPr="00C60909">
        <w:rPr>
          <w:rFonts w:cs="Arial"/>
        </w:rPr>
        <w:t>Carrier</w:t>
      </w:r>
      <w:r w:rsidRPr="00C60909">
        <w:rPr>
          <w:rFonts w:cs="Arial"/>
        </w:rPr>
        <w:t xml:space="preserve"> is requested by </w:t>
      </w:r>
      <w:r w:rsidR="00740AFA" w:rsidRPr="00C60909">
        <w:rPr>
          <w:rFonts w:cs="Arial"/>
        </w:rPr>
        <w:t>Carrier</w:t>
      </w:r>
      <w:r w:rsidRPr="00C60909">
        <w:rPr>
          <w:rFonts w:cs="Arial"/>
        </w:rPr>
        <w:t xml:space="preserve"> or consignee to perform loading or unloading, </w:t>
      </w:r>
      <w:r w:rsidR="00740AFA" w:rsidRPr="00C60909">
        <w:rPr>
          <w:rFonts w:cs="Arial"/>
        </w:rPr>
        <w:t>Carrier</w:t>
      </w:r>
      <w:r w:rsidRPr="00C60909">
        <w:rPr>
          <w:rFonts w:cs="Arial"/>
        </w:rPr>
        <w:t xml:space="preserve"> will perform such service as follows: </w:t>
      </w:r>
    </w:p>
    <w:p w14:paraId="64A6963E" w14:textId="50A543CC" w:rsidR="003E0733" w:rsidRPr="00C60909" w:rsidRDefault="003E0733" w:rsidP="008A0208">
      <w:pPr>
        <w:pStyle w:val="TariffText"/>
        <w:numPr>
          <w:ilvl w:val="1"/>
          <w:numId w:val="83"/>
        </w:numPr>
        <w:rPr>
          <w:rFonts w:cs="Arial"/>
        </w:rPr>
      </w:pPr>
      <w:r w:rsidRPr="00C60909">
        <w:rPr>
          <w:rFonts w:cs="Arial"/>
        </w:rPr>
        <w:t xml:space="preserve">Except as otherwise provided, loading of freight shall be performed by </w:t>
      </w:r>
      <w:r w:rsidR="00740AFA" w:rsidRPr="00C60909">
        <w:rPr>
          <w:rFonts w:cs="Arial"/>
        </w:rPr>
        <w:t>Carrier</w:t>
      </w:r>
      <w:r w:rsidRPr="00C60909">
        <w:rPr>
          <w:rFonts w:cs="Arial"/>
        </w:rPr>
        <w:t xml:space="preserve">, and unloading of freight shall be performed by the consignee. </w:t>
      </w:r>
    </w:p>
    <w:p w14:paraId="65DEAD4D" w14:textId="3F4ADC58" w:rsidR="003E0733" w:rsidRPr="00C60909" w:rsidRDefault="003E0733" w:rsidP="008A0208">
      <w:pPr>
        <w:pStyle w:val="TariffText"/>
        <w:numPr>
          <w:ilvl w:val="1"/>
          <w:numId w:val="83"/>
        </w:numPr>
        <w:rPr>
          <w:rFonts w:cs="Arial"/>
        </w:rPr>
      </w:pPr>
      <w:r w:rsidRPr="00C60909">
        <w:rPr>
          <w:rFonts w:cs="Arial"/>
        </w:rPr>
        <w:t xml:space="preserve">When special equipment that is not a part of the trucking equipment operated in the service of </w:t>
      </w:r>
      <w:r w:rsidR="00740AFA" w:rsidRPr="00C60909">
        <w:rPr>
          <w:rFonts w:cs="Arial"/>
        </w:rPr>
        <w:t>Carrier</w:t>
      </w:r>
      <w:r w:rsidRPr="00C60909">
        <w:rPr>
          <w:rFonts w:cs="Arial"/>
        </w:rPr>
        <w:t xml:space="preserve"> (such as cranes, hoists, winches, pallet jacks, or forklifts) is necessary to perform the loading or unloading service, it shall be supplied by the consignor or consignee together with personnel for operation thereof. </w:t>
      </w:r>
    </w:p>
    <w:p w14:paraId="2AAB4894" w14:textId="50F374F4" w:rsidR="003E0733" w:rsidRPr="00C60909" w:rsidRDefault="003E0733" w:rsidP="008A0208">
      <w:pPr>
        <w:pStyle w:val="TariffText"/>
        <w:numPr>
          <w:ilvl w:val="1"/>
          <w:numId w:val="83"/>
        </w:numPr>
        <w:rPr>
          <w:rFonts w:cs="Arial"/>
        </w:rPr>
      </w:pPr>
      <w:r w:rsidRPr="00C60909">
        <w:rPr>
          <w:rFonts w:cs="Arial"/>
        </w:rPr>
        <w:t xml:space="preserve">If additional personnel </w:t>
      </w:r>
      <w:r w:rsidR="00A16921">
        <w:rPr>
          <w:rFonts w:cs="Arial"/>
        </w:rPr>
        <w:t>are</w:t>
      </w:r>
      <w:r w:rsidR="00A16921" w:rsidRPr="00C60909">
        <w:rPr>
          <w:rFonts w:cs="Arial"/>
        </w:rPr>
        <w:t xml:space="preserve"> </w:t>
      </w:r>
      <w:r w:rsidRPr="00C60909">
        <w:rPr>
          <w:rFonts w:cs="Arial"/>
        </w:rPr>
        <w:t xml:space="preserve">required for loading or unloading, the additional personnel will be furnished by the consignor or consignee. </w:t>
      </w:r>
    </w:p>
    <w:p w14:paraId="080C14EF" w14:textId="6EAAA371" w:rsidR="003E0733" w:rsidRPr="00C60909" w:rsidRDefault="003E0733" w:rsidP="008A0208">
      <w:pPr>
        <w:pStyle w:val="TariffText"/>
        <w:numPr>
          <w:ilvl w:val="1"/>
          <w:numId w:val="83"/>
        </w:numPr>
        <w:rPr>
          <w:rFonts w:cs="Arial"/>
        </w:rPr>
      </w:pPr>
      <w:r w:rsidRPr="00C60909">
        <w:rPr>
          <w:rFonts w:cs="Arial"/>
        </w:rPr>
        <w:t xml:space="preserve">When </w:t>
      </w:r>
      <w:r w:rsidR="00740AFA" w:rsidRPr="00C60909">
        <w:rPr>
          <w:rFonts w:cs="Arial"/>
        </w:rPr>
        <w:t>Carrier</w:t>
      </w:r>
      <w:r w:rsidRPr="00C60909">
        <w:rPr>
          <w:rFonts w:cs="Arial"/>
        </w:rPr>
        <w:t xml:space="preserve"> is requested to perform and/or assist in loading or unloading, </w:t>
      </w:r>
      <w:r w:rsidR="00740AFA" w:rsidRPr="00C60909">
        <w:rPr>
          <w:rFonts w:cs="Arial"/>
        </w:rPr>
        <w:t>Carrier</w:t>
      </w:r>
      <w:r w:rsidRPr="00C60909">
        <w:rPr>
          <w:rFonts w:cs="Arial"/>
        </w:rPr>
        <w:t xml:space="preserve"> will perform and/or assist in such service </w:t>
      </w:r>
      <w:r w:rsidR="00973A6C" w:rsidRPr="00C60909">
        <w:rPr>
          <w:rFonts w:cs="Arial"/>
        </w:rPr>
        <w:t>charges will accrue</w:t>
      </w:r>
      <w:r w:rsidRPr="00C60909">
        <w:rPr>
          <w:rFonts w:cs="Arial"/>
        </w:rPr>
        <w:t xml:space="preserve"> per hour, or fraction thereof, subject to a minimum charge per occurrence. </w:t>
      </w:r>
    </w:p>
    <w:p w14:paraId="047156C9" w14:textId="3289FF22" w:rsidR="003E0733" w:rsidRPr="00C60909" w:rsidRDefault="00B26384" w:rsidP="008A0208">
      <w:pPr>
        <w:pStyle w:val="TariffHeading3"/>
      </w:pPr>
      <w:bookmarkStart w:id="335" w:name="_Toc444758929"/>
      <w:bookmarkStart w:id="336" w:name="_Toc57548227"/>
      <w:bookmarkStart w:id="337" w:name="_Toc95390277"/>
      <w:bookmarkStart w:id="338" w:name="_Toc120517717"/>
      <w:r w:rsidRPr="00C60909">
        <w:t>7</w:t>
      </w:r>
      <w:r w:rsidR="00F8697A" w:rsidRPr="00C60909">
        <w:t>05.1</w:t>
      </w:r>
      <w:r w:rsidR="00FC51F1" w:rsidRPr="00C60909">
        <w:t>3</w:t>
      </w:r>
      <w:r w:rsidR="00F72BF0" w:rsidRPr="00C60909">
        <w:tab/>
      </w:r>
      <w:r w:rsidR="003E0733" w:rsidRPr="00C60909">
        <w:t>M</w:t>
      </w:r>
      <w:r w:rsidR="00CF3055" w:rsidRPr="00C60909">
        <w:t>ileage</w:t>
      </w:r>
      <w:bookmarkEnd w:id="335"/>
      <w:bookmarkEnd w:id="336"/>
      <w:bookmarkEnd w:id="337"/>
      <w:bookmarkEnd w:id="338"/>
    </w:p>
    <w:p w14:paraId="5A39DDF6" w14:textId="3675B083" w:rsidR="003E0733" w:rsidRPr="00C60909" w:rsidRDefault="003E0733" w:rsidP="008A0208">
      <w:pPr>
        <w:numPr>
          <w:ilvl w:val="0"/>
          <w:numId w:val="2"/>
        </w:numPr>
        <w:rPr>
          <w:rFonts w:cs="Arial"/>
        </w:rPr>
      </w:pPr>
      <w:r w:rsidRPr="00C60909">
        <w:rPr>
          <w:rStyle w:val="TariffTextChar"/>
        </w:rPr>
        <w:lastRenderedPageBreak/>
        <w:t>Except as otherwise provided</w:t>
      </w:r>
      <w:r w:rsidR="00DF69E4">
        <w:rPr>
          <w:rStyle w:val="TariffTextChar"/>
        </w:rPr>
        <w:t xml:space="preserve"> by Carrier</w:t>
      </w:r>
      <w:r w:rsidRPr="00C60909">
        <w:rPr>
          <w:rStyle w:val="TariffTextChar"/>
        </w:rPr>
        <w:t>, all mileages will be determined by the most recent version of Household Goods Bureau Mileage Guide as defined in</w:t>
      </w:r>
      <w:r w:rsidRPr="00C60909">
        <w:rPr>
          <w:rFonts w:cs="Arial"/>
        </w:rPr>
        <w:t xml:space="preserve"> </w:t>
      </w:r>
      <w:r w:rsidR="00E56828">
        <w:rPr>
          <w:rFonts w:cs="Arial"/>
        </w:rPr>
        <w:t>Item 710</w:t>
      </w:r>
      <w:r w:rsidRPr="00C60909">
        <w:rPr>
          <w:rFonts w:cs="Arial"/>
        </w:rPr>
        <w:t>.</w:t>
      </w:r>
    </w:p>
    <w:p w14:paraId="3CB5A2C2" w14:textId="0D402B49" w:rsidR="003E0733" w:rsidRPr="00C60909" w:rsidRDefault="00B26384" w:rsidP="008A0208">
      <w:pPr>
        <w:pStyle w:val="TariffHeading3"/>
      </w:pPr>
      <w:bookmarkStart w:id="339" w:name="_Toc95390278"/>
      <w:bookmarkStart w:id="340" w:name="_Toc120517718"/>
      <w:bookmarkStart w:id="341" w:name="_Toc444759000"/>
      <w:bookmarkStart w:id="342" w:name="_Toc57548228"/>
      <w:r w:rsidRPr="00C60909">
        <w:t>7</w:t>
      </w:r>
      <w:r w:rsidR="00F8697A" w:rsidRPr="00C60909">
        <w:t>05.1</w:t>
      </w:r>
      <w:r w:rsidR="00FC51F1" w:rsidRPr="00C60909">
        <w:t>4</w:t>
      </w:r>
      <w:r w:rsidR="00F72BF0" w:rsidRPr="00C60909">
        <w:tab/>
      </w:r>
      <w:r w:rsidR="003E0733" w:rsidRPr="00C60909">
        <w:t>C</w:t>
      </w:r>
      <w:r w:rsidR="00CF3055" w:rsidRPr="00C60909">
        <w:t>ustomer Requested Deadhead Miles</w:t>
      </w:r>
      <w:bookmarkEnd w:id="339"/>
      <w:bookmarkEnd w:id="340"/>
      <w:r w:rsidR="003E0733" w:rsidRPr="00C60909">
        <w:t xml:space="preserve"> </w:t>
      </w:r>
      <w:bookmarkEnd w:id="341"/>
      <w:bookmarkEnd w:id="342"/>
    </w:p>
    <w:p w14:paraId="1F31CDBC" w14:textId="15400318" w:rsidR="003E0733" w:rsidRPr="00C60909" w:rsidRDefault="003E0733" w:rsidP="008A0208">
      <w:pPr>
        <w:pStyle w:val="TariffText"/>
        <w:numPr>
          <w:ilvl w:val="0"/>
          <w:numId w:val="123"/>
        </w:numPr>
      </w:pPr>
      <w:r w:rsidRPr="00C60909">
        <w:t xml:space="preserve">When requested by the </w:t>
      </w:r>
      <w:r w:rsidR="000F3657" w:rsidRPr="00C60909">
        <w:t>Customer</w:t>
      </w:r>
      <w:r w:rsidRPr="00C60909">
        <w:t xml:space="preserve">, either by notation on bill of lading and/or shipping documentation, or by verbal/written instruction, to deadhead </w:t>
      </w:r>
      <w:r w:rsidR="00740AFA" w:rsidRPr="00C60909">
        <w:t>Carrier</w:t>
      </w:r>
      <w:r w:rsidRPr="00C60909">
        <w:t>’s truck to a loading location, a fee per mile plus the applicable fuel surcharge shall be charged from the specified point of dispatch to the loading location.</w:t>
      </w:r>
    </w:p>
    <w:p w14:paraId="17E45369" w14:textId="51751E4C" w:rsidR="003E0733" w:rsidRPr="00C60909" w:rsidRDefault="00B26384" w:rsidP="008A0208">
      <w:pPr>
        <w:pStyle w:val="TariffHeading3"/>
      </w:pPr>
      <w:bookmarkStart w:id="343" w:name="_Toc95390279"/>
      <w:bookmarkStart w:id="344" w:name="_Toc120517719"/>
      <w:bookmarkStart w:id="345" w:name="_Toc444758989"/>
      <w:bookmarkStart w:id="346" w:name="_Toc57548229"/>
      <w:r w:rsidRPr="00C60909">
        <w:t>7</w:t>
      </w:r>
      <w:r w:rsidR="00F8697A" w:rsidRPr="00C60909">
        <w:t>05.1</w:t>
      </w:r>
      <w:r w:rsidR="00FC51F1" w:rsidRPr="00C60909">
        <w:t>5</w:t>
      </w:r>
      <w:r w:rsidR="00F72BF0" w:rsidRPr="00C60909">
        <w:tab/>
      </w:r>
      <w:r w:rsidR="003E0733" w:rsidRPr="00C60909">
        <w:t>R</w:t>
      </w:r>
      <w:r w:rsidR="00CF3055" w:rsidRPr="00C60909">
        <w:t>econsignment or Diversion</w:t>
      </w:r>
      <w:bookmarkEnd w:id="343"/>
      <w:bookmarkEnd w:id="344"/>
      <w:r w:rsidR="003E0733" w:rsidRPr="00C60909">
        <w:t xml:space="preserve"> </w:t>
      </w:r>
      <w:bookmarkEnd w:id="345"/>
      <w:bookmarkEnd w:id="346"/>
    </w:p>
    <w:p w14:paraId="2D609D84" w14:textId="77777777" w:rsidR="003E0733" w:rsidRPr="00C60909" w:rsidRDefault="003E0733" w:rsidP="008A0208">
      <w:pPr>
        <w:pStyle w:val="TariffText"/>
        <w:numPr>
          <w:ilvl w:val="0"/>
          <w:numId w:val="78"/>
        </w:numPr>
        <w:rPr>
          <w:rFonts w:cs="Arial"/>
        </w:rPr>
      </w:pPr>
      <w:r w:rsidRPr="00C60909">
        <w:rPr>
          <w:rFonts w:cs="Arial"/>
        </w:rPr>
        <w:t xml:space="preserve">Shipment transported under the provisions of this Rules Tariff may be re-consigned or diverted subject to the following conditions: </w:t>
      </w:r>
    </w:p>
    <w:p w14:paraId="6E879788" w14:textId="77777777" w:rsidR="003E0733" w:rsidRPr="00C60909" w:rsidRDefault="003E0733" w:rsidP="008A0208">
      <w:pPr>
        <w:pStyle w:val="TariffText"/>
        <w:numPr>
          <w:ilvl w:val="1"/>
          <w:numId w:val="78"/>
        </w:numPr>
        <w:rPr>
          <w:rFonts w:cs="Arial"/>
        </w:rPr>
      </w:pPr>
      <w:r w:rsidRPr="00C60909">
        <w:rPr>
          <w:rFonts w:cs="Arial"/>
        </w:rPr>
        <w:t xml:space="preserve">The term "re-consignment or diversion" means any one of the following: </w:t>
      </w:r>
    </w:p>
    <w:p w14:paraId="62CD40A7" w14:textId="77777777" w:rsidR="003E0733" w:rsidRPr="00C60909" w:rsidRDefault="003E0733" w:rsidP="008A0208">
      <w:pPr>
        <w:pStyle w:val="TariffText"/>
        <w:numPr>
          <w:ilvl w:val="2"/>
          <w:numId w:val="78"/>
        </w:numPr>
        <w:rPr>
          <w:rFonts w:cs="Arial"/>
        </w:rPr>
      </w:pPr>
      <w:r w:rsidRPr="00C60909">
        <w:rPr>
          <w:rFonts w:cs="Arial"/>
        </w:rPr>
        <w:t xml:space="preserve"> A change in the name or address of consignor or consignee. </w:t>
      </w:r>
    </w:p>
    <w:p w14:paraId="7736376F" w14:textId="77777777" w:rsidR="003E0733" w:rsidRPr="00C60909" w:rsidRDefault="003E0733" w:rsidP="008A0208">
      <w:pPr>
        <w:pStyle w:val="TariffText"/>
        <w:numPr>
          <w:ilvl w:val="2"/>
          <w:numId w:val="78"/>
        </w:numPr>
        <w:rPr>
          <w:rFonts w:cs="Arial"/>
        </w:rPr>
      </w:pPr>
      <w:r w:rsidRPr="00C60909">
        <w:rPr>
          <w:rFonts w:cs="Arial"/>
        </w:rPr>
        <w:t xml:space="preserve"> A change in the destination. </w:t>
      </w:r>
    </w:p>
    <w:p w14:paraId="75F98552" w14:textId="77777777" w:rsidR="003E0733" w:rsidRPr="00C60909" w:rsidRDefault="003E0733" w:rsidP="008A0208">
      <w:pPr>
        <w:pStyle w:val="TariffText"/>
        <w:numPr>
          <w:ilvl w:val="2"/>
          <w:numId w:val="78"/>
        </w:numPr>
        <w:rPr>
          <w:rFonts w:cs="Arial"/>
        </w:rPr>
      </w:pPr>
      <w:r w:rsidRPr="00C60909">
        <w:rPr>
          <w:rFonts w:cs="Arial"/>
        </w:rPr>
        <w:t xml:space="preserve"> Any other instructions given by consignor, consignee, or owner necessary to effect change in delivery. </w:t>
      </w:r>
    </w:p>
    <w:p w14:paraId="007C9F7E" w14:textId="77777777" w:rsidR="003E0733" w:rsidRPr="00C60909" w:rsidRDefault="003E0733" w:rsidP="008A0208">
      <w:pPr>
        <w:pStyle w:val="TariffText"/>
        <w:numPr>
          <w:ilvl w:val="1"/>
          <w:numId w:val="78"/>
        </w:numPr>
        <w:rPr>
          <w:rFonts w:cs="Arial"/>
        </w:rPr>
      </w:pPr>
      <w:r w:rsidRPr="00C60909">
        <w:rPr>
          <w:rFonts w:cs="Arial"/>
        </w:rPr>
        <w:t xml:space="preserve">A request for re-consignment or diversion must be made or confirmed in writing, and proof of ownership must be established by surrender of the original bill of lading or by other means. </w:t>
      </w:r>
    </w:p>
    <w:p w14:paraId="47FF4C43" w14:textId="5FB3197A" w:rsidR="003E0733" w:rsidRPr="00C60909" w:rsidRDefault="003E0733" w:rsidP="008A0208">
      <w:pPr>
        <w:pStyle w:val="TariffText"/>
        <w:numPr>
          <w:ilvl w:val="1"/>
          <w:numId w:val="78"/>
        </w:numPr>
        <w:rPr>
          <w:rFonts w:cs="Arial"/>
        </w:rPr>
      </w:pPr>
      <w:r w:rsidRPr="00C60909">
        <w:rPr>
          <w:rFonts w:cs="Arial"/>
        </w:rPr>
        <w:t xml:space="preserve">When a re-consignment or diversion order is received by </w:t>
      </w:r>
      <w:r w:rsidR="00740AFA" w:rsidRPr="00C60909">
        <w:rPr>
          <w:rFonts w:cs="Arial"/>
        </w:rPr>
        <w:t>Carrier</w:t>
      </w:r>
      <w:r w:rsidRPr="00C60909">
        <w:rPr>
          <w:rFonts w:cs="Arial"/>
        </w:rPr>
        <w:t>, a diligent effort will be made to locate the shipment and to effect the requested change.</w:t>
      </w:r>
      <w:r w:rsidR="0024435A">
        <w:rPr>
          <w:rFonts w:cs="Arial"/>
        </w:rPr>
        <w:t xml:space="preserve"> </w:t>
      </w:r>
      <w:r w:rsidRPr="00C60909">
        <w:rPr>
          <w:rFonts w:cs="Arial"/>
        </w:rPr>
        <w:t xml:space="preserve">However, </w:t>
      </w:r>
      <w:r w:rsidR="00740AFA" w:rsidRPr="00C60909">
        <w:rPr>
          <w:rFonts w:cs="Arial"/>
        </w:rPr>
        <w:t>Carrier</w:t>
      </w:r>
      <w:r w:rsidRPr="00C60909">
        <w:rPr>
          <w:rFonts w:cs="Arial"/>
        </w:rPr>
        <w:t xml:space="preserve"> will not be responsible for failure to effect such a change. </w:t>
      </w:r>
    </w:p>
    <w:p w14:paraId="281D759E" w14:textId="679E56C1" w:rsidR="003E0733" w:rsidRPr="00C60909" w:rsidRDefault="003E0733" w:rsidP="008A0208">
      <w:pPr>
        <w:pStyle w:val="TariffText"/>
        <w:numPr>
          <w:ilvl w:val="1"/>
          <w:numId w:val="78"/>
        </w:numPr>
        <w:rPr>
          <w:rFonts w:cs="Arial"/>
        </w:rPr>
      </w:pPr>
      <w:r w:rsidRPr="00C60909">
        <w:rPr>
          <w:rFonts w:cs="Arial"/>
        </w:rPr>
        <w:t xml:space="preserve">A charge will be made for each </w:t>
      </w:r>
      <w:r w:rsidR="00C26A3C">
        <w:rPr>
          <w:rFonts w:cs="Arial"/>
        </w:rPr>
        <w:t>Vehicle</w:t>
      </w:r>
      <w:r w:rsidRPr="00C60909">
        <w:rPr>
          <w:rFonts w:cs="Arial"/>
        </w:rPr>
        <w:t xml:space="preserve"> re-consigned or diverted under this Rules Tariff in addition to all other applicable charges. </w:t>
      </w:r>
    </w:p>
    <w:p w14:paraId="0D35F416" w14:textId="1853F3A3" w:rsidR="003E0733" w:rsidRPr="00C60909" w:rsidRDefault="003E0733" w:rsidP="008A0208">
      <w:pPr>
        <w:pStyle w:val="TariffText"/>
        <w:numPr>
          <w:ilvl w:val="1"/>
          <w:numId w:val="78"/>
        </w:numPr>
        <w:rPr>
          <w:rFonts w:cs="Arial"/>
        </w:rPr>
      </w:pPr>
      <w:r w:rsidRPr="00C60909">
        <w:rPr>
          <w:rFonts w:cs="Arial"/>
        </w:rPr>
        <w:t>When the rate to be applied on shipment’s agreed re-consignment or diversion point is higher than the rate from origin to final destination, the higher rate shall be the applicable rate.</w:t>
      </w:r>
      <w:r w:rsidR="0024435A">
        <w:rPr>
          <w:rFonts w:cs="Arial"/>
        </w:rPr>
        <w:t xml:space="preserve"> </w:t>
      </w:r>
      <w:r w:rsidR="001A0796" w:rsidRPr="00C60909">
        <w:rPr>
          <w:rFonts w:cs="Arial"/>
        </w:rPr>
        <w:t xml:space="preserve">The </w:t>
      </w:r>
      <w:r w:rsidRPr="00C60909">
        <w:rPr>
          <w:rFonts w:cs="Arial"/>
        </w:rPr>
        <w:t xml:space="preserve">Reconsignment or </w:t>
      </w:r>
      <w:r w:rsidR="001A0796" w:rsidRPr="00C60909">
        <w:rPr>
          <w:rFonts w:cs="Arial"/>
        </w:rPr>
        <w:t>D</w:t>
      </w:r>
      <w:r w:rsidRPr="00C60909">
        <w:rPr>
          <w:rFonts w:cs="Arial"/>
        </w:rPr>
        <w:t xml:space="preserve">iversion charges shall be subject to the provisions of the preceding </w:t>
      </w:r>
      <w:r w:rsidR="008964B0" w:rsidRPr="00C60909">
        <w:rPr>
          <w:rFonts w:cs="Arial"/>
        </w:rPr>
        <w:t>Item</w:t>
      </w:r>
      <w:r w:rsidRPr="00C60909">
        <w:rPr>
          <w:rFonts w:cs="Arial"/>
        </w:rPr>
        <w:t xml:space="preserve"> A 4, and any other additional charges that might apply. </w:t>
      </w:r>
    </w:p>
    <w:p w14:paraId="624C6F33" w14:textId="1CED81FC" w:rsidR="003E0733" w:rsidRPr="00C60909" w:rsidRDefault="003E0733" w:rsidP="008A0208">
      <w:pPr>
        <w:pStyle w:val="TariffText"/>
        <w:numPr>
          <w:ilvl w:val="1"/>
          <w:numId w:val="78"/>
        </w:numPr>
        <w:rPr>
          <w:rFonts w:cs="Arial"/>
          <w:bCs/>
        </w:rPr>
      </w:pPr>
      <w:r w:rsidRPr="00C60909">
        <w:rPr>
          <w:rFonts w:cs="Arial"/>
        </w:rPr>
        <w:t xml:space="preserve">Flat Charge; Per </w:t>
      </w:r>
      <w:r w:rsidR="00C26A3C">
        <w:rPr>
          <w:rFonts w:cs="Arial"/>
        </w:rPr>
        <w:t>Vehicle</w:t>
      </w:r>
      <w:r w:rsidRPr="00C60909">
        <w:rPr>
          <w:rFonts w:cs="Arial"/>
        </w:rPr>
        <w:t xml:space="preserve"> Charge. When the applicable rate is a flat charge, or per </w:t>
      </w:r>
      <w:r w:rsidR="00C26A3C">
        <w:rPr>
          <w:rFonts w:cs="Arial"/>
        </w:rPr>
        <w:t>Vehicle</w:t>
      </w:r>
      <w:r w:rsidRPr="00C60909">
        <w:rPr>
          <w:rFonts w:cs="Arial"/>
        </w:rPr>
        <w:t xml:space="preserve"> charge, any excess mileage will be billed at whatever rate per mile reflected by dividing the existing flat rate charge or per </w:t>
      </w:r>
      <w:r w:rsidR="00C26A3C">
        <w:rPr>
          <w:rFonts w:cs="Arial"/>
        </w:rPr>
        <w:t>Vehicle</w:t>
      </w:r>
      <w:r w:rsidRPr="00C60909">
        <w:rPr>
          <w:rFonts w:cs="Arial"/>
        </w:rPr>
        <w:t xml:space="preserve"> charge by the applicable mileage plus the applicable fuel surcharge(s). </w:t>
      </w:r>
    </w:p>
    <w:p w14:paraId="6A4508A9" w14:textId="30651130" w:rsidR="003E0733" w:rsidRPr="00C60909" w:rsidRDefault="003E0733" w:rsidP="008A0208">
      <w:pPr>
        <w:pStyle w:val="TariffText"/>
        <w:numPr>
          <w:ilvl w:val="1"/>
          <w:numId w:val="78"/>
        </w:numPr>
        <w:rPr>
          <w:rFonts w:cs="Arial"/>
          <w:bCs/>
        </w:rPr>
      </w:pPr>
      <w:r w:rsidRPr="00C60909">
        <w:rPr>
          <w:rFonts w:cs="Arial"/>
          <w:bCs/>
        </w:rPr>
        <w:t xml:space="preserve">Mileage Rates; Rate Per Mile. When the applicable rate is determined by a per mile charge, the rate making distance shall be the distance from origin to final destination via the reconsignment or diversion points. If there is not an applicable published rate from origin to final destination, the applicable rate per mile </w:t>
      </w:r>
      <w:r w:rsidR="00973A6C" w:rsidRPr="00C60909">
        <w:rPr>
          <w:rFonts w:cs="Arial"/>
          <w:bCs/>
        </w:rPr>
        <w:t xml:space="preserve">will be charged </w:t>
      </w:r>
      <w:r w:rsidRPr="00C60909">
        <w:rPr>
          <w:rFonts w:cs="Arial"/>
          <w:bCs/>
        </w:rPr>
        <w:t>plus the applicable fuel surcharge(s).</w:t>
      </w:r>
    </w:p>
    <w:p w14:paraId="0B79B13F" w14:textId="1F89AEE0" w:rsidR="003E0733" w:rsidRPr="00C60909" w:rsidRDefault="00CF3055" w:rsidP="008A0208">
      <w:pPr>
        <w:pStyle w:val="TariffHeading3"/>
      </w:pPr>
      <w:bookmarkStart w:id="347" w:name="_Toc444759005"/>
      <w:bookmarkStart w:id="348" w:name="_Toc57548230"/>
      <w:bookmarkStart w:id="349" w:name="_Toc95390280"/>
      <w:bookmarkStart w:id="350" w:name="_Toc120517720"/>
      <w:r w:rsidRPr="00C60909">
        <w:t>705.1</w:t>
      </w:r>
      <w:r w:rsidR="005261E9">
        <w:t>6</w:t>
      </w:r>
      <w:r w:rsidR="00F72BF0" w:rsidRPr="00C60909">
        <w:tab/>
      </w:r>
      <w:r w:rsidRPr="00C60909">
        <w:t>S</w:t>
      </w:r>
      <w:r w:rsidR="003E0733" w:rsidRPr="00C60909">
        <w:t>torage</w:t>
      </w:r>
      <w:r w:rsidRPr="00C60909">
        <w:t xml:space="preserve"> In-Transit</w:t>
      </w:r>
      <w:bookmarkEnd w:id="347"/>
      <w:bookmarkEnd w:id="348"/>
      <w:bookmarkEnd w:id="349"/>
      <w:bookmarkEnd w:id="350"/>
    </w:p>
    <w:p w14:paraId="569178A1" w14:textId="26DAA69C" w:rsidR="003E0733" w:rsidRPr="00C60909" w:rsidRDefault="003E0733" w:rsidP="008A0208">
      <w:pPr>
        <w:pStyle w:val="TariffText"/>
        <w:numPr>
          <w:ilvl w:val="0"/>
          <w:numId w:val="36"/>
        </w:numPr>
        <w:rPr>
          <w:rFonts w:cs="Arial"/>
        </w:rPr>
      </w:pPr>
      <w:r w:rsidRPr="00C60909">
        <w:rPr>
          <w:rFonts w:cs="Arial"/>
        </w:rPr>
        <w:t xml:space="preserve">When by reason of an act or an omission of consignor, consignee, or owner of the shipment, and through no fault of </w:t>
      </w:r>
      <w:r w:rsidR="00740AFA" w:rsidRPr="00C60909">
        <w:rPr>
          <w:rFonts w:cs="Arial"/>
        </w:rPr>
        <w:t>Carrier</w:t>
      </w:r>
      <w:r w:rsidRPr="00C60909">
        <w:rPr>
          <w:rFonts w:cs="Arial"/>
        </w:rPr>
        <w:t xml:space="preserve">, a shipment must await transportation or delivery instructions and is held at </w:t>
      </w:r>
      <w:r w:rsidR="00740AFA" w:rsidRPr="00C60909">
        <w:rPr>
          <w:rFonts w:cs="Arial"/>
        </w:rPr>
        <w:t>Carrier</w:t>
      </w:r>
      <w:r w:rsidRPr="00C60909">
        <w:rPr>
          <w:rFonts w:cs="Arial"/>
        </w:rPr>
        <w:t>’s facility, storage shall be assessed and billed by the following procedures:</w:t>
      </w:r>
    </w:p>
    <w:p w14:paraId="25CDA1EA" w14:textId="0810A068" w:rsidR="003E0733" w:rsidRPr="00C60909" w:rsidRDefault="003E0733" w:rsidP="008A0208">
      <w:pPr>
        <w:pStyle w:val="TariffText"/>
        <w:numPr>
          <w:ilvl w:val="1"/>
          <w:numId w:val="35"/>
        </w:numPr>
        <w:rPr>
          <w:rFonts w:cs="Arial"/>
        </w:rPr>
      </w:pPr>
      <w:r w:rsidRPr="00C60909">
        <w:rPr>
          <w:rFonts w:cs="Arial"/>
        </w:rPr>
        <w:t xml:space="preserve">Storage at </w:t>
      </w:r>
      <w:r w:rsidR="00740AFA" w:rsidRPr="00C60909">
        <w:rPr>
          <w:rFonts w:cs="Arial"/>
        </w:rPr>
        <w:t>Carrier</w:t>
      </w:r>
      <w:r w:rsidRPr="00C60909">
        <w:rPr>
          <w:rFonts w:cs="Arial"/>
        </w:rPr>
        <w:t xml:space="preserve"> facility located at sites other than along U.S. – Mexico Border.</w:t>
      </w:r>
    </w:p>
    <w:p w14:paraId="5CC95749" w14:textId="2D366CB7" w:rsidR="003E0733" w:rsidRPr="00C60909" w:rsidRDefault="003E0733" w:rsidP="008A0208">
      <w:pPr>
        <w:pStyle w:val="TariffText"/>
        <w:numPr>
          <w:ilvl w:val="2"/>
          <w:numId w:val="37"/>
        </w:numPr>
        <w:rPr>
          <w:rFonts w:cs="Arial"/>
        </w:rPr>
      </w:pPr>
      <w:r w:rsidRPr="00C60909">
        <w:rPr>
          <w:rFonts w:cs="Arial"/>
        </w:rPr>
        <w:t xml:space="preserve">Shipments will be allowed </w:t>
      </w:r>
      <w:r w:rsidR="001C4D82">
        <w:rPr>
          <w:rFonts w:cs="Arial"/>
        </w:rPr>
        <w:t>24-hour</w:t>
      </w:r>
      <w:r w:rsidRPr="00C60909">
        <w:rPr>
          <w:rFonts w:cs="Arial"/>
        </w:rPr>
        <w:t xml:space="preserve">s free time beginning on the shipment’s arrival at </w:t>
      </w:r>
      <w:r w:rsidR="00740AFA" w:rsidRPr="00C60909">
        <w:rPr>
          <w:rFonts w:cs="Arial"/>
        </w:rPr>
        <w:t>Carrier</w:t>
      </w:r>
      <w:r w:rsidRPr="00C60909">
        <w:rPr>
          <w:rFonts w:cs="Arial"/>
        </w:rPr>
        <w:t>’s facility with notice given.</w:t>
      </w:r>
      <w:r w:rsidR="0024435A">
        <w:rPr>
          <w:rFonts w:cs="Arial"/>
        </w:rPr>
        <w:t xml:space="preserve"> </w:t>
      </w:r>
      <w:r w:rsidRPr="00C60909">
        <w:rPr>
          <w:rFonts w:cs="Arial"/>
        </w:rPr>
        <w:t>First weekend and Holidays shall be exempt from storage charges.</w:t>
      </w:r>
    </w:p>
    <w:p w14:paraId="33267E16" w14:textId="560D53CF" w:rsidR="003E0733" w:rsidRPr="00C60909" w:rsidRDefault="003E0733" w:rsidP="008A0208">
      <w:pPr>
        <w:pStyle w:val="TariffText"/>
        <w:numPr>
          <w:ilvl w:val="2"/>
          <w:numId w:val="37"/>
        </w:numPr>
        <w:rPr>
          <w:rFonts w:cs="Arial"/>
        </w:rPr>
      </w:pPr>
      <w:r w:rsidRPr="00C60909">
        <w:rPr>
          <w:rFonts w:cs="Arial"/>
        </w:rPr>
        <w:lastRenderedPageBreak/>
        <w:t xml:space="preserve">When a shipment is held in </w:t>
      </w:r>
      <w:r w:rsidR="00740AFA" w:rsidRPr="00C60909">
        <w:rPr>
          <w:rFonts w:cs="Arial"/>
        </w:rPr>
        <w:t>Carrier</w:t>
      </w:r>
      <w:r w:rsidRPr="00C60909">
        <w:rPr>
          <w:rFonts w:cs="Arial"/>
        </w:rPr>
        <w:t xml:space="preserve">’s possession, a charge </w:t>
      </w:r>
      <w:r w:rsidR="00973A6C" w:rsidRPr="00C60909">
        <w:rPr>
          <w:rFonts w:cs="Arial"/>
        </w:rPr>
        <w:t>will accrue</w:t>
      </w:r>
      <w:r w:rsidRPr="00C60909">
        <w:rPr>
          <w:rFonts w:cs="Arial"/>
        </w:rPr>
        <w:t xml:space="preserve"> per </w:t>
      </w:r>
      <w:r w:rsidR="001C4D82">
        <w:rPr>
          <w:rFonts w:cs="Arial"/>
        </w:rPr>
        <w:t>24-hour</w:t>
      </w:r>
      <w:r w:rsidRPr="00C60909">
        <w:rPr>
          <w:rFonts w:cs="Arial"/>
        </w:rPr>
        <w:t xml:space="preserve"> period per </w:t>
      </w:r>
      <w:r w:rsidR="00C26A3C">
        <w:rPr>
          <w:rFonts w:cs="Arial"/>
        </w:rPr>
        <w:t>Trailer</w:t>
      </w:r>
      <w:r w:rsidRPr="00C60909">
        <w:rPr>
          <w:rFonts w:cs="Arial"/>
        </w:rPr>
        <w:t xml:space="preserve"> used.</w:t>
      </w:r>
      <w:r w:rsidR="0024435A">
        <w:rPr>
          <w:rFonts w:cs="Arial"/>
        </w:rPr>
        <w:t xml:space="preserve"> </w:t>
      </w:r>
      <w:r w:rsidRPr="00C60909">
        <w:rPr>
          <w:rFonts w:cs="Arial"/>
        </w:rPr>
        <w:t xml:space="preserve">Any fraction of the </w:t>
      </w:r>
      <w:r w:rsidR="001C4D82">
        <w:rPr>
          <w:rFonts w:cs="Arial"/>
        </w:rPr>
        <w:t>24-hour</w:t>
      </w:r>
      <w:r w:rsidRPr="00C60909">
        <w:rPr>
          <w:rFonts w:cs="Arial"/>
        </w:rPr>
        <w:t xml:space="preserve"> period will be counted as a </w:t>
      </w:r>
      <w:r w:rsidR="001C4D82">
        <w:rPr>
          <w:rFonts w:cs="Arial"/>
        </w:rPr>
        <w:t>24-hour</w:t>
      </w:r>
      <w:r w:rsidRPr="00C60909">
        <w:rPr>
          <w:rFonts w:cs="Arial"/>
        </w:rPr>
        <w:t xml:space="preserve"> period.</w:t>
      </w:r>
    </w:p>
    <w:p w14:paraId="66BFE16A" w14:textId="77777777" w:rsidR="003E0733" w:rsidRPr="00C60909" w:rsidRDefault="003E0733" w:rsidP="008A0208">
      <w:pPr>
        <w:pStyle w:val="TariffText"/>
        <w:numPr>
          <w:ilvl w:val="2"/>
          <w:numId w:val="37"/>
        </w:numPr>
        <w:rPr>
          <w:rFonts w:cs="Arial"/>
        </w:rPr>
      </w:pPr>
      <w:r w:rsidRPr="00C60909">
        <w:rPr>
          <w:rFonts w:cs="Arial"/>
        </w:rPr>
        <w:t>Storage charges for such shipments will begin upon expiration of free time, and conclude whenever:</w:t>
      </w:r>
    </w:p>
    <w:p w14:paraId="6A378E06" w14:textId="25AC64A1" w:rsidR="003E0733" w:rsidRPr="00C60909" w:rsidRDefault="003E0733" w:rsidP="008A0208">
      <w:pPr>
        <w:pStyle w:val="TariffText"/>
        <w:numPr>
          <w:ilvl w:val="3"/>
          <w:numId w:val="38"/>
        </w:numPr>
        <w:rPr>
          <w:rFonts w:cs="Arial"/>
        </w:rPr>
      </w:pPr>
      <w:r w:rsidRPr="00C60909">
        <w:rPr>
          <w:rFonts w:cs="Arial"/>
        </w:rPr>
        <w:t xml:space="preserve">Action is taken by the consignor, consignee or owner of the shipment which enables </w:t>
      </w:r>
      <w:r w:rsidR="00740AFA" w:rsidRPr="00C60909">
        <w:rPr>
          <w:rFonts w:cs="Arial"/>
        </w:rPr>
        <w:t>Carrier</w:t>
      </w:r>
      <w:r w:rsidRPr="00C60909">
        <w:rPr>
          <w:rFonts w:cs="Arial"/>
        </w:rPr>
        <w:t xml:space="preserve"> to transport or deliver the shipment, or</w:t>
      </w:r>
    </w:p>
    <w:p w14:paraId="7050794F" w14:textId="46B60242" w:rsidR="003E0733" w:rsidRPr="00C60909" w:rsidRDefault="00740AFA" w:rsidP="008A0208">
      <w:pPr>
        <w:pStyle w:val="TariffText"/>
        <w:numPr>
          <w:ilvl w:val="3"/>
          <w:numId w:val="38"/>
        </w:numPr>
        <w:rPr>
          <w:rFonts w:cs="Arial"/>
        </w:rPr>
      </w:pPr>
      <w:r w:rsidRPr="00C60909">
        <w:rPr>
          <w:rFonts w:cs="Arial"/>
        </w:rPr>
        <w:t>Carrier</w:t>
      </w:r>
      <w:r w:rsidR="003E0733" w:rsidRPr="00C60909">
        <w:rPr>
          <w:rFonts w:cs="Arial"/>
        </w:rPr>
        <w:t xml:space="preserve"> exercises its right to send the shipment to a public warehouse as provided in the Uniform Straight Bill of Lading Contract Terms and Conditions.</w:t>
      </w:r>
    </w:p>
    <w:p w14:paraId="5A4AB293" w14:textId="1094D597" w:rsidR="003E0733" w:rsidRPr="00C60909" w:rsidRDefault="003E0733" w:rsidP="008A0208">
      <w:pPr>
        <w:pStyle w:val="TariffText"/>
        <w:numPr>
          <w:ilvl w:val="2"/>
          <w:numId w:val="63"/>
        </w:numPr>
        <w:rPr>
          <w:rFonts w:cs="Arial"/>
        </w:rPr>
      </w:pPr>
      <w:r w:rsidRPr="00C60909">
        <w:rPr>
          <w:rFonts w:cs="Arial"/>
        </w:rPr>
        <w:t xml:space="preserve">Shipments loaded on a </w:t>
      </w:r>
      <w:r w:rsidR="00C26A3C">
        <w:rPr>
          <w:rFonts w:cs="Arial"/>
        </w:rPr>
        <w:t>Trailer</w:t>
      </w:r>
      <w:r w:rsidRPr="00C60909">
        <w:rPr>
          <w:rFonts w:cs="Arial"/>
        </w:rPr>
        <w:t xml:space="preserve"> of which detention without power charges are being incurred, will not be subject to storage provisions.</w:t>
      </w:r>
    </w:p>
    <w:p w14:paraId="7EB19A60" w14:textId="77777777" w:rsidR="003E0733" w:rsidRPr="00C60909" w:rsidRDefault="003E0733" w:rsidP="008A0208">
      <w:pPr>
        <w:pStyle w:val="TariffText"/>
        <w:numPr>
          <w:ilvl w:val="2"/>
          <w:numId w:val="63"/>
        </w:numPr>
        <w:rPr>
          <w:rFonts w:cs="Arial"/>
        </w:rPr>
      </w:pPr>
      <w:r w:rsidRPr="00C60909">
        <w:rPr>
          <w:rFonts w:cs="Arial"/>
        </w:rPr>
        <w:t>Request for Storage:</w:t>
      </w:r>
    </w:p>
    <w:p w14:paraId="7E7C4111" w14:textId="672EA986" w:rsidR="003E0733" w:rsidRPr="00C60909" w:rsidRDefault="003E0733" w:rsidP="008A0208">
      <w:pPr>
        <w:pStyle w:val="TariffText"/>
        <w:numPr>
          <w:ilvl w:val="3"/>
          <w:numId w:val="39"/>
        </w:numPr>
        <w:rPr>
          <w:rFonts w:cs="Arial"/>
        </w:rPr>
      </w:pPr>
      <w:r w:rsidRPr="00C60909">
        <w:rPr>
          <w:rFonts w:cs="Arial"/>
        </w:rPr>
        <w:t xml:space="preserve">In the event consignee requests, after shipment arrives at destination, that the shipment be held in storage at </w:t>
      </w:r>
      <w:r w:rsidR="00740AFA" w:rsidRPr="00C60909">
        <w:rPr>
          <w:rFonts w:cs="Arial"/>
        </w:rPr>
        <w:t>Carrier</w:t>
      </w:r>
      <w:r w:rsidRPr="00C60909">
        <w:rPr>
          <w:rFonts w:cs="Arial"/>
        </w:rPr>
        <w:t xml:space="preserve">’s facilities, a charge per mile will be assessed from the original destination to </w:t>
      </w:r>
      <w:r w:rsidR="00740AFA" w:rsidRPr="00C60909">
        <w:rPr>
          <w:rFonts w:cs="Arial"/>
        </w:rPr>
        <w:t>Carrier</w:t>
      </w:r>
      <w:r w:rsidRPr="00C60909">
        <w:rPr>
          <w:rFonts w:cs="Arial"/>
        </w:rPr>
        <w:t xml:space="preserve">’s storage site and back to the final destination point, subject to a minimum charge for total miles traveled per </w:t>
      </w:r>
      <w:r w:rsidR="00C26A3C">
        <w:rPr>
          <w:rFonts w:cs="Arial"/>
        </w:rPr>
        <w:t>Vehicle</w:t>
      </w:r>
      <w:r w:rsidRPr="00C60909">
        <w:rPr>
          <w:rFonts w:cs="Arial"/>
        </w:rPr>
        <w:t xml:space="preserve"> required</w:t>
      </w:r>
      <w:r w:rsidR="00C95EDC" w:rsidRPr="00C60909">
        <w:rPr>
          <w:rFonts w:cs="Arial"/>
        </w:rPr>
        <w:t xml:space="preserve">, </w:t>
      </w:r>
      <w:r w:rsidR="00C95EDC" w:rsidRPr="00C60909">
        <w:rPr>
          <w:rFonts w:cs="Arial"/>
          <w:bCs/>
        </w:rPr>
        <w:t>plus the applicable fuel surcharge(s)</w:t>
      </w:r>
      <w:r w:rsidRPr="00C60909">
        <w:rPr>
          <w:rFonts w:cs="Arial"/>
        </w:rPr>
        <w:t>.</w:t>
      </w:r>
    </w:p>
    <w:p w14:paraId="7FD93477" w14:textId="403FF420" w:rsidR="003E0733" w:rsidRPr="00C60909" w:rsidRDefault="003E0733" w:rsidP="008A0208">
      <w:pPr>
        <w:pStyle w:val="TariffText"/>
        <w:numPr>
          <w:ilvl w:val="3"/>
          <w:numId w:val="39"/>
        </w:numPr>
        <w:rPr>
          <w:rFonts w:cs="Arial"/>
        </w:rPr>
      </w:pPr>
      <w:r w:rsidRPr="00C60909">
        <w:rPr>
          <w:rFonts w:cs="Arial"/>
        </w:rPr>
        <w:t xml:space="preserve">If consignee requests that a shipment, which is currently enroute, be held in storage at </w:t>
      </w:r>
      <w:r w:rsidR="00740AFA" w:rsidRPr="00C60909">
        <w:rPr>
          <w:rFonts w:cs="Arial"/>
        </w:rPr>
        <w:t>Carrier</w:t>
      </w:r>
      <w:r w:rsidRPr="00C60909">
        <w:rPr>
          <w:rFonts w:cs="Arial"/>
        </w:rPr>
        <w:t xml:space="preserve">’s nearest facility, and </w:t>
      </w:r>
      <w:r w:rsidR="00740AFA" w:rsidRPr="00C60909">
        <w:rPr>
          <w:rFonts w:cs="Arial"/>
        </w:rPr>
        <w:t>Carrier</w:t>
      </w:r>
      <w:r w:rsidRPr="00C60909">
        <w:rPr>
          <w:rFonts w:cs="Arial"/>
        </w:rPr>
        <w:t xml:space="preserve"> is able to accomplish such without incurring additional out of route miles, </w:t>
      </w:r>
      <w:r w:rsidR="001A0796" w:rsidRPr="00C60909">
        <w:rPr>
          <w:rFonts w:cs="Arial"/>
        </w:rPr>
        <w:t>the Storage In-Transit provisions</w:t>
      </w:r>
      <w:r w:rsidRPr="00C60909">
        <w:rPr>
          <w:rFonts w:cs="Arial"/>
        </w:rPr>
        <w:t xml:space="preserve"> </w:t>
      </w:r>
      <w:r w:rsidR="001A0796" w:rsidRPr="00C60909">
        <w:rPr>
          <w:rFonts w:cs="Arial"/>
        </w:rPr>
        <w:t xml:space="preserve">will apply </w:t>
      </w:r>
      <w:r w:rsidRPr="00C60909">
        <w:rPr>
          <w:rFonts w:cs="Arial"/>
        </w:rPr>
        <w:t xml:space="preserve">upon arrival at </w:t>
      </w:r>
      <w:r w:rsidR="00740AFA" w:rsidRPr="00C60909">
        <w:rPr>
          <w:rFonts w:cs="Arial"/>
        </w:rPr>
        <w:t>Carrier</w:t>
      </w:r>
      <w:r w:rsidRPr="00C60909">
        <w:rPr>
          <w:rFonts w:cs="Arial"/>
        </w:rPr>
        <w:t>’s facility.</w:t>
      </w:r>
    </w:p>
    <w:p w14:paraId="4ABEACD8" w14:textId="75A694F0" w:rsidR="003E0733" w:rsidRPr="00C60909" w:rsidRDefault="003E0733" w:rsidP="008A0208">
      <w:pPr>
        <w:pStyle w:val="TariffText"/>
        <w:numPr>
          <w:ilvl w:val="3"/>
          <w:numId w:val="39"/>
        </w:numPr>
        <w:rPr>
          <w:rFonts w:cs="Arial"/>
        </w:rPr>
      </w:pPr>
      <w:r w:rsidRPr="00C60909">
        <w:rPr>
          <w:rFonts w:cs="Arial"/>
        </w:rPr>
        <w:t xml:space="preserve">The charges provided hereinabove are in addition to </w:t>
      </w:r>
      <w:r w:rsidR="001A0796" w:rsidRPr="00C60909">
        <w:rPr>
          <w:rFonts w:cs="Arial"/>
        </w:rPr>
        <w:t>the applicable Storage In-Transit provisions</w:t>
      </w:r>
      <w:r w:rsidRPr="00C60909">
        <w:rPr>
          <w:rFonts w:cs="Arial"/>
        </w:rPr>
        <w:t>.</w:t>
      </w:r>
    </w:p>
    <w:p w14:paraId="0FF9BECD" w14:textId="11B044F1" w:rsidR="003E0733" w:rsidRPr="00C60909" w:rsidRDefault="003E0733" w:rsidP="008A0208">
      <w:pPr>
        <w:pStyle w:val="TariffText"/>
        <w:numPr>
          <w:ilvl w:val="1"/>
          <w:numId w:val="63"/>
        </w:numPr>
        <w:rPr>
          <w:rFonts w:cs="Arial"/>
        </w:rPr>
      </w:pPr>
      <w:r w:rsidRPr="00C60909">
        <w:rPr>
          <w:rFonts w:cs="Arial"/>
        </w:rPr>
        <w:t xml:space="preserve">Storage at </w:t>
      </w:r>
      <w:r w:rsidR="00740AFA" w:rsidRPr="00C60909">
        <w:rPr>
          <w:rFonts w:cs="Arial"/>
        </w:rPr>
        <w:t>Carrier</w:t>
      </w:r>
      <w:r w:rsidRPr="00C60909">
        <w:rPr>
          <w:rFonts w:cs="Arial"/>
        </w:rPr>
        <w:t>’s facility located along U.S. – Mexico Border.</w:t>
      </w:r>
      <w:r w:rsidR="0024435A">
        <w:rPr>
          <w:rFonts w:cs="Arial"/>
        </w:rPr>
        <w:t xml:space="preserve"> </w:t>
      </w:r>
      <w:r w:rsidRPr="00C60909">
        <w:rPr>
          <w:rFonts w:cs="Arial"/>
        </w:rPr>
        <w:t xml:space="preserve">As an exception to the otherwise applicable storage rules in </w:t>
      </w:r>
      <w:r w:rsidR="008964B0" w:rsidRPr="00C60909">
        <w:rPr>
          <w:rFonts w:cs="Arial"/>
        </w:rPr>
        <w:t>Item</w:t>
      </w:r>
      <w:r w:rsidRPr="00C60909">
        <w:rPr>
          <w:rFonts w:cs="Arial"/>
        </w:rPr>
        <w:t xml:space="preserve"> 910, provisions of this </w:t>
      </w:r>
      <w:r w:rsidR="008964B0" w:rsidRPr="00C60909">
        <w:t>Item</w:t>
      </w:r>
      <w:r w:rsidRPr="00C60909">
        <w:rPr>
          <w:rFonts w:cs="Arial"/>
        </w:rPr>
        <w:t xml:space="preserve"> apply on:</w:t>
      </w:r>
      <w:r w:rsidR="0024435A">
        <w:rPr>
          <w:rFonts w:cs="Arial"/>
        </w:rPr>
        <w:t xml:space="preserve"> </w:t>
      </w:r>
    </w:p>
    <w:p w14:paraId="7B197A43" w14:textId="7D15A774" w:rsidR="003E0733" w:rsidRPr="00C60909" w:rsidRDefault="003E0733" w:rsidP="008A0208">
      <w:pPr>
        <w:pStyle w:val="TariffText"/>
        <w:numPr>
          <w:ilvl w:val="2"/>
          <w:numId w:val="40"/>
        </w:numPr>
        <w:rPr>
          <w:rFonts w:cs="Arial"/>
        </w:rPr>
      </w:pPr>
      <w:r w:rsidRPr="00C60909">
        <w:rPr>
          <w:rFonts w:cs="Arial"/>
        </w:rPr>
        <w:t>Laredo, TX Facility.</w:t>
      </w:r>
      <w:r w:rsidR="0024435A">
        <w:rPr>
          <w:rFonts w:cs="Arial"/>
        </w:rPr>
        <w:t xml:space="preserve"> </w:t>
      </w:r>
      <w:r w:rsidRPr="00C60909">
        <w:rPr>
          <w:rFonts w:cs="Arial"/>
        </w:rPr>
        <w:t xml:space="preserve">When by reason of an act or omission of consignor, consignee, owner of the shipment or any third party representative thereof (including cartage or drayage agents, customs brokers, freight forwarders, Mexican carriers), and through no fault of </w:t>
      </w:r>
      <w:r w:rsidR="00740AFA" w:rsidRPr="00C60909">
        <w:rPr>
          <w:rFonts w:cs="Arial"/>
        </w:rPr>
        <w:t>Carrier</w:t>
      </w:r>
      <w:r w:rsidRPr="00C60909">
        <w:rPr>
          <w:rFonts w:cs="Arial"/>
        </w:rPr>
        <w:t xml:space="preserve">, a shipment must await further transportation and/or delivery and shipment is held at </w:t>
      </w:r>
      <w:r w:rsidR="00740AFA" w:rsidRPr="00C60909">
        <w:rPr>
          <w:rFonts w:cs="Arial"/>
        </w:rPr>
        <w:t>Carrier</w:t>
      </w:r>
      <w:r w:rsidRPr="00C60909">
        <w:rPr>
          <w:rFonts w:cs="Arial"/>
        </w:rPr>
        <w:t>’s terminal, the following applies:</w:t>
      </w:r>
    </w:p>
    <w:p w14:paraId="1B745A99" w14:textId="6009B2C9" w:rsidR="003E0733" w:rsidRPr="00C60909" w:rsidRDefault="003E0733" w:rsidP="008A0208">
      <w:pPr>
        <w:pStyle w:val="ListParagraph"/>
        <w:numPr>
          <w:ilvl w:val="3"/>
          <w:numId w:val="40"/>
        </w:numPr>
        <w:tabs>
          <w:tab w:val="left" w:pos="450"/>
        </w:tabs>
        <w:rPr>
          <w:rFonts w:cs="Arial"/>
        </w:rPr>
      </w:pPr>
      <w:r w:rsidRPr="00C60909">
        <w:rPr>
          <w:rFonts w:cs="Arial"/>
        </w:rPr>
        <w:t>Shipments destined southbound to points in Mexico</w:t>
      </w:r>
      <w:r w:rsidRPr="00C60909">
        <w:rPr>
          <w:rFonts w:cs="Arial"/>
          <w:b/>
        </w:rPr>
        <w:t>.</w:t>
      </w:r>
      <w:r w:rsidRPr="00C60909">
        <w:rPr>
          <w:rFonts w:cs="Arial"/>
        </w:rPr>
        <w:t xml:space="preserve"> Each shipment, following the shipments date of arrival at </w:t>
      </w:r>
      <w:r w:rsidR="00740AFA" w:rsidRPr="00C60909">
        <w:rPr>
          <w:rFonts w:cs="Arial"/>
        </w:rPr>
        <w:t>Carrier</w:t>
      </w:r>
      <w:r w:rsidRPr="00C60909">
        <w:rPr>
          <w:rFonts w:cs="Arial"/>
        </w:rPr>
        <w:t>’s facility and notice given thereof, will be allowed 3 days free time. The 3 days free time period may be extended by the occurrence of the first weekend that may occur immediately prior to the start of or during the term of the 3 days free time period, and/or any legal U.S. and/or Mexico Holiday that may occur within the initial 3 day</w:t>
      </w:r>
      <w:r w:rsidR="00A16921">
        <w:rPr>
          <w:rFonts w:cs="Arial"/>
        </w:rPr>
        <w:t>s</w:t>
      </w:r>
      <w:r w:rsidRPr="00C60909">
        <w:rPr>
          <w:rFonts w:cs="Arial"/>
        </w:rPr>
        <w:t xml:space="preserve"> free time period.</w:t>
      </w:r>
    </w:p>
    <w:p w14:paraId="59C4559B" w14:textId="77777777" w:rsidR="003E0733" w:rsidRPr="00C60909" w:rsidRDefault="003E0733" w:rsidP="008A0208">
      <w:pPr>
        <w:pStyle w:val="TariffText"/>
        <w:numPr>
          <w:ilvl w:val="2"/>
          <w:numId w:val="40"/>
        </w:numPr>
        <w:rPr>
          <w:rFonts w:cs="Arial"/>
        </w:rPr>
      </w:pPr>
      <w:r w:rsidRPr="00C60909">
        <w:rPr>
          <w:rFonts w:cs="Arial"/>
        </w:rPr>
        <w:t>Storage charges for such shipments will begin upon expiration of free time, and conclude whenever;</w:t>
      </w:r>
    </w:p>
    <w:p w14:paraId="5C14F3B9" w14:textId="781A7BEA" w:rsidR="003E0733" w:rsidRPr="00C60909" w:rsidRDefault="003E0733" w:rsidP="008A0208">
      <w:pPr>
        <w:pStyle w:val="TariffText"/>
        <w:numPr>
          <w:ilvl w:val="3"/>
          <w:numId w:val="40"/>
        </w:numPr>
        <w:rPr>
          <w:rFonts w:cs="Arial"/>
        </w:rPr>
      </w:pPr>
      <w:r w:rsidRPr="00C60909">
        <w:rPr>
          <w:rFonts w:cs="Arial"/>
        </w:rPr>
        <w:t xml:space="preserve">Action is taken by the consignor, consignee, owner of the shipment and/or any third party representative thereof (including cartage or drayage agents, customs brokers, freight forwarder, Mexican carriers) which enables </w:t>
      </w:r>
      <w:r w:rsidR="00740AFA" w:rsidRPr="00C60909">
        <w:rPr>
          <w:rFonts w:cs="Arial"/>
        </w:rPr>
        <w:t>Carrier</w:t>
      </w:r>
      <w:r w:rsidRPr="00C60909">
        <w:rPr>
          <w:rFonts w:cs="Arial"/>
        </w:rPr>
        <w:t xml:space="preserve"> to arrange for further transport and/or delivery of the shipment; or</w:t>
      </w:r>
    </w:p>
    <w:p w14:paraId="2AD6E6EF" w14:textId="3DA4FC3A" w:rsidR="003E0733" w:rsidRPr="00C60909" w:rsidRDefault="00512B0A" w:rsidP="008A0208">
      <w:pPr>
        <w:pStyle w:val="TariffText"/>
        <w:numPr>
          <w:ilvl w:val="3"/>
          <w:numId w:val="40"/>
        </w:numPr>
        <w:rPr>
          <w:rFonts w:cs="Arial"/>
        </w:rPr>
      </w:pPr>
      <w:r w:rsidRPr="00C60909">
        <w:rPr>
          <w:rFonts w:cs="Arial"/>
        </w:rPr>
        <w:t>Carrier exercises</w:t>
      </w:r>
      <w:r w:rsidR="003E0733" w:rsidRPr="00C60909">
        <w:rPr>
          <w:rFonts w:cs="Arial"/>
        </w:rPr>
        <w:t xml:space="preserve"> its right to send the shipment to a public warehouse as provided in the Uniform Straight Bill of </w:t>
      </w:r>
      <w:r w:rsidR="003E0733" w:rsidRPr="00C60909">
        <w:t xml:space="preserve">Lading </w:t>
      </w:r>
      <w:r w:rsidR="003E0733" w:rsidRPr="00C60909">
        <w:rPr>
          <w:rFonts w:cs="Arial"/>
        </w:rPr>
        <w:t>Contract Terms and Conditions.</w:t>
      </w:r>
    </w:p>
    <w:p w14:paraId="47BA6B33" w14:textId="711212A3" w:rsidR="003E0733" w:rsidRPr="00C60909" w:rsidRDefault="003E0733" w:rsidP="008A0208">
      <w:pPr>
        <w:pStyle w:val="TariffText"/>
        <w:numPr>
          <w:ilvl w:val="1"/>
          <w:numId w:val="63"/>
        </w:numPr>
        <w:rPr>
          <w:rFonts w:cs="Arial"/>
        </w:rPr>
      </w:pPr>
      <w:r w:rsidRPr="00C60909">
        <w:rPr>
          <w:rFonts w:cs="Arial"/>
        </w:rPr>
        <w:t>Mexico Destined Shipments Reconsigned to U.S. Site.</w:t>
      </w:r>
    </w:p>
    <w:p w14:paraId="7E4C1DA7" w14:textId="77777777" w:rsidR="003E0733" w:rsidRPr="00C60909" w:rsidRDefault="003E0733" w:rsidP="008A0208">
      <w:pPr>
        <w:pStyle w:val="TariffText"/>
        <w:numPr>
          <w:ilvl w:val="2"/>
          <w:numId w:val="51"/>
        </w:numPr>
        <w:rPr>
          <w:rFonts w:cs="Arial"/>
        </w:rPr>
      </w:pPr>
      <w:r w:rsidRPr="00C60909">
        <w:rPr>
          <w:rFonts w:cs="Arial"/>
        </w:rPr>
        <w:t>Storage charges for such shipments will begin upon expiration of free time, and conclude whenever:</w:t>
      </w:r>
    </w:p>
    <w:p w14:paraId="491A85AE" w14:textId="4B5B40AF" w:rsidR="003E0733" w:rsidRPr="00C60909" w:rsidRDefault="003E0733" w:rsidP="008A0208">
      <w:pPr>
        <w:pStyle w:val="TariffText"/>
        <w:numPr>
          <w:ilvl w:val="3"/>
          <w:numId w:val="41"/>
        </w:numPr>
        <w:rPr>
          <w:rFonts w:cs="Arial"/>
        </w:rPr>
      </w:pPr>
      <w:r w:rsidRPr="00C60909">
        <w:rPr>
          <w:rFonts w:cs="Arial"/>
        </w:rPr>
        <w:lastRenderedPageBreak/>
        <w:t xml:space="preserve">Action is taken by the consignor, consignee or owner of the shipment which enables </w:t>
      </w:r>
      <w:r w:rsidR="00740AFA" w:rsidRPr="00C60909">
        <w:rPr>
          <w:rFonts w:cs="Arial"/>
        </w:rPr>
        <w:t>Carrier</w:t>
      </w:r>
      <w:r w:rsidRPr="00C60909">
        <w:rPr>
          <w:rFonts w:cs="Arial"/>
        </w:rPr>
        <w:t xml:space="preserve"> to transport or deliver the shipment, or</w:t>
      </w:r>
    </w:p>
    <w:p w14:paraId="19874159" w14:textId="621A1D8F" w:rsidR="003E0733" w:rsidRPr="00C60909" w:rsidRDefault="00512B0A" w:rsidP="008A0208">
      <w:pPr>
        <w:pStyle w:val="TariffText"/>
        <w:numPr>
          <w:ilvl w:val="3"/>
          <w:numId w:val="41"/>
        </w:numPr>
        <w:rPr>
          <w:rFonts w:cs="Arial"/>
        </w:rPr>
      </w:pPr>
      <w:r w:rsidRPr="00C60909">
        <w:rPr>
          <w:rFonts w:cs="Arial"/>
        </w:rPr>
        <w:t>Carrier exercises</w:t>
      </w:r>
      <w:r w:rsidR="003E0733" w:rsidRPr="00C60909">
        <w:rPr>
          <w:rFonts w:cs="Arial"/>
        </w:rPr>
        <w:t xml:space="preserve"> its right to send the shipments to a public warehouse as provided in the Uniform Straight Bill of </w:t>
      </w:r>
      <w:r w:rsidR="003E0733" w:rsidRPr="00C60909">
        <w:t xml:space="preserve">Lading </w:t>
      </w:r>
      <w:r w:rsidR="003E0733" w:rsidRPr="00C60909">
        <w:rPr>
          <w:rFonts w:cs="Arial"/>
        </w:rPr>
        <w:t>Contract Terms and Conditions.</w:t>
      </w:r>
    </w:p>
    <w:p w14:paraId="74E2C4B4" w14:textId="04E2824F" w:rsidR="003E0733" w:rsidRPr="00C60909" w:rsidRDefault="003E0733" w:rsidP="008A0208">
      <w:pPr>
        <w:pStyle w:val="TariffText"/>
        <w:numPr>
          <w:ilvl w:val="2"/>
          <w:numId w:val="52"/>
        </w:numPr>
        <w:rPr>
          <w:rFonts w:cs="Arial"/>
        </w:rPr>
      </w:pPr>
      <w:r w:rsidRPr="00C60909">
        <w:rPr>
          <w:rFonts w:cs="Arial"/>
        </w:rPr>
        <w:t xml:space="preserve">Shipments loaded in a </w:t>
      </w:r>
      <w:r w:rsidR="00C26A3C">
        <w:rPr>
          <w:rFonts w:cs="Arial"/>
        </w:rPr>
        <w:t>Trailer</w:t>
      </w:r>
      <w:r w:rsidRPr="00C60909">
        <w:rPr>
          <w:rFonts w:cs="Arial"/>
        </w:rPr>
        <w:t xml:space="preserve"> of which detention without power charges are being incurred will not be subject to storage provisions.</w:t>
      </w:r>
    </w:p>
    <w:p w14:paraId="3AA11145" w14:textId="77777777" w:rsidR="003E0733" w:rsidRPr="00C60909" w:rsidRDefault="003E0733" w:rsidP="008A0208">
      <w:pPr>
        <w:pStyle w:val="TariffText"/>
        <w:numPr>
          <w:ilvl w:val="1"/>
          <w:numId w:val="63"/>
        </w:numPr>
        <w:rPr>
          <w:rFonts w:cs="Arial"/>
        </w:rPr>
      </w:pPr>
      <w:r w:rsidRPr="00C60909">
        <w:rPr>
          <w:rFonts w:cs="Arial"/>
        </w:rPr>
        <w:t>Request for Storage:</w:t>
      </w:r>
    </w:p>
    <w:p w14:paraId="502062DA" w14:textId="0FBBC534" w:rsidR="003E0733" w:rsidRPr="00C60909" w:rsidRDefault="003E0733" w:rsidP="008A0208">
      <w:pPr>
        <w:pStyle w:val="ListParagraph"/>
        <w:numPr>
          <w:ilvl w:val="2"/>
          <w:numId w:val="42"/>
        </w:numPr>
        <w:contextualSpacing w:val="0"/>
        <w:rPr>
          <w:rFonts w:cs="Arial"/>
        </w:rPr>
      </w:pPr>
      <w:r w:rsidRPr="00C60909">
        <w:rPr>
          <w:rFonts w:cs="Arial"/>
        </w:rPr>
        <w:t xml:space="preserve">In the event consignee requests, after shipment arrives at destination, that the shipment be held in storage at </w:t>
      </w:r>
      <w:r w:rsidR="00740AFA" w:rsidRPr="00C60909">
        <w:rPr>
          <w:rFonts w:cs="Arial"/>
        </w:rPr>
        <w:t>Carrier</w:t>
      </w:r>
      <w:r w:rsidRPr="00C60909">
        <w:rPr>
          <w:rFonts w:cs="Arial"/>
        </w:rPr>
        <w:t xml:space="preserve">’s facility, a charge </w:t>
      </w:r>
      <w:r w:rsidR="00973A6C" w:rsidRPr="00C60909">
        <w:rPr>
          <w:rFonts w:cs="Arial"/>
        </w:rPr>
        <w:t xml:space="preserve">will accrue </w:t>
      </w:r>
      <w:r w:rsidRPr="00C60909">
        <w:rPr>
          <w:rFonts w:cs="Arial"/>
        </w:rPr>
        <w:t xml:space="preserve">per mile rate plus applicable fuel surcharge. </w:t>
      </w:r>
    </w:p>
    <w:p w14:paraId="057D166C" w14:textId="20755139" w:rsidR="003E0733" w:rsidRPr="00C60909" w:rsidRDefault="003E0733" w:rsidP="008A0208">
      <w:pPr>
        <w:pStyle w:val="ListParagraph"/>
        <w:numPr>
          <w:ilvl w:val="2"/>
          <w:numId w:val="42"/>
        </w:numPr>
        <w:tabs>
          <w:tab w:val="left" w:pos="2520"/>
        </w:tabs>
        <w:contextualSpacing w:val="0"/>
        <w:rPr>
          <w:rFonts w:cs="Arial"/>
        </w:rPr>
      </w:pPr>
      <w:r w:rsidRPr="00C60909">
        <w:rPr>
          <w:rFonts w:cs="Arial"/>
        </w:rPr>
        <w:t xml:space="preserve">Shipments reconsigned while in storage to a new destination within a 50 mile radius of </w:t>
      </w:r>
      <w:r w:rsidR="00740AFA" w:rsidRPr="00C60909">
        <w:rPr>
          <w:rFonts w:cs="Arial"/>
        </w:rPr>
        <w:t>Carrier</w:t>
      </w:r>
      <w:r w:rsidRPr="00C60909">
        <w:rPr>
          <w:rFonts w:cs="Arial"/>
        </w:rPr>
        <w:t xml:space="preserve">’s facility shall be assessed </w:t>
      </w:r>
      <w:r w:rsidR="00973A6C" w:rsidRPr="00C60909">
        <w:rPr>
          <w:rFonts w:cs="Arial"/>
        </w:rPr>
        <w:t xml:space="preserve">at a </w:t>
      </w:r>
      <w:r w:rsidRPr="00C60909">
        <w:rPr>
          <w:rFonts w:cs="Arial"/>
        </w:rPr>
        <w:t xml:space="preserve">per mile rate plus applicable fuel surcharge. Shipments reconsigned to a point beyond the 50 mile radius of </w:t>
      </w:r>
      <w:r w:rsidR="00740AFA" w:rsidRPr="00C60909">
        <w:rPr>
          <w:rFonts w:cs="Arial"/>
        </w:rPr>
        <w:t>Carrier</w:t>
      </w:r>
      <w:r w:rsidRPr="00C60909">
        <w:rPr>
          <w:rFonts w:cs="Arial"/>
        </w:rPr>
        <w:t xml:space="preserve">’s facility shall be subject to the provisions of </w:t>
      </w:r>
      <w:r w:rsidR="008964B0" w:rsidRPr="00C60909">
        <w:rPr>
          <w:rFonts w:cs="Arial"/>
        </w:rPr>
        <w:t>Item</w:t>
      </w:r>
      <w:r w:rsidRPr="00C60909">
        <w:rPr>
          <w:rFonts w:cs="Arial"/>
        </w:rPr>
        <w:t xml:space="preserve"> </w:t>
      </w:r>
      <w:r w:rsidR="00216A53">
        <w:rPr>
          <w:rFonts w:cs="Arial"/>
        </w:rPr>
        <w:t>705.15 Reconsignment or Diversion provisions</w:t>
      </w:r>
      <w:r w:rsidRPr="00C60909">
        <w:rPr>
          <w:rFonts w:cs="Arial"/>
        </w:rPr>
        <w:t>.</w:t>
      </w:r>
    </w:p>
    <w:p w14:paraId="5010FE83" w14:textId="405A18FA" w:rsidR="003E0733" w:rsidRPr="00C60909" w:rsidRDefault="003E0733" w:rsidP="008A0208">
      <w:pPr>
        <w:pStyle w:val="TariffText"/>
        <w:numPr>
          <w:ilvl w:val="1"/>
          <w:numId w:val="63"/>
        </w:numPr>
        <w:rPr>
          <w:rFonts w:cs="Arial"/>
        </w:rPr>
      </w:pPr>
      <w:r w:rsidRPr="00C60909">
        <w:rPr>
          <w:rFonts w:cs="Arial"/>
        </w:rPr>
        <w:t xml:space="preserve">Computation of Storage </w:t>
      </w:r>
      <w:r w:rsidR="00A250F5">
        <w:rPr>
          <w:rFonts w:cs="Arial"/>
        </w:rPr>
        <w:t>C</w:t>
      </w:r>
      <w:r w:rsidRPr="00C60909">
        <w:rPr>
          <w:rFonts w:cs="Arial"/>
        </w:rPr>
        <w:t>harges:</w:t>
      </w:r>
      <w:r w:rsidR="0024435A">
        <w:rPr>
          <w:rFonts w:cs="Arial"/>
        </w:rPr>
        <w:t xml:space="preserve"> </w:t>
      </w:r>
      <w:r w:rsidRPr="00C60909">
        <w:rPr>
          <w:rFonts w:cs="Arial"/>
        </w:rPr>
        <w:t>After expiration of free time, storage charges will be assessed as follows:</w:t>
      </w:r>
    </w:p>
    <w:p w14:paraId="3700D775" w14:textId="7B75722E" w:rsidR="003E0733" w:rsidRPr="00C60909" w:rsidRDefault="003E0733" w:rsidP="008A0208">
      <w:pPr>
        <w:pStyle w:val="TariffText"/>
        <w:numPr>
          <w:ilvl w:val="2"/>
          <w:numId w:val="43"/>
        </w:numPr>
        <w:rPr>
          <w:rFonts w:cs="Arial"/>
        </w:rPr>
      </w:pPr>
      <w:r w:rsidRPr="00C60909">
        <w:rPr>
          <w:rFonts w:cs="Arial"/>
        </w:rPr>
        <w:t xml:space="preserve">Storage time begins upon the expiration of free time and concludes on the date </w:t>
      </w:r>
      <w:r w:rsidR="00740AFA" w:rsidRPr="00C60909">
        <w:rPr>
          <w:rFonts w:cs="Arial"/>
        </w:rPr>
        <w:t>Carrier</w:t>
      </w:r>
      <w:r w:rsidRPr="00C60909">
        <w:rPr>
          <w:rFonts w:cs="Arial"/>
        </w:rPr>
        <w:t xml:space="preserve"> receives written notice from consignee or third party representative thereof (including cartage or drayage agents, customs brokers, freight forwarders, Mexican carriers) of confirmed delivery appointment; or</w:t>
      </w:r>
    </w:p>
    <w:p w14:paraId="3656849D" w14:textId="5F2DA20D" w:rsidR="003E0733" w:rsidRPr="00C60909" w:rsidRDefault="003E0733" w:rsidP="008A0208">
      <w:pPr>
        <w:pStyle w:val="TariffText"/>
        <w:numPr>
          <w:ilvl w:val="2"/>
          <w:numId w:val="43"/>
        </w:numPr>
        <w:rPr>
          <w:rFonts w:cs="Arial"/>
        </w:rPr>
      </w:pPr>
      <w:r w:rsidRPr="00C60909">
        <w:rPr>
          <w:rFonts w:cs="Arial"/>
        </w:rPr>
        <w:t xml:space="preserve">Storage time begins upon expiration of free time and concludes on the date </w:t>
      </w:r>
      <w:r w:rsidR="00740AFA" w:rsidRPr="00C60909">
        <w:rPr>
          <w:rFonts w:cs="Arial"/>
        </w:rPr>
        <w:t>Carrier</w:t>
      </w:r>
      <w:r w:rsidRPr="00C60909">
        <w:rPr>
          <w:rFonts w:cs="Arial"/>
        </w:rPr>
        <w:t xml:space="preserve"> receives written instructions from consignor or owner of the shipment which enables </w:t>
      </w:r>
      <w:r w:rsidR="00740AFA" w:rsidRPr="00C60909">
        <w:rPr>
          <w:rFonts w:cs="Arial"/>
        </w:rPr>
        <w:t>Carrier</w:t>
      </w:r>
      <w:r w:rsidRPr="00C60909">
        <w:rPr>
          <w:rFonts w:cs="Arial"/>
        </w:rPr>
        <w:t xml:space="preserve"> to further transport and/or deliver the shipment; or </w:t>
      </w:r>
    </w:p>
    <w:p w14:paraId="302A3E19" w14:textId="6C8904DA" w:rsidR="003E0733" w:rsidRPr="00C60909" w:rsidRDefault="003E0733" w:rsidP="008A0208">
      <w:pPr>
        <w:pStyle w:val="TariffText"/>
        <w:numPr>
          <w:ilvl w:val="2"/>
          <w:numId w:val="43"/>
        </w:numPr>
        <w:rPr>
          <w:rFonts w:cs="Arial"/>
        </w:rPr>
      </w:pPr>
      <w:r w:rsidRPr="00C60909">
        <w:rPr>
          <w:rFonts w:cs="Arial"/>
        </w:rPr>
        <w:t xml:space="preserve">In the event </w:t>
      </w:r>
      <w:r w:rsidR="00740AFA" w:rsidRPr="00C60909">
        <w:rPr>
          <w:rFonts w:cs="Arial"/>
        </w:rPr>
        <w:t>Carrier</w:t>
      </w:r>
      <w:r w:rsidRPr="00C60909">
        <w:rPr>
          <w:rFonts w:cs="Arial"/>
        </w:rPr>
        <w:t xml:space="preserve"> is requested by consignee, consignor, owner of the shipment (including cartage or drayage agents, customs brokers, freight forwarders, Mexican carriers), to continue storage to a pre-determined date, storage time will begin upon expiration time and conclude on the pre-determined date.</w:t>
      </w:r>
    </w:p>
    <w:p w14:paraId="5F9D0E5C" w14:textId="22CAC0DC" w:rsidR="003E0733" w:rsidRPr="00C60909" w:rsidRDefault="003E0733" w:rsidP="008A0208">
      <w:pPr>
        <w:pStyle w:val="TariffText"/>
        <w:numPr>
          <w:ilvl w:val="2"/>
          <w:numId w:val="43"/>
        </w:numPr>
        <w:rPr>
          <w:rFonts w:cs="Arial"/>
        </w:rPr>
      </w:pPr>
      <w:r w:rsidRPr="00C60909">
        <w:rPr>
          <w:rFonts w:cs="Arial"/>
        </w:rPr>
        <w:t xml:space="preserve">Computation of storage will include: (i) the revised date that </w:t>
      </w:r>
      <w:r w:rsidR="00740AFA" w:rsidRPr="00C60909">
        <w:rPr>
          <w:rFonts w:cs="Arial"/>
        </w:rPr>
        <w:t>Carrier</w:t>
      </w:r>
      <w:r w:rsidRPr="00C60909">
        <w:rPr>
          <w:rFonts w:cs="Arial"/>
        </w:rPr>
        <w:t xml:space="preserve"> dispatches </w:t>
      </w:r>
      <w:r w:rsidR="00C26A3C">
        <w:rPr>
          <w:rFonts w:cs="Arial"/>
        </w:rPr>
        <w:t>Trailer</w:t>
      </w:r>
      <w:r w:rsidRPr="00C60909">
        <w:rPr>
          <w:rFonts w:cs="Arial"/>
        </w:rPr>
        <w:t xml:space="preserve"> and shipment; and (ii) normal transit time required to move shipment from storage site to final destination.</w:t>
      </w:r>
    </w:p>
    <w:p w14:paraId="273CD1FD" w14:textId="0320A5F1" w:rsidR="003E0733" w:rsidRPr="00C60909" w:rsidRDefault="003E0733" w:rsidP="008A0208">
      <w:pPr>
        <w:pStyle w:val="TariffText"/>
        <w:numPr>
          <w:ilvl w:val="1"/>
          <w:numId w:val="63"/>
        </w:numPr>
        <w:rPr>
          <w:rFonts w:cs="Arial"/>
        </w:rPr>
      </w:pPr>
      <w:r w:rsidRPr="00C60909">
        <w:rPr>
          <w:rFonts w:cs="Arial"/>
        </w:rPr>
        <w:t xml:space="preserve">All </w:t>
      </w:r>
      <w:r w:rsidR="00740AFA" w:rsidRPr="00C60909">
        <w:rPr>
          <w:rFonts w:cs="Arial"/>
        </w:rPr>
        <w:t>Carrier</w:t>
      </w:r>
      <w:r w:rsidRPr="00C60909">
        <w:rPr>
          <w:rFonts w:cs="Arial"/>
        </w:rPr>
        <w:t xml:space="preserve"> facilities other than Laredo, TX: When by reason of an act or omission of an act or omission of consignor, consignee, owner of the shipment (including cartage or drayage agents, customs brokers, freight forwarders, Mexican carriers), and through no fault of </w:t>
      </w:r>
      <w:r w:rsidR="00740AFA" w:rsidRPr="00C60909">
        <w:rPr>
          <w:rFonts w:cs="Arial"/>
        </w:rPr>
        <w:t>Carrier</w:t>
      </w:r>
      <w:r w:rsidRPr="00C60909">
        <w:rPr>
          <w:rFonts w:cs="Arial"/>
        </w:rPr>
        <w:t xml:space="preserve">, a shipment must await further transportation and/or delivery, and shipment is detained in storage at </w:t>
      </w:r>
      <w:r w:rsidR="00740AFA" w:rsidRPr="00C60909">
        <w:rPr>
          <w:rFonts w:cs="Arial"/>
        </w:rPr>
        <w:t>Carrier</w:t>
      </w:r>
      <w:r w:rsidRPr="00C60909">
        <w:rPr>
          <w:rFonts w:cs="Arial"/>
        </w:rPr>
        <w:t>’s facility, the following applies:</w:t>
      </w:r>
    </w:p>
    <w:p w14:paraId="6350A655" w14:textId="77777777" w:rsidR="003E0733" w:rsidRPr="00C60909" w:rsidRDefault="003E0733" w:rsidP="008A0208">
      <w:pPr>
        <w:pStyle w:val="TariffText"/>
        <w:numPr>
          <w:ilvl w:val="2"/>
          <w:numId w:val="53"/>
        </w:numPr>
        <w:rPr>
          <w:rFonts w:cs="Arial"/>
        </w:rPr>
      </w:pPr>
      <w:r w:rsidRPr="00C60909">
        <w:rPr>
          <w:rFonts w:cs="Arial"/>
        </w:rPr>
        <w:t>Shipments destined southbound to points in Mexico:</w:t>
      </w:r>
    </w:p>
    <w:p w14:paraId="2809F966" w14:textId="3AA60C51" w:rsidR="003E0733" w:rsidRPr="00C60909" w:rsidRDefault="003E0733" w:rsidP="008A0208">
      <w:pPr>
        <w:pStyle w:val="TariffText"/>
        <w:numPr>
          <w:ilvl w:val="3"/>
          <w:numId w:val="44"/>
        </w:numPr>
        <w:rPr>
          <w:rFonts w:cs="Arial"/>
        </w:rPr>
      </w:pPr>
      <w:r w:rsidRPr="00C60909">
        <w:rPr>
          <w:rFonts w:cs="Arial"/>
        </w:rPr>
        <w:t>Each shipment following the shipment’s date of arrival at 3 days free time.</w:t>
      </w:r>
      <w:r w:rsidR="0024435A">
        <w:rPr>
          <w:rFonts w:cs="Arial"/>
        </w:rPr>
        <w:t xml:space="preserve"> </w:t>
      </w:r>
      <w:r w:rsidRPr="00C60909">
        <w:rPr>
          <w:rFonts w:cs="Arial"/>
        </w:rPr>
        <w:t>The 3 days free time period may be extended by the occurrence of the first weekend that may occur immediately prior to the start of or during the term of the 3 day</w:t>
      </w:r>
      <w:r w:rsidR="00A16921">
        <w:rPr>
          <w:rFonts w:cs="Arial"/>
        </w:rPr>
        <w:t>s</w:t>
      </w:r>
      <w:r w:rsidRPr="00C60909">
        <w:rPr>
          <w:rFonts w:cs="Arial"/>
        </w:rPr>
        <w:t xml:space="preserve"> free time period, and/or any legal U.S. and/or Mexico Holiday that may occur within the initial 3 day</w:t>
      </w:r>
      <w:r w:rsidR="00A16921">
        <w:rPr>
          <w:rFonts w:cs="Arial"/>
        </w:rPr>
        <w:t>s</w:t>
      </w:r>
      <w:r w:rsidRPr="00C60909">
        <w:rPr>
          <w:rFonts w:cs="Arial"/>
        </w:rPr>
        <w:t xml:space="preserve"> free time period.</w:t>
      </w:r>
    </w:p>
    <w:p w14:paraId="21B194D3" w14:textId="77777777" w:rsidR="003E0733" w:rsidRPr="00C60909" w:rsidRDefault="003E0733" w:rsidP="008A0208">
      <w:pPr>
        <w:pStyle w:val="TariffText"/>
        <w:numPr>
          <w:ilvl w:val="3"/>
          <w:numId w:val="44"/>
        </w:numPr>
        <w:rPr>
          <w:rFonts w:cs="Arial"/>
        </w:rPr>
      </w:pPr>
      <w:r w:rsidRPr="00C60909">
        <w:rPr>
          <w:rFonts w:cs="Arial"/>
        </w:rPr>
        <w:t>Storage charges for such shipments will begin upon expiration of free time, and conclude whenever:</w:t>
      </w:r>
    </w:p>
    <w:p w14:paraId="34A7232B" w14:textId="64C97223" w:rsidR="003E0733" w:rsidRPr="00C60909" w:rsidRDefault="003E0733" w:rsidP="008A0208">
      <w:pPr>
        <w:pStyle w:val="TariffText"/>
        <w:numPr>
          <w:ilvl w:val="4"/>
          <w:numId w:val="45"/>
        </w:numPr>
        <w:rPr>
          <w:rFonts w:cs="Arial"/>
        </w:rPr>
      </w:pPr>
      <w:r w:rsidRPr="00C60909">
        <w:rPr>
          <w:rFonts w:cs="Arial"/>
        </w:rPr>
        <w:t xml:space="preserve">Action is taken by the consignor, consignee, owner of the shipment and/or any third party representative thereof (including cartage or drayage agents, customs brokers, freight forwarders, Mexican carriers) which enables </w:t>
      </w:r>
      <w:r w:rsidR="00740AFA" w:rsidRPr="00C60909">
        <w:rPr>
          <w:rFonts w:cs="Arial"/>
        </w:rPr>
        <w:t>Carrier</w:t>
      </w:r>
      <w:r w:rsidRPr="00C60909">
        <w:rPr>
          <w:rFonts w:cs="Arial"/>
        </w:rPr>
        <w:t xml:space="preserve"> to arrange for further transport and/or delivery of the shipment; or</w:t>
      </w:r>
    </w:p>
    <w:p w14:paraId="0AFCEB29" w14:textId="1A1F88F3" w:rsidR="003E0733" w:rsidRPr="00C60909" w:rsidRDefault="00740AFA" w:rsidP="008A0208">
      <w:pPr>
        <w:pStyle w:val="TariffText"/>
        <w:numPr>
          <w:ilvl w:val="4"/>
          <w:numId w:val="45"/>
        </w:numPr>
        <w:rPr>
          <w:rFonts w:cs="Arial"/>
        </w:rPr>
      </w:pPr>
      <w:r w:rsidRPr="00C60909">
        <w:rPr>
          <w:rFonts w:cs="Arial"/>
        </w:rPr>
        <w:t>Carrier</w:t>
      </w:r>
      <w:r w:rsidR="003E0733" w:rsidRPr="00C60909">
        <w:rPr>
          <w:rFonts w:cs="Arial"/>
        </w:rPr>
        <w:t xml:space="preserve"> exercises its right to send the shipment to a public warehouse as provided in the Uniform Straight Bill of </w:t>
      </w:r>
      <w:r w:rsidR="003E0733" w:rsidRPr="00C60909">
        <w:t xml:space="preserve">Lading </w:t>
      </w:r>
      <w:r w:rsidR="003E0733" w:rsidRPr="00C60909">
        <w:rPr>
          <w:rFonts w:cs="Arial"/>
        </w:rPr>
        <w:t>Contract Terms and Conditions.</w:t>
      </w:r>
    </w:p>
    <w:p w14:paraId="64088CE1" w14:textId="0A5A3879" w:rsidR="003E0733" w:rsidRPr="00C60909" w:rsidRDefault="003E0733" w:rsidP="008A0208">
      <w:pPr>
        <w:pStyle w:val="TariffText"/>
        <w:numPr>
          <w:ilvl w:val="1"/>
          <w:numId w:val="63"/>
        </w:numPr>
        <w:rPr>
          <w:rFonts w:cs="Arial"/>
        </w:rPr>
      </w:pPr>
      <w:r w:rsidRPr="00C60909">
        <w:rPr>
          <w:rFonts w:cs="Arial"/>
        </w:rPr>
        <w:lastRenderedPageBreak/>
        <w:t xml:space="preserve">Shipments arriving at </w:t>
      </w:r>
      <w:r w:rsidR="00740AFA" w:rsidRPr="00C60909">
        <w:rPr>
          <w:rFonts w:cs="Arial"/>
        </w:rPr>
        <w:t>Carrier</w:t>
      </w:r>
      <w:r w:rsidRPr="00C60909">
        <w:rPr>
          <w:rFonts w:cs="Arial"/>
        </w:rPr>
        <w:t>’s facility, which are northbound from points in Mexico:</w:t>
      </w:r>
    </w:p>
    <w:p w14:paraId="37117359" w14:textId="637A9EBC" w:rsidR="003E0733" w:rsidRPr="00C60909" w:rsidRDefault="00740AFA" w:rsidP="008A0208">
      <w:pPr>
        <w:pStyle w:val="TariffText"/>
        <w:numPr>
          <w:ilvl w:val="2"/>
          <w:numId w:val="64"/>
        </w:numPr>
        <w:rPr>
          <w:rFonts w:cs="Arial"/>
        </w:rPr>
      </w:pPr>
      <w:r w:rsidRPr="00C60909">
        <w:rPr>
          <w:rFonts w:cs="Arial"/>
        </w:rPr>
        <w:t>Carrier</w:t>
      </w:r>
      <w:r w:rsidR="003E0733" w:rsidRPr="00C60909">
        <w:rPr>
          <w:rFonts w:cs="Arial"/>
        </w:rPr>
        <w:t xml:space="preserve">’s liability shall be that of a warehouseman during the period, which a shipment is detained in storage at </w:t>
      </w:r>
      <w:r w:rsidRPr="00C60909">
        <w:rPr>
          <w:rFonts w:cs="Arial"/>
        </w:rPr>
        <w:t>Carrier</w:t>
      </w:r>
      <w:r w:rsidR="003E0733" w:rsidRPr="00C60909">
        <w:rPr>
          <w:rFonts w:cs="Arial"/>
        </w:rPr>
        <w:t xml:space="preserve">’s facilities, subject to the provisions of this Rules Tariff, in effect the date(s) such storage is provided by </w:t>
      </w:r>
      <w:r w:rsidRPr="00C60909">
        <w:rPr>
          <w:rFonts w:cs="Arial"/>
        </w:rPr>
        <w:t>Carrier</w:t>
      </w:r>
      <w:r w:rsidR="003E0733" w:rsidRPr="00C60909">
        <w:rPr>
          <w:rFonts w:cs="Arial"/>
        </w:rPr>
        <w:t>.</w:t>
      </w:r>
      <w:r w:rsidR="0024435A">
        <w:rPr>
          <w:rFonts w:cs="Arial"/>
        </w:rPr>
        <w:t xml:space="preserve"> </w:t>
      </w:r>
      <w:r w:rsidR="003E0733" w:rsidRPr="00C60909">
        <w:rPr>
          <w:rFonts w:cs="Arial"/>
        </w:rPr>
        <w:t xml:space="preserve">During storage, </w:t>
      </w:r>
      <w:r w:rsidRPr="00C60909">
        <w:rPr>
          <w:rFonts w:cs="Arial"/>
        </w:rPr>
        <w:t>Carrier</w:t>
      </w:r>
      <w:r w:rsidR="003E0733" w:rsidRPr="00C60909">
        <w:rPr>
          <w:rFonts w:cs="Arial"/>
        </w:rPr>
        <w:t xml:space="preserve"> shall not be liable for rust or other deterioration due to natural causes inherent to the shipment.</w:t>
      </w:r>
    </w:p>
    <w:p w14:paraId="602DC1CA" w14:textId="150E1DC7" w:rsidR="00EB1E77" w:rsidRPr="00C60909" w:rsidRDefault="00740AFA" w:rsidP="008A0208">
      <w:pPr>
        <w:pStyle w:val="TariffText"/>
        <w:numPr>
          <w:ilvl w:val="2"/>
          <w:numId w:val="64"/>
        </w:numPr>
        <w:rPr>
          <w:bCs/>
        </w:rPr>
      </w:pPr>
      <w:r w:rsidRPr="00C60909">
        <w:rPr>
          <w:rFonts w:cs="Arial"/>
        </w:rPr>
        <w:t>Carrier</w:t>
      </w:r>
      <w:r w:rsidR="003E0733" w:rsidRPr="00C60909">
        <w:rPr>
          <w:rFonts w:cs="Arial"/>
        </w:rPr>
        <w:t xml:space="preserve">’s liability and responsibility for safeguarding a shipment shall apply only when such shipment is detained in storage at </w:t>
      </w:r>
      <w:r w:rsidRPr="00C60909">
        <w:rPr>
          <w:rFonts w:cs="Arial"/>
        </w:rPr>
        <w:t>Carrier</w:t>
      </w:r>
      <w:r w:rsidR="003E0733" w:rsidRPr="00C60909">
        <w:rPr>
          <w:rFonts w:cs="Arial"/>
        </w:rPr>
        <w:t>’s facilities.</w:t>
      </w:r>
      <w:r w:rsidR="0024435A">
        <w:rPr>
          <w:rFonts w:cs="Arial"/>
        </w:rPr>
        <w:t xml:space="preserve"> </w:t>
      </w:r>
      <w:r w:rsidRPr="00C60909">
        <w:rPr>
          <w:rFonts w:cs="Arial"/>
        </w:rPr>
        <w:t>Carrier</w:t>
      </w:r>
      <w:r w:rsidR="003E0733" w:rsidRPr="00C60909">
        <w:rPr>
          <w:rFonts w:cs="Arial"/>
        </w:rPr>
        <w:t xml:space="preserve"> shall not be responsible for the acts or omissions of cartage or drayage agents, customs broker, freight forwarder, Mexican </w:t>
      </w:r>
      <w:r w:rsidRPr="00C60909">
        <w:rPr>
          <w:rFonts w:cs="Arial"/>
        </w:rPr>
        <w:t>Carrier</w:t>
      </w:r>
      <w:r w:rsidR="003E0733" w:rsidRPr="00C60909">
        <w:rPr>
          <w:rFonts w:cs="Arial"/>
        </w:rPr>
        <w:t xml:space="preserve"> employed by, acting on behalf of or taking directions from any consignor, consignee, owner of shipment or any representative thereof having possession, custody or control of such shipment.</w:t>
      </w:r>
    </w:p>
    <w:p w14:paraId="2E218195" w14:textId="10D89B7F" w:rsidR="00EB1E77" w:rsidRPr="00C60909" w:rsidRDefault="003E0733" w:rsidP="008A0208">
      <w:pPr>
        <w:pStyle w:val="TariffText"/>
        <w:numPr>
          <w:ilvl w:val="2"/>
          <w:numId w:val="64"/>
        </w:numPr>
        <w:rPr>
          <w:bCs/>
        </w:rPr>
      </w:pPr>
      <w:r w:rsidRPr="00C60909">
        <w:rPr>
          <w:rFonts w:cs="Arial"/>
          <w:bCs/>
        </w:rPr>
        <w:t xml:space="preserve">Storage charges, when computed, will not include </w:t>
      </w:r>
      <w:r w:rsidR="00740AFA" w:rsidRPr="00C60909">
        <w:rPr>
          <w:rFonts w:cs="Arial"/>
          <w:bCs/>
        </w:rPr>
        <w:t>Carrier</w:t>
      </w:r>
      <w:r w:rsidRPr="00C60909">
        <w:rPr>
          <w:rFonts w:cs="Arial"/>
          <w:bCs/>
        </w:rPr>
        <w:t>’s standard transit time that would have otherwise been utilized in transporting the shipment from storage site to destination under normal dispatch governed by hours of service regulations.</w:t>
      </w:r>
    </w:p>
    <w:p w14:paraId="64CAABCB" w14:textId="179A8138" w:rsidR="00EB1E77" w:rsidRPr="00C60909" w:rsidRDefault="00B26384" w:rsidP="008A0208">
      <w:pPr>
        <w:pStyle w:val="TariffHeading3"/>
      </w:pPr>
      <w:bookmarkStart w:id="351" w:name="_Toc95390281"/>
      <w:bookmarkStart w:id="352" w:name="_Toc120517721"/>
      <w:bookmarkStart w:id="353" w:name="_Toc444759004"/>
      <w:bookmarkStart w:id="354" w:name="_Toc57548231"/>
      <w:r w:rsidRPr="00C60909">
        <w:t>7</w:t>
      </w:r>
      <w:r w:rsidR="00CF3055" w:rsidRPr="00C60909">
        <w:t>05.1</w:t>
      </w:r>
      <w:r w:rsidR="005261E9">
        <w:t>7</w:t>
      </w:r>
      <w:r w:rsidR="00F72BF0" w:rsidRPr="00C60909">
        <w:tab/>
      </w:r>
      <w:r w:rsidR="00EB1E77" w:rsidRPr="00C60909">
        <w:t>S</w:t>
      </w:r>
      <w:r w:rsidR="00CF3055" w:rsidRPr="00C60909">
        <w:t>tops In-Transit</w:t>
      </w:r>
      <w:bookmarkEnd w:id="351"/>
      <w:bookmarkEnd w:id="352"/>
      <w:r w:rsidR="00EB1E77" w:rsidRPr="00C60909">
        <w:t xml:space="preserve"> </w:t>
      </w:r>
      <w:bookmarkEnd w:id="353"/>
      <w:bookmarkEnd w:id="354"/>
    </w:p>
    <w:p w14:paraId="4E2D664F" w14:textId="3975D18D" w:rsidR="00EB1E77" w:rsidRPr="00C60909" w:rsidRDefault="00EB1E77" w:rsidP="008A0208">
      <w:pPr>
        <w:pStyle w:val="TariffText"/>
        <w:numPr>
          <w:ilvl w:val="0"/>
          <w:numId w:val="34"/>
        </w:numPr>
        <w:rPr>
          <w:rFonts w:cs="Arial"/>
        </w:rPr>
      </w:pPr>
      <w:r w:rsidRPr="00C60909">
        <w:rPr>
          <w:rFonts w:cs="Arial"/>
        </w:rPr>
        <w:t xml:space="preserve">Except as otherwise provided in individual tariffs making reference to this Rules Tariff, shipments subject to </w:t>
      </w:r>
      <w:r w:rsidR="00A250F5">
        <w:rPr>
          <w:rFonts w:cs="Arial"/>
        </w:rPr>
        <w:t>Truckload</w:t>
      </w:r>
      <w:r w:rsidRPr="00C60909">
        <w:rPr>
          <w:rFonts w:cs="Arial"/>
        </w:rPr>
        <w:t xml:space="preserve"> rates at </w:t>
      </w:r>
      <w:r w:rsidR="00A250F5">
        <w:rPr>
          <w:rFonts w:cs="Arial"/>
        </w:rPr>
        <w:t>Truckload</w:t>
      </w:r>
      <w:r w:rsidRPr="00C60909">
        <w:rPr>
          <w:rFonts w:cs="Arial"/>
        </w:rPr>
        <w:t xml:space="preserve"> minimum weights, or actual weight if greater, or subject to </w:t>
      </w:r>
      <w:r w:rsidR="00A250F5">
        <w:rPr>
          <w:rFonts w:cs="Arial"/>
        </w:rPr>
        <w:t>Truckload</w:t>
      </w:r>
      <w:r w:rsidRPr="00C60909">
        <w:rPr>
          <w:rFonts w:cs="Arial"/>
        </w:rPr>
        <w:t xml:space="preserve"> rates at maximum </w:t>
      </w:r>
      <w:r w:rsidR="00A250F5">
        <w:rPr>
          <w:rFonts w:cs="Arial"/>
        </w:rPr>
        <w:t>Truckload</w:t>
      </w:r>
      <w:r w:rsidRPr="00C60909">
        <w:rPr>
          <w:rFonts w:cs="Arial"/>
        </w:rPr>
        <w:t xml:space="preserve"> weights, may be stopped in transit at origin, intermediate points, or destination, subject to the following conditions, and </w:t>
      </w:r>
      <w:r w:rsidR="001A0796" w:rsidRPr="00C60909">
        <w:rPr>
          <w:rFonts w:cs="Arial"/>
        </w:rPr>
        <w:t>the Stops In-Transit provisions B and C below will apply</w:t>
      </w:r>
      <w:r w:rsidRPr="00C60909">
        <w:rPr>
          <w:rFonts w:cs="Arial"/>
        </w:rPr>
        <w:t>.</w:t>
      </w:r>
    </w:p>
    <w:p w14:paraId="3EBABD31" w14:textId="77777777" w:rsidR="00EB1E77" w:rsidRPr="00C60909" w:rsidRDefault="00EB1E77" w:rsidP="008A0208">
      <w:pPr>
        <w:pStyle w:val="TariffText"/>
        <w:numPr>
          <w:ilvl w:val="1"/>
          <w:numId w:val="33"/>
        </w:numPr>
        <w:rPr>
          <w:rFonts w:cs="Arial"/>
        </w:rPr>
      </w:pPr>
      <w:r w:rsidRPr="00C60909">
        <w:rPr>
          <w:rFonts w:cs="Arial"/>
        </w:rPr>
        <w:t>The bill of lading and shipping order shall show the name of only one consignee and one delivery address in the space provided therefor.</w:t>
      </w:r>
    </w:p>
    <w:p w14:paraId="1CF8C823" w14:textId="67BE9C62" w:rsidR="00EB1E77" w:rsidRPr="00C60909" w:rsidRDefault="00EB1E77" w:rsidP="008A0208">
      <w:pPr>
        <w:pStyle w:val="TariffText"/>
        <w:numPr>
          <w:ilvl w:val="1"/>
          <w:numId w:val="33"/>
        </w:numPr>
        <w:rPr>
          <w:rFonts w:cs="Arial"/>
        </w:rPr>
      </w:pPr>
      <w:r w:rsidRPr="00C60909">
        <w:rPr>
          <w:rFonts w:cs="Arial"/>
        </w:rPr>
        <w:t xml:space="preserve">The names of places or addresses at which </w:t>
      </w:r>
      <w:r w:rsidR="00C26A3C">
        <w:rPr>
          <w:rFonts w:cs="Arial"/>
        </w:rPr>
        <w:t>Vehicle</w:t>
      </w:r>
      <w:r w:rsidRPr="00C60909">
        <w:rPr>
          <w:rFonts w:cs="Arial"/>
        </w:rPr>
        <w:t>s are to be stopped for completion of loading or partial unloading shall be shown either in the body of the bill of lading and shipping order or in a separate paper which shall be issued with and be considered as part of the shipping documents.</w:t>
      </w:r>
    </w:p>
    <w:p w14:paraId="0F229732" w14:textId="72B37FE7" w:rsidR="00EB1E77" w:rsidRPr="00C60909" w:rsidRDefault="00EB1E77" w:rsidP="008A0208">
      <w:pPr>
        <w:pStyle w:val="TariffText"/>
        <w:numPr>
          <w:ilvl w:val="1"/>
          <w:numId w:val="33"/>
        </w:numPr>
        <w:rPr>
          <w:rFonts w:cs="Arial"/>
        </w:rPr>
      </w:pPr>
      <w:r w:rsidRPr="00C60909">
        <w:rPr>
          <w:rFonts w:cs="Arial"/>
        </w:rPr>
        <w:t xml:space="preserve">Except as otherwise provided in individual rate </w:t>
      </w:r>
      <w:r w:rsidR="008964B0" w:rsidRPr="00C60909">
        <w:rPr>
          <w:rFonts w:cs="Arial"/>
        </w:rPr>
        <w:t>Item</w:t>
      </w:r>
      <w:r w:rsidRPr="00C60909">
        <w:rPr>
          <w:rFonts w:cs="Arial"/>
        </w:rPr>
        <w:t xml:space="preserve">s or individual tariffs making reference to this Rules Tariff, the charge for each additional stop, exclusive of initial </w:t>
      </w:r>
      <w:r w:rsidR="00096666" w:rsidRPr="00C60909">
        <w:rPr>
          <w:rFonts w:cs="Arial"/>
        </w:rPr>
        <w:t>pick up</w:t>
      </w:r>
      <w:r w:rsidRPr="00C60909">
        <w:rPr>
          <w:rFonts w:cs="Arial"/>
        </w:rPr>
        <w:t xml:space="preserve"> or final delivery, shall be</w:t>
      </w:r>
      <w:r w:rsidR="00973A6C" w:rsidRPr="00C60909">
        <w:rPr>
          <w:rFonts w:cs="Arial"/>
        </w:rPr>
        <w:t xml:space="preserve"> accrued per stop</w:t>
      </w:r>
      <w:r w:rsidRPr="00C60909">
        <w:rPr>
          <w:rFonts w:cs="Arial"/>
        </w:rPr>
        <w:t>, in addition to all other applicable charges.</w:t>
      </w:r>
    </w:p>
    <w:p w14:paraId="3D0F20A5" w14:textId="5EFDF711" w:rsidR="00EB1E77" w:rsidRPr="00C60909" w:rsidRDefault="00EB1E77" w:rsidP="008A0208">
      <w:pPr>
        <w:pStyle w:val="TariffText"/>
        <w:numPr>
          <w:ilvl w:val="1"/>
          <w:numId w:val="33"/>
        </w:numPr>
        <w:rPr>
          <w:rFonts w:cs="Arial"/>
        </w:rPr>
      </w:pPr>
      <w:r w:rsidRPr="00C60909">
        <w:rPr>
          <w:rFonts w:cs="Arial"/>
        </w:rPr>
        <w:t>All charges on shipments subject to this rule must be prepaid, or paid by only one consignee, if collect.</w:t>
      </w:r>
      <w:r w:rsidR="0024435A">
        <w:rPr>
          <w:rFonts w:cs="Arial"/>
        </w:rPr>
        <w:t xml:space="preserve"> </w:t>
      </w:r>
      <w:r w:rsidRPr="00C60909">
        <w:rPr>
          <w:rFonts w:cs="Arial"/>
        </w:rPr>
        <w:t xml:space="preserve">Where </w:t>
      </w:r>
      <w:r w:rsidR="000F3657" w:rsidRPr="00C60909">
        <w:rPr>
          <w:rFonts w:cs="Arial"/>
        </w:rPr>
        <w:t>Shipper</w:t>
      </w:r>
      <w:r w:rsidRPr="00C60909">
        <w:rPr>
          <w:rFonts w:cs="Arial"/>
        </w:rPr>
        <w:t xml:space="preserve"> requests </w:t>
      </w:r>
      <w:r w:rsidR="00740AFA" w:rsidRPr="00C60909">
        <w:rPr>
          <w:rFonts w:cs="Arial"/>
        </w:rPr>
        <w:t>Carrier</w:t>
      </w:r>
      <w:r w:rsidRPr="00C60909">
        <w:rPr>
          <w:rFonts w:cs="Arial"/>
        </w:rPr>
        <w:t xml:space="preserve"> to collect charges from more than one consignee on a multiple stop shipment, an additional charge will be assessed for each additional consignee billed, exclusive of the final consignee.</w:t>
      </w:r>
    </w:p>
    <w:p w14:paraId="08643EB9" w14:textId="176B9E0A" w:rsidR="00EB1E77" w:rsidRPr="00C60909" w:rsidRDefault="00EB1E77" w:rsidP="008A0208">
      <w:pPr>
        <w:pStyle w:val="TariffText"/>
        <w:numPr>
          <w:ilvl w:val="1"/>
          <w:numId w:val="33"/>
        </w:numPr>
        <w:rPr>
          <w:rFonts w:cs="Arial"/>
        </w:rPr>
      </w:pPr>
      <w:r w:rsidRPr="00C60909">
        <w:rPr>
          <w:rFonts w:cs="Arial"/>
        </w:rPr>
        <w:t>The substitution of other property for that originally loaded or the exchange of contents of the load in any manner is prohibited.</w:t>
      </w:r>
      <w:r w:rsidR="0024435A">
        <w:rPr>
          <w:rFonts w:cs="Arial"/>
        </w:rPr>
        <w:t xml:space="preserve"> </w:t>
      </w:r>
      <w:r w:rsidRPr="00C60909">
        <w:rPr>
          <w:rFonts w:cs="Arial"/>
        </w:rPr>
        <w:t>Partial unloading will be permitted only at points beyond that at which the last stop for loading is made, and partial or completion of loading of a shipment will not be permitted after it has been partially unloaded.</w:t>
      </w:r>
    </w:p>
    <w:p w14:paraId="08C6FE73" w14:textId="77777777" w:rsidR="00EB1E77" w:rsidRPr="00C60909" w:rsidRDefault="00EB1E77" w:rsidP="008A0208">
      <w:pPr>
        <w:pStyle w:val="TariffText"/>
        <w:numPr>
          <w:ilvl w:val="1"/>
          <w:numId w:val="33"/>
        </w:numPr>
        <w:rPr>
          <w:rFonts w:cs="Arial"/>
        </w:rPr>
      </w:pPr>
      <w:r w:rsidRPr="00C60909">
        <w:rPr>
          <w:rFonts w:cs="Arial"/>
        </w:rPr>
        <w:t>Stopping in transit for partial unloading will not be permitted on shipments consigned as C.O.D.</w:t>
      </w:r>
    </w:p>
    <w:p w14:paraId="551C40F1" w14:textId="5D228672" w:rsidR="00EB1E77" w:rsidRPr="00C60909" w:rsidRDefault="00EB1E77" w:rsidP="008A0208">
      <w:pPr>
        <w:pStyle w:val="TariffText"/>
        <w:numPr>
          <w:ilvl w:val="1"/>
          <w:numId w:val="33"/>
        </w:numPr>
        <w:rPr>
          <w:rFonts w:cs="Arial"/>
        </w:rPr>
      </w:pPr>
      <w:r w:rsidRPr="00C60909">
        <w:rPr>
          <w:rFonts w:cs="Arial"/>
        </w:rPr>
        <w:t xml:space="preserve">Mileages shall be determined as provided in </w:t>
      </w:r>
      <w:r w:rsidR="008964B0" w:rsidRPr="00C60909">
        <w:rPr>
          <w:rFonts w:cs="Arial"/>
        </w:rPr>
        <w:t>Item</w:t>
      </w:r>
      <w:r w:rsidRPr="00C60909">
        <w:rPr>
          <w:rFonts w:cs="Arial"/>
        </w:rPr>
        <w:t xml:space="preserve"> 100.</w:t>
      </w:r>
    </w:p>
    <w:p w14:paraId="37F43C1C" w14:textId="77777777" w:rsidR="00EB1E77" w:rsidRPr="00C60909" w:rsidRDefault="00EB1E77" w:rsidP="008A0208">
      <w:pPr>
        <w:pStyle w:val="TariffText"/>
        <w:numPr>
          <w:ilvl w:val="0"/>
          <w:numId w:val="57"/>
        </w:numPr>
        <w:rPr>
          <w:rFonts w:cs="Arial"/>
        </w:rPr>
      </w:pPr>
      <w:r w:rsidRPr="00C60909">
        <w:rPr>
          <w:rFonts w:cs="Arial"/>
        </w:rPr>
        <w:t xml:space="preserve">The following shall be applicable where rates are provided in cents per loaded mile. </w:t>
      </w:r>
    </w:p>
    <w:p w14:paraId="2FB2E0DB" w14:textId="09A57D6B" w:rsidR="00EB1E77" w:rsidRPr="00C60909" w:rsidRDefault="00EB1E77" w:rsidP="008A0208">
      <w:pPr>
        <w:pStyle w:val="TariffText"/>
        <w:numPr>
          <w:ilvl w:val="1"/>
          <w:numId w:val="57"/>
        </w:numPr>
        <w:rPr>
          <w:rFonts w:cs="Arial"/>
        </w:rPr>
      </w:pPr>
      <w:r w:rsidRPr="00C60909">
        <w:rPr>
          <w:rFonts w:cs="Arial"/>
        </w:rPr>
        <w:t xml:space="preserve">On shipments stopped for partial loading or unloading, charges shall be determined on the basis of the </w:t>
      </w:r>
      <w:r w:rsidR="00A250F5">
        <w:rPr>
          <w:rFonts w:cs="Arial"/>
        </w:rPr>
        <w:t>Truckload</w:t>
      </w:r>
      <w:r w:rsidRPr="00C60909">
        <w:rPr>
          <w:rFonts w:cs="Arial"/>
        </w:rPr>
        <w:t xml:space="preserve"> maximum weight at the rate per loaded mile applicable from point of origin of shipment to point of final destination of shipment, via stop off point or points. </w:t>
      </w:r>
    </w:p>
    <w:p w14:paraId="7C68ED7F" w14:textId="1D5175D4" w:rsidR="00EB1E77" w:rsidRPr="00C60909" w:rsidRDefault="00EB1E77" w:rsidP="008A0208">
      <w:pPr>
        <w:pStyle w:val="TariffText"/>
        <w:numPr>
          <w:ilvl w:val="1"/>
          <w:numId w:val="57"/>
        </w:numPr>
        <w:rPr>
          <w:rFonts w:cs="Arial"/>
        </w:rPr>
      </w:pPr>
      <w:r w:rsidRPr="00C60909">
        <w:rPr>
          <w:rFonts w:cs="Arial"/>
        </w:rPr>
        <w:t xml:space="preserve">"Via stop off point" means via the actual route of movement of </w:t>
      </w:r>
      <w:r w:rsidR="00740AFA" w:rsidRPr="00C60909">
        <w:rPr>
          <w:rFonts w:cs="Arial"/>
        </w:rPr>
        <w:t>Carrier</w:t>
      </w:r>
      <w:r w:rsidRPr="00C60909">
        <w:rPr>
          <w:rFonts w:cs="Arial"/>
        </w:rPr>
        <w:t xml:space="preserve">'s </w:t>
      </w:r>
      <w:r w:rsidR="00C26A3C">
        <w:rPr>
          <w:rFonts w:cs="Arial"/>
        </w:rPr>
        <w:t>Vehicle</w:t>
      </w:r>
      <w:r w:rsidRPr="00C60909">
        <w:rPr>
          <w:rFonts w:cs="Arial"/>
        </w:rPr>
        <w:t xml:space="preserve">, subject to shipping instructions issued by </w:t>
      </w:r>
      <w:r w:rsidR="000F3657" w:rsidRPr="00C60909">
        <w:rPr>
          <w:rFonts w:cs="Arial"/>
        </w:rPr>
        <w:t>Shipper</w:t>
      </w:r>
      <w:r w:rsidRPr="00C60909">
        <w:rPr>
          <w:rFonts w:cs="Arial"/>
        </w:rPr>
        <w:t xml:space="preserve"> on the bill of lading or shipping document tendered to </w:t>
      </w:r>
      <w:r w:rsidR="00740AFA" w:rsidRPr="00C60909">
        <w:rPr>
          <w:rFonts w:cs="Arial"/>
        </w:rPr>
        <w:t>Carrier</w:t>
      </w:r>
      <w:r w:rsidRPr="00C60909">
        <w:rPr>
          <w:rFonts w:cs="Arial"/>
        </w:rPr>
        <w:t xml:space="preserve"> with shipment.</w:t>
      </w:r>
    </w:p>
    <w:p w14:paraId="606C2D53" w14:textId="08086177" w:rsidR="00EB1E77" w:rsidRPr="00C60909" w:rsidRDefault="00EB1E77" w:rsidP="008A0208">
      <w:pPr>
        <w:pStyle w:val="TariffText"/>
        <w:numPr>
          <w:ilvl w:val="0"/>
          <w:numId w:val="57"/>
        </w:numPr>
        <w:rPr>
          <w:rFonts w:cs="Arial"/>
        </w:rPr>
      </w:pPr>
      <w:r w:rsidRPr="00C60909">
        <w:rPr>
          <w:rFonts w:cs="Arial"/>
        </w:rPr>
        <w:t xml:space="preserve">The following shall be applicable where rates are provided in dollars and cents per </w:t>
      </w:r>
      <w:r w:rsidR="00C26A3C">
        <w:rPr>
          <w:rFonts w:cs="Arial"/>
        </w:rPr>
        <w:t>Vehicle</w:t>
      </w:r>
      <w:r w:rsidRPr="00C60909">
        <w:rPr>
          <w:rFonts w:cs="Arial"/>
        </w:rPr>
        <w:t xml:space="preserve"> used.</w:t>
      </w:r>
      <w:r w:rsidRPr="00C60909" w:rsidDel="00956537">
        <w:rPr>
          <w:rFonts w:cs="Arial"/>
        </w:rPr>
        <w:t xml:space="preserve"> </w:t>
      </w:r>
    </w:p>
    <w:p w14:paraId="50C9B912" w14:textId="4771707E" w:rsidR="00EB1E77" w:rsidRPr="00A16921" w:rsidRDefault="00F21964" w:rsidP="008A0208">
      <w:pPr>
        <w:pStyle w:val="TariffText"/>
        <w:numPr>
          <w:ilvl w:val="1"/>
          <w:numId w:val="127"/>
        </w:numPr>
      </w:pPr>
      <w:r w:rsidRPr="00A16921">
        <w:lastRenderedPageBreak/>
        <w:t>For shipments moving on a rate per mile which are stopped at points – origin and destination, the out of route miles will be subject to the rate per mile from the original origin to the final destination plus any applicable fuel surcharge in addition to the stop minimum charges.</w:t>
      </w:r>
      <w:r w:rsidR="0024435A" w:rsidRPr="00A16921">
        <w:t xml:space="preserve"> </w:t>
      </w:r>
      <w:r w:rsidRPr="00A16921">
        <w:t>For shipments moving on flat linehaul rates which are stopped at points - origin and destination, the out of route miles will be subject to the calculated rate per mile from the original origin to the final destination plus any applicable fuel surcharge in addition to the stop minimum charges</w:t>
      </w:r>
      <w:r w:rsidR="00EB1E77" w:rsidRPr="00A16921">
        <w:t>.</w:t>
      </w:r>
    </w:p>
    <w:p w14:paraId="1535FF0B" w14:textId="5662357A" w:rsidR="00EB1E77" w:rsidRPr="00C60909" w:rsidRDefault="00B26384" w:rsidP="008A0208">
      <w:pPr>
        <w:pStyle w:val="TariffHeading3"/>
      </w:pPr>
      <w:bookmarkStart w:id="355" w:name="_Toc444759013"/>
      <w:bookmarkStart w:id="356" w:name="_Toc57548232"/>
      <w:bookmarkStart w:id="357" w:name="_Toc95390282"/>
      <w:bookmarkStart w:id="358" w:name="_Toc120517722"/>
      <w:r w:rsidRPr="00C60909">
        <w:t>7</w:t>
      </w:r>
      <w:r w:rsidR="00CF3055" w:rsidRPr="00C60909">
        <w:t>05.</w:t>
      </w:r>
      <w:r w:rsidR="005261E9">
        <w:t>18</w:t>
      </w:r>
      <w:r w:rsidR="00F72BF0" w:rsidRPr="00C60909">
        <w:tab/>
      </w:r>
      <w:r w:rsidR="00CF3055" w:rsidRPr="00C60909">
        <w:t>W</w:t>
      </w:r>
      <w:r w:rsidR="00EB1E77" w:rsidRPr="00C60909">
        <w:t xml:space="preserve">eight </w:t>
      </w:r>
      <w:r w:rsidR="00CF3055" w:rsidRPr="00C60909">
        <w:t>V</w:t>
      </w:r>
      <w:r w:rsidR="00EB1E77" w:rsidRPr="00C60909">
        <w:t>erification</w:t>
      </w:r>
      <w:bookmarkEnd w:id="355"/>
      <w:bookmarkEnd w:id="356"/>
      <w:bookmarkEnd w:id="357"/>
      <w:bookmarkEnd w:id="358"/>
    </w:p>
    <w:p w14:paraId="53860550" w14:textId="1D5F5ABA" w:rsidR="00EB1E77" w:rsidRPr="00C60909" w:rsidRDefault="00EB1E77" w:rsidP="008A0208">
      <w:pPr>
        <w:pStyle w:val="TariffText"/>
        <w:numPr>
          <w:ilvl w:val="0"/>
          <w:numId w:val="65"/>
        </w:numPr>
        <w:rPr>
          <w:rFonts w:cs="Arial"/>
        </w:rPr>
      </w:pPr>
      <w:r w:rsidRPr="00C60909">
        <w:rPr>
          <w:rFonts w:cs="Arial"/>
        </w:rPr>
        <w:t xml:space="preserve">When a </w:t>
      </w:r>
      <w:r w:rsidR="00A250F5">
        <w:rPr>
          <w:rFonts w:cs="Arial"/>
        </w:rPr>
        <w:t>Truck</w:t>
      </w:r>
      <w:r w:rsidRPr="00C60909">
        <w:rPr>
          <w:rFonts w:cs="Arial"/>
        </w:rPr>
        <w:t xml:space="preserve"> is weighed or re-weighed, either empty or loaded, at the request of either consignor or consignee, the charges will </w:t>
      </w:r>
      <w:r w:rsidR="00973A6C" w:rsidRPr="00C60909">
        <w:rPr>
          <w:rFonts w:cs="Arial"/>
        </w:rPr>
        <w:t>accrue</w:t>
      </w:r>
      <w:r w:rsidRPr="00C60909">
        <w:rPr>
          <w:rFonts w:cs="Arial"/>
        </w:rPr>
        <w:t xml:space="preserve"> for each time so weighed.</w:t>
      </w:r>
    </w:p>
    <w:p w14:paraId="5786B05E" w14:textId="659EC1D9" w:rsidR="00EB1E77" w:rsidRPr="00C60909" w:rsidRDefault="00EB1E77" w:rsidP="008A0208">
      <w:pPr>
        <w:pStyle w:val="TariffText"/>
        <w:numPr>
          <w:ilvl w:val="0"/>
          <w:numId w:val="51"/>
        </w:numPr>
        <w:rPr>
          <w:rFonts w:cs="Arial"/>
        </w:rPr>
      </w:pPr>
      <w:r w:rsidRPr="00C60909">
        <w:rPr>
          <w:rFonts w:cs="Arial"/>
        </w:rPr>
        <w:t xml:space="preserve">In each instance where </w:t>
      </w:r>
      <w:r w:rsidR="00740AFA" w:rsidRPr="00C60909">
        <w:rPr>
          <w:rFonts w:cs="Arial"/>
        </w:rPr>
        <w:t>Carrier</w:t>
      </w:r>
      <w:r w:rsidRPr="00C60909">
        <w:rPr>
          <w:rFonts w:cs="Arial"/>
        </w:rPr>
        <w:t xml:space="preserve"> is required or requested to return to </w:t>
      </w:r>
      <w:r w:rsidR="000F3657" w:rsidRPr="00C60909">
        <w:rPr>
          <w:rFonts w:cs="Arial"/>
        </w:rPr>
        <w:t>Shipper</w:t>
      </w:r>
      <w:r w:rsidRPr="00C60909">
        <w:rPr>
          <w:rFonts w:cs="Arial"/>
        </w:rPr>
        <w:t xml:space="preserve"> or consignee’s facility, a per mile charge, subject to a minimum charge, plus the applicable fuel surcharge, will apply on all return miles traveled by </w:t>
      </w:r>
      <w:r w:rsidR="00740AFA" w:rsidRPr="00C60909">
        <w:rPr>
          <w:rFonts w:cs="Arial"/>
        </w:rPr>
        <w:t>Carrier</w:t>
      </w:r>
      <w:r w:rsidRPr="00C60909">
        <w:rPr>
          <w:rFonts w:cs="Arial"/>
        </w:rPr>
        <w:t>’s driver and equipment, plus any applicable detention with power charges as provided below:</w:t>
      </w:r>
    </w:p>
    <w:p w14:paraId="6528EBF9" w14:textId="40879B01" w:rsidR="00EB1E77" w:rsidRPr="00C60909" w:rsidRDefault="00EB1E77" w:rsidP="008A0208">
      <w:pPr>
        <w:pStyle w:val="TariffText"/>
        <w:numPr>
          <w:ilvl w:val="1"/>
          <w:numId w:val="65"/>
        </w:numPr>
        <w:rPr>
          <w:rFonts w:cs="Arial"/>
        </w:rPr>
      </w:pPr>
      <w:r w:rsidRPr="00C60909">
        <w:rPr>
          <w:rFonts w:cs="Arial"/>
        </w:rPr>
        <w:t xml:space="preserve">For detainment of </w:t>
      </w:r>
      <w:r w:rsidR="00740AFA" w:rsidRPr="00C60909">
        <w:rPr>
          <w:rFonts w:cs="Arial"/>
        </w:rPr>
        <w:t>Carrier</w:t>
      </w:r>
      <w:r w:rsidRPr="00C60909">
        <w:rPr>
          <w:rFonts w:cs="Arial"/>
        </w:rPr>
        <w:t>’s driver and equipment while shipment is being unloaded and re-worked, $</w:t>
      </w:r>
      <w:r w:rsidR="005721E7">
        <w:rPr>
          <w:rFonts w:cs="Arial"/>
        </w:rPr>
        <w:t xml:space="preserve">80.00 </w:t>
      </w:r>
      <w:r w:rsidRPr="00C60909">
        <w:rPr>
          <w:rFonts w:cs="Arial"/>
        </w:rPr>
        <w:t>per hour or fraction thereof.</w:t>
      </w:r>
      <w:r w:rsidR="0024435A">
        <w:rPr>
          <w:rFonts w:cs="Arial"/>
        </w:rPr>
        <w:t xml:space="preserve"> </w:t>
      </w:r>
      <w:r w:rsidRPr="00C60909">
        <w:rPr>
          <w:rFonts w:cs="Arial"/>
        </w:rPr>
        <w:t>There shall be no allowance for free time hours in such instances.</w:t>
      </w:r>
      <w:r w:rsidR="0024435A">
        <w:rPr>
          <w:rFonts w:cs="Arial"/>
        </w:rPr>
        <w:t xml:space="preserve"> </w:t>
      </w:r>
      <w:r w:rsidRPr="00C60909">
        <w:rPr>
          <w:rFonts w:cs="Arial"/>
        </w:rPr>
        <w:t xml:space="preserve"> </w:t>
      </w:r>
    </w:p>
    <w:p w14:paraId="6DF1A9E3" w14:textId="2739F928" w:rsidR="00EB1E77" w:rsidRPr="00C60909" w:rsidRDefault="00EB1E77" w:rsidP="008A0208">
      <w:pPr>
        <w:pStyle w:val="TariffText"/>
        <w:numPr>
          <w:ilvl w:val="0"/>
          <w:numId w:val="66"/>
        </w:numPr>
        <w:rPr>
          <w:rFonts w:cs="Arial"/>
        </w:rPr>
      </w:pPr>
      <w:r w:rsidRPr="00C60909">
        <w:rPr>
          <w:rFonts w:cs="Arial"/>
        </w:rPr>
        <w:t xml:space="preserve">Shipments loaded prior to </w:t>
      </w:r>
      <w:r w:rsidR="00740AFA" w:rsidRPr="00C60909">
        <w:rPr>
          <w:rFonts w:cs="Arial"/>
        </w:rPr>
        <w:t>Carrier</w:t>
      </w:r>
      <w:r w:rsidRPr="00C60909">
        <w:rPr>
          <w:rFonts w:cs="Arial"/>
        </w:rPr>
        <w:t xml:space="preserve">’s arrival at </w:t>
      </w:r>
      <w:r w:rsidR="000F3657" w:rsidRPr="00C60909">
        <w:rPr>
          <w:rFonts w:cs="Arial"/>
        </w:rPr>
        <w:t>Shipper</w:t>
      </w:r>
      <w:r w:rsidRPr="00C60909">
        <w:rPr>
          <w:rFonts w:cs="Arial"/>
        </w:rPr>
        <w:t xml:space="preserve">’s or consignee’s site (example: preloaded, or </w:t>
      </w:r>
      <w:r w:rsidR="000F3657" w:rsidRPr="00C60909">
        <w:rPr>
          <w:rFonts w:cs="Arial"/>
        </w:rPr>
        <w:t>Shipper</w:t>
      </w:r>
      <w:r w:rsidRPr="00C60909">
        <w:rPr>
          <w:rFonts w:cs="Arial"/>
        </w:rPr>
        <w:t xml:space="preserve"> load and count) of which when weighed off-site are found to be in non-compliance with applicable Department of Transportation weight and/or dimension regulations, shall be returned to </w:t>
      </w:r>
      <w:r w:rsidR="000F3657" w:rsidRPr="00C60909">
        <w:rPr>
          <w:rFonts w:cs="Arial"/>
        </w:rPr>
        <w:t>Shipper</w:t>
      </w:r>
      <w:r w:rsidRPr="00C60909">
        <w:rPr>
          <w:rFonts w:cs="Arial"/>
        </w:rPr>
        <w:t>’s or consignor’s site for unloading and re-working in order to comply to safety regulations. Such occurrences shall be subject to the following:</w:t>
      </w:r>
    </w:p>
    <w:p w14:paraId="6B0F6206" w14:textId="6D087BD3" w:rsidR="00EB1E77" w:rsidRPr="00C60909" w:rsidRDefault="00720375" w:rsidP="008A0208">
      <w:pPr>
        <w:pStyle w:val="TariffText"/>
        <w:numPr>
          <w:ilvl w:val="1"/>
          <w:numId w:val="66"/>
        </w:numPr>
        <w:rPr>
          <w:rFonts w:cs="Arial"/>
        </w:rPr>
      </w:pPr>
      <w:r w:rsidRPr="00C60909">
        <w:rPr>
          <w:rFonts w:cs="Arial"/>
        </w:rPr>
        <w:t>Charge</w:t>
      </w:r>
      <w:r w:rsidR="00EB1E77" w:rsidRPr="00C60909">
        <w:rPr>
          <w:rFonts w:cs="Arial"/>
        </w:rPr>
        <w:t xml:space="preserve"> per mile, subject to a minimum charge plus the applicable fuel surcharge.</w:t>
      </w:r>
    </w:p>
    <w:p w14:paraId="21AE75D8" w14:textId="6EF920B5" w:rsidR="00EB1E77" w:rsidRPr="00C60909" w:rsidRDefault="00EB1E77" w:rsidP="008A0208">
      <w:pPr>
        <w:pStyle w:val="TariffText"/>
        <w:numPr>
          <w:ilvl w:val="0"/>
          <w:numId w:val="116"/>
        </w:numPr>
        <w:rPr>
          <w:bCs/>
        </w:rPr>
      </w:pPr>
      <w:r w:rsidRPr="00C60909">
        <w:t xml:space="preserve">For detainment of </w:t>
      </w:r>
      <w:r w:rsidR="00740AFA" w:rsidRPr="00C60909">
        <w:t>Carrier</w:t>
      </w:r>
      <w:r w:rsidRPr="00C60909">
        <w:t xml:space="preserve">’s driver and equipment while shipment is being unloaded and re-worked, </w:t>
      </w:r>
      <w:r w:rsidR="00720375" w:rsidRPr="00C60909">
        <w:t>a charge will accrue</w:t>
      </w:r>
      <w:r w:rsidRPr="00C60909">
        <w:t xml:space="preserve"> per hour or fraction thereof.</w:t>
      </w:r>
      <w:r w:rsidR="0024435A">
        <w:t xml:space="preserve"> </w:t>
      </w:r>
      <w:r w:rsidRPr="00C60909">
        <w:t>There will be no allowance for free time hours in such instances.</w:t>
      </w:r>
    </w:p>
    <w:p w14:paraId="12D48F7B" w14:textId="4539C7E2" w:rsidR="00EB1E77" w:rsidRPr="00C60909" w:rsidRDefault="00CF3055" w:rsidP="008A0208">
      <w:pPr>
        <w:pStyle w:val="TariffHeading3"/>
      </w:pPr>
      <w:bookmarkStart w:id="359" w:name="_Toc95390283"/>
      <w:bookmarkStart w:id="360" w:name="_Toc120517723"/>
      <w:bookmarkStart w:id="361" w:name="_Toc444758993"/>
      <w:bookmarkStart w:id="362" w:name="_Toc57548233"/>
      <w:r w:rsidRPr="00C60909">
        <w:t>705.</w:t>
      </w:r>
      <w:r w:rsidR="005261E9">
        <w:t>19</w:t>
      </w:r>
      <w:r w:rsidR="00F72BF0" w:rsidRPr="00C60909">
        <w:tab/>
      </w:r>
      <w:r w:rsidR="00EB1E77" w:rsidRPr="00C60909">
        <w:t>R</w:t>
      </w:r>
      <w:r w:rsidRPr="00C60909">
        <w:t>eturn of Undeliverable Shipment</w:t>
      </w:r>
      <w:bookmarkEnd w:id="359"/>
      <w:bookmarkEnd w:id="360"/>
      <w:r w:rsidR="00EB1E77" w:rsidRPr="00C60909">
        <w:t xml:space="preserve"> </w:t>
      </w:r>
      <w:bookmarkEnd w:id="361"/>
      <w:bookmarkEnd w:id="362"/>
    </w:p>
    <w:p w14:paraId="7F910E7D" w14:textId="5B98EBC0" w:rsidR="00EB1E77" w:rsidRDefault="00EB1E77" w:rsidP="008A0208">
      <w:pPr>
        <w:pStyle w:val="TariffText"/>
        <w:numPr>
          <w:ilvl w:val="0"/>
          <w:numId w:val="117"/>
        </w:numPr>
        <w:rPr>
          <w:rFonts w:cs="Arial"/>
        </w:rPr>
      </w:pPr>
      <w:r w:rsidRPr="00C60909">
        <w:rPr>
          <w:rFonts w:cs="Arial"/>
        </w:rPr>
        <w:t xml:space="preserve">Shipments which have been tendered for delivery at the point designated on the bill of lading which are refused or rejected, through no fault of </w:t>
      </w:r>
      <w:r w:rsidR="00740AFA" w:rsidRPr="00C60909">
        <w:rPr>
          <w:rFonts w:cs="Arial"/>
        </w:rPr>
        <w:t>Carrier</w:t>
      </w:r>
      <w:r w:rsidRPr="00C60909">
        <w:rPr>
          <w:rFonts w:cs="Arial"/>
        </w:rPr>
        <w:t>, and are ordered returned by consignee or consignor, shall be rated and charged at the applicable rate from the point of refusal to origin, in addition to the charges from origin to point of refusal.</w:t>
      </w:r>
      <w:r w:rsidR="0024435A">
        <w:rPr>
          <w:rFonts w:cs="Arial"/>
        </w:rPr>
        <w:t xml:space="preserve"> </w:t>
      </w:r>
      <w:r w:rsidR="00D84A08" w:rsidRPr="00C60909">
        <w:rPr>
          <w:rFonts w:cs="Arial"/>
        </w:rPr>
        <w:t>(Minimum Charge per Shipment and Detention charges will apply.)</w:t>
      </w:r>
      <w:r w:rsidRPr="00C60909">
        <w:rPr>
          <w:rFonts w:cs="Arial"/>
        </w:rPr>
        <w:t xml:space="preserve"> </w:t>
      </w:r>
    </w:p>
    <w:p w14:paraId="2FCD60C9" w14:textId="5C0163A3" w:rsidR="008E6E0B" w:rsidRPr="008E6E0B" w:rsidRDefault="008E6E0B" w:rsidP="008A0208">
      <w:pPr>
        <w:pStyle w:val="TariffHeading3"/>
      </w:pPr>
      <w:bookmarkStart w:id="363" w:name="_Toc61171794"/>
      <w:bookmarkStart w:id="364" w:name="_Toc95390284"/>
      <w:bookmarkStart w:id="365" w:name="_Toc120517724"/>
      <w:r w:rsidRPr="008E6E0B">
        <w:t>705.2</w:t>
      </w:r>
      <w:r w:rsidR="005261E9">
        <w:t>0</w:t>
      </w:r>
      <w:r w:rsidRPr="008E6E0B">
        <w:tab/>
      </w:r>
      <w:r w:rsidR="00387D8B">
        <w:t xml:space="preserve">Temperature Controlled </w:t>
      </w:r>
      <w:r w:rsidRPr="008E6E0B">
        <w:t>Mileage Charge</w:t>
      </w:r>
      <w:bookmarkEnd w:id="363"/>
      <w:bookmarkEnd w:id="364"/>
      <w:bookmarkEnd w:id="365"/>
    </w:p>
    <w:p w14:paraId="335EF3BC" w14:textId="092F5C2E" w:rsidR="00E71924" w:rsidRDefault="00E71924" w:rsidP="008A0208">
      <w:pPr>
        <w:pStyle w:val="TariffText"/>
        <w:numPr>
          <w:ilvl w:val="0"/>
          <w:numId w:val="125"/>
        </w:numPr>
        <w:rPr>
          <w:bCs/>
        </w:rPr>
      </w:pPr>
      <w:bookmarkStart w:id="366" w:name="_Toc61171795"/>
      <w:r w:rsidRPr="00E71924">
        <w:t>For shipments requiring temperature</w:t>
      </w:r>
      <w:r w:rsidR="00BE63FE">
        <w:t xml:space="preserve"> </w:t>
      </w:r>
      <w:r w:rsidRPr="00E71924">
        <w:t>controlled protection, an additional charge per mile will be applicable in addition to the published fuel surcharge</w:t>
      </w:r>
    </w:p>
    <w:p w14:paraId="1E36B596" w14:textId="3C583A15" w:rsidR="008E6E0B" w:rsidRPr="008E6E0B" w:rsidRDefault="008E6E0B" w:rsidP="008A0208">
      <w:pPr>
        <w:pStyle w:val="TariffHeading3"/>
      </w:pPr>
      <w:bookmarkStart w:id="367" w:name="_Toc95390285"/>
      <w:bookmarkStart w:id="368" w:name="_Toc120517725"/>
      <w:r w:rsidRPr="008E6E0B">
        <w:t>705.2</w:t>
      </w:r>
      <w:r w:rsidR="005261E9">
        <w:t>1</w:t>
      </w:r>
      <w:r w:rsidRPr="008E6E0B">
        <w:tab/>
      </w:r>
      <w:r w:rsidR="00387D8B">
        <w:t xml:space="preserve">Temperature Controlled </w:t>
      </w:r>
      <w:r w:rsidRPr="008E6E0B">
        <w:t>Data Records</w:t>
      </w:r>
      <w:bookmarkEnd w:id="366"/>
      <w:bookmarkEnd w:id="367"/>
      <w:bookmarkEnd w:id="368"/>
    </w:p>
    <w:p w14:paraId="33E0F590" w14:textId="1E661164" w:rsidR="008E6E0B" w:rsidRPr="005261E9" w:rsidRDefault="008E6E0B" w:rsidP="008A0208">
      <w:pPr>
        <w:pStyle w:val="TariffText"/>
        <w:numPr>
          <w:ilvl w:val="0"/>
          <w:numId w:val="128"/>
        </w:numPr>
        <w:rPr>
          <w:bCs/>
        </w:rPr>
      </w:pPr>
      <w:r w:rsidRPr="005261E9">
        <w:rPr>
          <w:bCs/>
        </w:rPr>
        <w:t>Temperature controlled data records will be provided upon Customer request for an additional charge. No charge will be assessed if data is provided to mitigate a claim.</w:t>
      </w:r>
    </w:p>
    <w:p w14:paraId="2313412A" w14:textId="52440DF7" w:rsidR="00720375" w:rsidRPr="00C60909" w:rsidRDefault="00720375" w:rsidP="008A0208">
      <w:pPr>
        <w:pStyle w:val="TariffHeading2"/>
      </w:pPr>
      <w:bookmarkStart w:id="369" w:name="_Toc120517726"/>
      <w:bookmarkStart w:id="370" w:name="_Toc95390286"/>
      <w:bookmarkStart w:id="371" w:name="_Hlk95400136"/>
      <w:bookmarkStart w:id="372" w:name="_Hlk61441496"/>
      <w:bookmarkEnd w:id="296"/>
      <w:r w:rsidRPr="00C60909">
        <w:t>710</w:t>
      </w:r>
      <w:r w:rsidRPr="00C60909">
        <w:tab/>
        <w:t>Accessorial Service Fee Schedule</w:t>
      </w:r>
      <w:bookmarkEnd w:id="369"/>
      <w:r w:rsidR="008E6E0B">
        <w:t xml:space="preserve"> </w:t>
      </w:r>
      <w:bookmarkEnd w:id="370"/>
    </w:p>
    <w:p w14:paraId="423C3884" w14:textId="065BD57A" w:rsidR="00A81DD4" w:rsidRPr="00C60909" w:rsidRDefault="0092030A" w:rsidP="008A0208">
      <w:pPr>
        <w:pStyle w:val="TariffText"/>
        <w:numPr>
          <w:ilvl w:val="0"/>
          <w:numId w:val="118"/>
        </w:numPr>
      </w:pPr>
      <w:r w:rsidRPr="00C60909">
        <w:t xml:space="preserve">The following </w:t>
      </w:r>
      <w:r w:rsidR="00EA172E">
        <w:t>Ac</w:t>
      </w:r>
      <w:r w:rsidR="00DC4948">
        <w:t>c</w:t>
      </w:r>
      <w:r w:rsidR="00EA172E">
        <w:t xml:space="preserve">essorial Service Fee Schedule* </w:t>
      </w:r>
      <w:r w:rsidRPr="00C60909">
        <w:t>constitutes a summary of charges</w:t>
      </w:r>
      <w:r w:rsidR="00E76F52" w:rsidRPr="00C60909">
        <w:t xml:space="preserve"> for convenience purposes only, but shall not be deemed to be all inclusive of the terms and conditions pertaining to the applicable charge as contained in this Rules Tariff</w:t>
      </w:r>
      <w:r w:rsidRPr="00C60909">
        <w:t>.</w:t>
      </w:r>
      <w:r w:rsidR="00EA172E" w:rsidRPr="00EA172E">
        <w:t xml:space="preserve"> </w:t>
      </w:r>
      <w:r w:rsidR="00EA172E" w:rsidRPr="00EA172E">
        <w:rPr>
          <w:rFonts w:cs="Arial"/>
          <w:bCs/>
        </w:rPr>
        <w:t>*Additional fees may apply for temperature</w:t>
      </w:r>
      <w:r w:rsidR="00BE63FE">
        <w:rPr>
          <w:rFonts w:cs="Arial"/>
          <w:bCs/>
        </w:rPr>
        <w:t xml:space="preserve"> </w:t>
      </w:r>
      <w:r w:rsidR="00EA172E" w:rsidRPr="00EA172E">
        <w:rPr>
          <w:rFonts w:cs="Arial"/>
          <w:bCs/>
        </w:rPr>
        <w:t>controlled service</w:t>
      </w:r>
      <w:r w:rsidR="00DC4948">
        <w:rPr>
          <w:rFonts w:cs="Arial"/>
          <w:bCs/>
        </w:rPr>
        <w:t xml:space="preserve"> as indicated</w:t>
      </w:r>
      <w:r w:rsidR="00EA172E" w:rsidRPr="00EA172E">
        <w:rPr>
          <w:rFonts w:cs="Arial"/>
          <w:bCs/>
        </w:rPr>
        <w:t>.</w:t>
      </w:r>
    </w:p>
    <w:tbl>
      <w:tblPr>
        <w:tblStyle w:val="TableGrid"/>
        <w:tblW w:w="10792" w:type="dxa"/>
        <w:tblLook w:val="04A0" w:firstRow="1" w:lastRow="0" w:firstColumn="1" w:lastColumn="0" w:noHBand="0" w:noVBand="1"/>
      </w:tblPr>
      <w:tblGrid>
        <w:gridCol w:w="821"/>
        <w:gridCol w:w="830"/>
        <w:gridCol w:w="2034"/>
        <w:gridCol w:w="7107"/>
      </w:tblGrid>
      <w:tr w:rsidR="004778FB" w:rsidRPr="00857E1D" w14:paraId="461B4F2C" w14:textId="77777777" w:rsidTr="004778FB">
        <w:trPr>
          <w:cantSplit/>
          <w:tblHeader/>
        </w:trPr>
        <w:tc>
          <w:tcPr>
            <w:tcW w:w="10792" w:type="dxa"/>
            <w:gridSpan w:val="4"/>
          </w:tcPr>
          <w:p w14:paraId="2C1F415D" w14:textId="77777777" w:rsidR="004778FB" w:rsidRPr="00857E1D" w:rsidRDefault="004778FB" w:rsidP="00601972">
            <w:pPr>
              <w:spacing w:after="0"/>
              <w:jc w:val="center"/>
              <w:rPr>
                <w:b/>
                <w:sz w:val="16"/>
                <w:szCs w:val="16"/>
              </w:rPr>
            </w:pPr>
            <w:bookmarkStart w:id="373" w:name="_Toc95895818"/>
            <w:bookmarkStart w:id="374" w:name="_Toc444759015"/>
            <w:bookmarkStart w:id="375" w:name="_Toc57548235"/>
            <w:bookmarkStart w:id="376" w:name="_Toc95390288"/>
            <w:bookmarkEnd w:id="371"/>
            <w:bookmarkEnd w:id="372"/>
            <w:r w:rsidRPr="00857E1D">
              <w:rPr>
                <w:rFonts w:cs="Arial"/>
                <w:b/>
                <w:caps/>
                <w:sz w:val="16"/>
                <w:szCs w:val="16"/>
              </w:rPr>
              <w:t>ACCESSORIAL SERVICE FEE SCHEDULE</w:t>
            </w:r>
          </w:p>
        </w:tc>
      </w:tr>
      <w:tr w:rsidR="004778FB" w14:paraId="3C029B8B"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rPr>
          <w:cantSplit/>
          <w:tblHeader/>
        </w:trPr>
        <w:tc>
          <w:tcPr>
            <w:tcW w:w="821" w:type="dxa"/>
            <w:tcBorders>
              <w:top w:val="single" w:sz="2" w:space="0" w:color="auto"/>
              <w:left w:val="single" w:sz="2" w:space="0" w:color="auto"/>
              <w:bottom w:val="single" w:sz="2" w:space="0" w:color="auto"/>
              <w:right w:val="single" w:sz="2" w:space="0" w:color="auto"/>
            </w:tcBorders>
            <w:hideMark/>
          </w:tcPr>
          <w:p w14:paraId="2A752D43" w14:textId="77777777" w:rsidR="004778FB" w:rsidRDefault="004778FB" w:rsidP="00601972">
            <w:pPr>
              <w:numPr>
                <w:ilvl w:val="12"/>
                <w:numId w:val="0"/>
              </w:numPr>
              <w:spacing w:after="0"/>
              <w:rPr>
                <w:rFonts w:cs="Arial"/>
                <w:b/>
                <w:caps/>
                <w:sz w:val="16"/>
                <w:szCs w:val="16"/>
              </w:rPr>
            </w:pPr>
            <w:r>
              <w:rPr>
                <w:rFonts w:cs="Arial"/>
                <w:b/>
                <w:caps/>
                <w:sz w:val="16"/>
                <w:szCs w:val="16"/>
              </w:rPr>
              <w:t>ITEM</w:t>
            </w:r>
          </w:p>
        </w:tc>
        <w:tc>
          <w:tcPr>
            <w:tcW w:w="830" w:type="dxa"/>
            <w:tcBorders>
              <w:top w:val="single" w:sz="2" w:space="0" w:color="auto"/>
              <w:left w:val="single" w:sz="2" w:space="0" w:color="auto"/>
              <w:bottom w:val="single" w:sz="2" w:space="0" w:color="auto"/>
              <w:right w:val="single" w:sz="2" w:space="0" w:color="auto"/>
            </w:tcBorders>
            <w:hideMark/>
          </w:tcPr>
          <w:p w14:paraId="6C5624E6" w14:textId="77777777" w:rsidR="004778FB" w:rsidRDefault="004778FB" w:rsidP="00601972">
            <w:pPr>
              <w:numPr>
                <w:ilvl w:val="12"/>
                <w:numId w:val="0"/>
              </w:numPr>
              <w:spacing w:after="0"/>
              <w:rPr>
                <w:rFonts w:cs="Arial"/>
                <w:b/>
                <w:caps/>
                <w:sz w:val="16"/>
                <w:szCs w:val="16"/>
              </w:rPr>
            </w:pPr>
            <w:r>
              <w:rPr>
                <w:rFonts w:cs="Arial"/>
                <w:b/>
                <w:caps/>
                <w:sz w:val="16"/>
                <w:szCs w:val="16"/>
              </w:rPr>
              <w:t>Fee</w:t>
            </w:r>
          </w:p>
        </w:tc>
        <w:tc>
          <w:tcPr>
            <w:tcW w:w="2034" w:type="dxa"/>
            <w:tcBorders>
              <w:top w:val="single" w:sz="2" w:space="0" w:color="auto"/>
              <w:left w:val="single" w:sz="2" w:space="0" w:color="auto"/>
              <w:bottom w:val="single" w:sz="2" w:space="0" w:color="auto"/>
              <w:right w:val="single" w:sz="2" w:space="0" w:color="auto"/>
            </w:tcBorders>
            <w:hideMark/>
          </w:tcPr>
          <w:p w14:paraId="3FD28949" w14:textId="77777777" w:rsidR="004778FB" w:rsidRDefault="004778FB" w:rsidP="00601972">
            <w:pPr>
              <w:numPr>
                <w:ilvl w:val="12"/>
                <w:numId w:val="0"/>
              </w:numPr>
              <w:spacing w:after="0"/>
              <w:rPr>
                <w:rFonts w:cs="Arial"/>
                <w:b/>
                <w:caps/>
                <w:sz w:val="16"/>
                <w:szCs w:val="16"/>
              </w:rPr>
            </w:pPr>
            <w:r>
              <w:rPr>
                <w:rFonts w:cs="Arial"/>
                <w:b/>
                <w:caps/>
                <w:sz w:val="16"/>
                <w:szCs w:val="16"/>
              </w:rPr>
              <w:t>Reference</w:t>
            </w:r>
          </w:p>
        </w:tc>
        <w:tc>
          <w:tcPr>
            <w:tcW w:w="7107" w:type="dxa"/>
            <w:tcBorders>
              <w:top w:val="single" w:sz="2" w:space="0" w:color="auto"/>
              <w:left w:val="single" w:sz="2" w:space="0" w:color="auto"/>
              <w:bottom w:val="single" w:sz="2" w:space="0" w:color="auto"/>
              <w:right w:val="single" w:sz="2" w:space="0" w:color="auto"/>
            </w:tcBorders>
            <w:hideMark/>
          </w:tcPr>
          <w:p w14:paraId="0AE98792" w14:textId="77777777" w:rsidR="004778FB" w:rsidRDefault="004778FB" w:rsidP="00601972">
            <w:pPr>
              <w:numPr>
                <w:ilvl w:val="12"/>
                <w:numId w:val="0"/>
              </w:numPr>
              <w:spacing w:after="100"/>
              <w:rPr>
                <w:rFonts w:cs="Arial"/>
                <w:b/>
                <w:caps/>
                <w:sz w:val="16"/>
                <w:szCs w:val="16"/>
              </w:rPr>
            </w:pPr>
            <w:r>
              <w:rPr>
                <w:rFonts w:cs="Arial"/>
                <w:b/>
                <w:caps/>
                <w:sz w:val="16"/>
                <w:szCs w:val="16"/>
              </w:rPr>
              <w:t>Description</w:t>
            </w:r>
          </w:p>
        </w:tc>
      </w:tr>
      <w:tr w:rsidR="004778FB" w14:paraId="4B7AB82B"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rPr>
          <w:cantSplit/>
        </w:trPr>
        <w:tc>
          <w:tcPr>
            <w:tcW w:w="821" w:type="dxa"/>
            <w:tcBorders>
              <w:top w:val="single" w:sz="2" w:space="0" w:color="auto"/>
              <w:left w:val="single" w:sz="2" w:space="0" w:color="auto"/>
              <w:bottom w:val="single" w:sz="2" w:space="0" w:color="auto"/>
              <w:right w:val="single" w:sz="2" w:space="0" w:color="auto"/>
            </w:tcBorders>
            <w:hideMark/>
          </w:tcPr>
          <w:p w14:paraId="4B16037B" w14:textId="77777777" w:rsidR="004778FB" w:rsidRDefault="004778FB" w:rsidP="00601972">
            <w:pPr>
              <w:numPr>
                <w:ilvl w:val="12"/>
                <w:numId w:val="0"/>
              </w:numPr>
              <w:spacing w:after="0"/>
              <w:jc w:val="right"/>
              <w:rPr>
                <w:rFonts w:cs="Arial"/>
                <w:sz w:val="16"/>
                <w:szCs w:val="16"/>
              </w:rPr>
            </w:pPr>
            <w:r>
              <w:rPr>
                <w:rFonts w:cs="Arial"/>
                <w:sz w:val="16"/>
                <w:szCs w:val="16"/>
              </w:rPr>
              <w:t>705.01</w:t>
            </w:r>
          </w:p>
        </w:tc>
        <w:tc>
          <w:tcPr>
            <w:tcW w:w="830" w:type="dxa"/>
            <w:tcBorders>
              <w:top w:val="single" w:sz="2" w:space="0" w:color="auto"/>
              <w:left w:val="single" w:sz="2" w:space="0" w:color="auto"/>
              <w:bottom w:val="single" w:sz="2" w:space="0" w:color="auto"/>
              <w:right w:val="single" w:sz="2" w:space="0" w:color="auto"/>
            </w:tcBorders>
            <w:hideMark/>
          </w:tcPr>
          <w:p w14:paraId="26905350" w14:textId="77777777" w:rsidR="004778FB" w:rsidRDefault="004778FB" w:rsidP="00601972">
            <w:pPr>
              <w:numPr>
                <w:ilvl w:val="12"/>
                <w:numId w:val="0"/>
              </w:numPr>
              <w:spacing w:after="0"/>
              <w:jc w:val="right"/>
              <w:rPr>
                <w:rFonts w:cs="Arial"/>
                <w:sz w:val="16"/>
                <w:szCs w:val="16"/>
              </w:rPr>
            </w:pPr>
            <w:r>
              <w:rPr>
                <w:rFonts w:cs="Arial"/>
                <w:sz w:val="16"/>
                <w:szCs w:val="16"/>
              </w:rPr>
              <w:t>$250.00</w:t>
            </w:r>
          </w:p>
        </w:tc>
        <w:tc>
          <w:tcPr>
            <w:tcW w:w="2034" w:type="dxa"/>
            <w:tcBorders>
              <w:top w:val="single" w:sz="2" w:space="0" w:color="auto"/>
              <w:left w:val="single" w:sz="2" w:space="0" w:color="auto"/>
              <w:bottom w:val="single" w:sz="2" w:space="0" w:color="auto"/>
              <w:right w:val="single" w:sz="2" w:space="0" w:color="auto"/>
            </w:tcBorders>
            <w:hideMark/>
          </w:tcPr>
          <w:p w14:paraId="09D8DE6F" w14:textId="77777777" w:rsidR="004778FB" w:rsidRDefault="004778FB" w:rsidP="00601972">
            <w:pPr>
              <w:numPr>
                <w:ilvl w:val="12"/>
                <w:numId w:val="0"/>
              </w:numPr>
              <w:spacing w:after="0"/>
              <w:jc w:val="left"/>
              <w:rPr>
                <w:rFonts w:cs="Arial"/>
                <w:sz w:val="16"/>
                <w:szCs w:val="16"/>
              </w:rPr>
            </w:pPr>
            <w:r>
              <w:rPr>
                <w:rFonts w:cs="Arial"/>
                <w:sz w:val="16"/>
                <w:szCs w:val="16"/>
              </w:rPr>
              <w:t>Canadian Border Crossing</w:t>
            </w:r>
          </w:p>
        </w:tc>
        <w:tc>
          <w:tcPr>
            <w:tcW w:w="7107" w:type="dxa"/>
            <w:tcBorders>
              <w:top w:val="single" w:sz="2" w:space="0" w:color="auto"/>
              <w:left w:val="single" w:sz="2" w:space="0" w:color="auto"/>
              <w:bottom w:val="single" w:sz="2" w:space="0" w:color="auto"/>
              <w:right w:val="single" w:sz="2" w:space="0" w:color="auto"/>
            </w:tcBorders>
            <w:hideMark/>
          </w:tcPr>
          <w:p w14:paraId="5FDA0EE8" w14:textId="77777777" w:rsidR="004778FB" w:rsidRDefault="004778FB" w:rsidP="00601972">
            <w:pPr>
              <w:numPr>
                <w:ilvl w:val="12"/>
                <w:numId w:val="0"/>
              </w:numPr>
              <w:spacing w:after="100"/>
              <w:rPr>
                <w:rFonts w:cs="Arial"/>
                <w:sz w:val="16"/>
                <w:szCs w:val="16"/>
              </w:rPr>
            </w:pPr>
            <w:r>
              <w:rPr>
                <w:rFonts w:cs="Arial"/>
                <w:sz w:val="16"/>
                <w:szCs w:val="16"/>
              </w:rPr>
              <w:t>Per shipment charge of $250.00 for export or import shipments crossing the USA-Canadian Border to or from Ontario or Quebec.  In the event of an inspection by USA and/or Canadian Customs, each shipment shall be subject to Detention.</w:t>
            </w:r>
          </w:p>
        </w:tc>
      </w:tr>
      <w:tr w:rsidR="004778FB" w14:paraId="6BE55664"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3DF813F3" w14:textId="77777777" w:rsidR="004778FB" w:rsidRDefault="004778FB" w:rsidP="00601972">
            <w:pPr>
              <w:numPr>
                <w:ilvl w:val="12"/>
                <w:numId w:val="0"/>
              </w:numPr>
              <w:spacing w:after="0"/>
              <w:jc w:val="right"/>
              <w:rPr>
                <w:rFonts w:cs="Arial"/>
                <w:sz w:val="16"/>
                <w:szCs w:val="16"/>
              </w:rPr>
            </w:pPr>
            <w:r>
              <w:rPr>
                <w:rFonts w:cs="Arial"/>
                <w:sz w:val="16"/>
                <w:szCs w:val="16"/>
              </w:rPr>
              <w:t>705.02</w:t>
            </w:r>
          </w:p>
        </w:tc>
        <w:tc>
          <w:tcPr>
            <w:tcW w:w="830" w:type="dxa"/>
            <w:tcBorders>
              <w:top w:val="single" w:sz="2" w:space="0" w:color="auto"/>
              <w:left w:val="single" w:sz="2" w:space="0" w:color="auto"/>
              <w:bottom w:val="single" w:sz="2" w:space="0" w:color="auto"/>
              <w:right w:val="single" w:sz="2" w:space="0" w:color="auto"/>
            </w:tcBorders>
            <w:hideMark/>
          </w:tcPr>
          <w:p w14:paraId="7122324F" w14:textId="77777777" w:rsidR="004778FB" w:rsidRDefault="004778FB" w:rsidP="00601972">
            <w:pPr>
              <w:numPr>
                <w:ilvl w:val="12"/>
                <w:numId w:val="0"/>
              </w:numPr>
              <w:spacing w:after="0"/>
              <w:jc w:val="right"/>
              <w:rPr>
                <w:rFonts w:cs="Arial"/>
                <w:sz w:val="16"/>
                <w:szCs w:val="16"/>
              </w:rPr>
            </w:pPr>
            <w:r>
              <w:rPr>
                <w:rFonts w:cs="Arial"/>
                <w:sz w:val="16"/>
                <w:szCs w:val="16"/>
              </w:rPr>
              <w:t>$100.00</w:t>
            </w:r>
          </w:p>
        </w:tc>
        <w:tc>
          <w:tcPr>
            <w:tcW w:w="2034" w:type="dxa"/>
            <w:tcBorders>
              <w:top w:val="single" w:sz="2" w:space="0" w:color="auto"/>
              <w:left w:val="single" w:sz="2" w:space="0" w:color="auto"/>
              <w:bottom w:val="single" w:sz="2" w:space="0" w:color="auto"/>
              <w:right w:val="single" w:sz="2" w:space="0" w:color="auto"/>
            </w:tcBorders>
            <w:hideMark/>
          </w:tcPr>
          <w:p w14:paraId="47F0E328" w14:textId="77777777" w:rsidR="004778FB" w:rsidRDefault="004778FB" w:rsidP="00601972">
            <w:pPr>
              <w:numPr>
                <w:ilvl w:val="12"/>
                <w:numId w:val="0"/>
              </w:numPr>
              <w:spacing w:after="0"/>
              <w:jc w:val="left"/>
              <w:rPr>
                <w:rFonts w:cs="Arial"/>
                <w:sz w:val="16"/>
                <w:szCs w:val="16"/>
              </w:rPr>
            </w:pPr>
            <w:r>
              <w:rPr>
                <w:rFonts w:cs="Arial"/>
                <w:sz w:val="16"/>
                <w:szCs w:val="16"/>
              </w:rPr>
              <w:t>Customs In-Bond Shipment</w:t>
            </w:r>
          </w:p>
        </w:tc>
        <w:tc>
          <w:tcPr>
            <w:tcW w:w="7107" w:type="dxa"/>
            <w:tcBorders>
              <w:top w:val="single" w:sz="2" w:space="0" w:color="auto"/>
              <w:left w:val="single" w:sz="2" w:space="0" w:color="auto"/>
              <w:bottom w:val="single" w:sz="2" w:space="0" w:color="auto"/>
              <w:right w:val="single" w:sz="2" w:space="0" w:color="auto"/>
            </w:tcBorders>
            <w:hideMark/>
          </w:tcPr>
          <w:p w14:paraId="7F474314" w14:textId="77777777" w:rsidR="004778FB" w:rsidRDefault="004778FB" w:rsidP="00601972">
            <w:pPr>
              <w:numPr>
                <w:ilvl w:val="12"/>
                <w:numId w:val="0"/>
              </w:numPr>
              <w:spacing w:after="100"/>
              <w:rPr>
                <w:rFonts w:cs="Arial"/>
                <w:sz w:val="16"/>
                <w:szCs w:val="16"/>
              </w:rPr>
            </w:pPr>
            <w:r>
              <w:rPr>
                <w:rFonts w:cs="Arial"/>
                <w:sz w:val="16"/>
                <w:szCs w:val="16"/>
              </w:rPr>
              <w:t>Per shipment charge of $100.00 for any load moving under Carrier’s United States customs bond.</w:t>
            </w:r>
          </w:p>
        </w:tc>
      </w:tr>
      <w:tr w:rsidR="004778FB" w14:paraId="342A96FE"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58302B8B" w14:textId="77777777" w:rsidR="004778FB" w:rsidRDefault="004778FB" w:rsidP="00601972">
            <w:pPr>
              <w:numPr>
                <w:ilvl w:val="12"/>
                <w:numId w:val="0"/>
              </w:numPr>
              <w:spacing w:after="0"/>
              <w:jc w:val="right"/>
              <w:rPr>
                <w:rFonts w:cs="Arial"/>
                <w:sz w:val="16"/>
                <w:szCs w:val="16"/>
              </w:rPr>
            </w:pPr>
            <w:r>
              <w:rPr>
                <w:rFonts w:cs="Arial"/>
                <w:sz w:val="16"/>
                <w:szCs w:val="16"/>
              </w:rPr>
              <w:lastRenderedPageBreak/>
              <w:t>705.03A</w:t>
            </w:r>
          </w:p>
        </w:tc>
        <w:tc>
          <w:tcPr>
            <w:tcW w:w="830" w:type="dxa"/>
            <w:tcBorders>
              <w:top w:val="single" w:sz="2" w:space="0" w:color="auto"/>
              <w:left w:val="single" w:sz="2" w:space="0" w:color="auto"/>
              <w:bottom w:val="single" w:sz="2" w:space="0" w:color="auto"/>
              <w:right w:val="single" w:sz="2" w:space="0" w:color="auto"/>
            </w:tcBorders>
            <w:hideMark/>
          </w:tcPr>
          <w:p w14:paraId="4B035F05" w14:textId="77777777" w:rsidR="004778FB" w:rsidRDefault="004778FB" w:rsidP="00601972">
            <w:pPr>
              <w:numPr>
                <w:ilvl w:val="12"/>
                <w:numId w:val="0"/>
              </w:numPr>
              <w:spacing w:after="0"/>
              <w:jc w:val="right"/>
              <w:rPr>
                <w:rFonts w:cs="Arial"/>
                <w:sz w:val="16"/>
                <w:szCs w:val="16"/>
                <w:highlight w:val="yellow"/>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hideMark/>
          </w:tcPr>
          <w:p w14:paraId="5B610F64" w14:textId="77777777" w:rsidR="004778FB" w:rsidRDefault="004778FB" w:rsidP="00601972">
            <w:pPr>
              <w:numPr>
                <w:ilvl w:val="12"/>
                <w:numId w:val="0"/>
              </w:numPr>
              <w:spacing w:after="0"/>
              <w:jc w:val="left"/>
              <w:rPr>
                <w:rFonts w:cs="Arial"/>
                <w:sz w:val="16"/>
                <w:szCs w:val="16"/>
                <w:highlight w:val="yellow"/>
              </w:rPr>
            </w:pPr>
            <w:r>
              <w:rPr>
                <w:rFonts w:cs="Arial"/>
                <w:sz w:val="16"/>
                <w:szCs w:val="16"/>
              </w:rPr>
              <w:t>USA/Mexico Border Trailer Detention (Northbound Mexico to USA/Canada)</w:t>
            </w:r>
          </w:p>
        </w:tc>
        <w:tc>
          <w:tcPr>
            <w:tcW w:w="7107" w:type="dxa"/>
            <w:tcBorders>
              <w:top w:val="single" w:sz="2" w:space="0" w:color="auto"/>
              <w:left w:val="single" w:sz="2" w:space="0" w:color="auto"/>
              <w:bottom w:val="single" w:sz="2" w:space="0" w:color="auto"/>
              <w:right w:val="single" w:sz="2" w:space="0" w:color="auto"/>
            </w:tcBorders>
          </w:tcPr>
          <w:p w14:paraId="35986198" w14:textId="77777777" w:rsidR="004778FB" w:rsidRDefault="004778FB" w:rsidP="00601972">
            <w:pPr>
              <w:numPr>
                <w:ilvl w:val="12"/>
                <w:numId w:val="0"/>
              </w:numPr>
              <w:spacing w:after="100"/>
              <w:rPr>
                <w:rFonts w:cs="Arial"/>
                <w:sz w:val="16"/>
                <w:szCs w:val="16"/>
              </w:rPr>
            </w:pPr>
            <w:r>
              <w:rPr>
                <w:rFonts w:cs="Arial"/>
                <w:sz w:val="16"/>
                <w:szCs w:val="16"/>
              </w:rPr>
              <w:t>For northbound loads from Mexico to USA/Canada, each shipment will be allowed three working days free time following the shipment’s arrival date at the Mexican Carrier facility at the border. (Saturdays, Sundays, USA and Mexico national holidays to be excluded).</w:t>
            </w:r>
          </w:p>
          <w:p w14:paraId="31E4DE22" w14:textId="77777777" w:rsidR="004778FB" w:rsidRDefault="004778FB" w:rsidP="00601972">
            <w:pPr>
              <w:numPr>
                <w:ilvl w:val="12"/>
                <w:numId w:val="0"/>
              </w:numPr>
              <w:spacing w:after="100"/>
              <w:rPr>
                <w:rFonts w:cs="Arial"/>
                <w:sz w:val="16"/>
                <w:szCs w:val="16"/>
                <w:highlight w:val="yellow"/>
              </w:rPr>
            </w:pPr>
            <w:r>
              <w:rPr>
                <w:rFonts w:cs="Arial"/>
                <w:sz w:val="16"/>
                <w:szCs w:val="16"/>
              </w:rPr>
              <w:t>Upon expiration of the three-day free time, detention charges of $60.00 per 24-hour period or fraction thereof (including Saturdays, Sundays, USA and Mexico national holidays), will be assessed per trailer.</w:t>
            </w:r>
          </w:p>
        </w:tc>
      </w:tr>
      <w:tr w:rsidR="004778FB" w14:paraId="7F787679"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60EF638A" w14:textId="77777777" w:rsidR="004778FB" w:rsidRDefault="004778FB" w:rsidP="00601972">
            <w:pPr>
              <w:numPr>
                <w:ilvl w:val="12"/>
                <w:numId w:val="0"/>
              </w:numPr>
              <w:spacing w:after="0"/>
              <w:jc w:val="right"/>
              <w:rPr>
                <w:rFonts w:cs="Arial"/>
                <w:sz w:val="16"/>
                <w:szCs w:val="16"/>
              </w:rPr>
            </w:pPr>
            <w:r>
              <w:rPr>
                <w:rFonts w:cs="Arial"/>
                <w:sz w:val="16"/>
                <w:szCs w:val="16"/>
              </w:rPr>
              <w:t>705.03B</w:t>
            </w:r>
          </w:p>
        </w:tc>
        <w:tc>
          <w:tcPr>
            <w:tcW w:w="830" w:type="dxa"/>
            <w:tcBorders>
              <w:top w:val="single" w:sz="2" w:space="0" w:color="auto"/>
              <w:left w:val="single" w:sz="2" w:space="0" w:color="auto"/>
              <w:bottom w:val="single" w:sz="2" w:space="0" w:color="auto"/>
              <w:right w:val="single" w:sz="2" w:space="0" w:color="auto"/>
            </w:tcBorders>
            <w:hideMark/>
          </w:tcPr>
          <w:p w14:paraId="5ACA9A18" w14:textId="77777777" w:rsidR="004778FB" w:rsidRDefault="004778FB" w:rsidP="00601972">
            <w:pPr>
              <w:numPr>
                <w:ilvl w:val="12"/>
                <w:numId w:val="0"/>
              </w:numPr>
              <w:spacing w:after="0"/>
              <w:jc w:val="right"/>
              <w:rPr>
                <w:rFonts w:cs="Arial"/>
                <w:sz w:val="16"/>
                <w:szCs w:val="16"/>
                <w:highlight w:val="yellow"/>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tcPr>
          <w:p w14:paraId="29867951" w14:textId="77777777" w:rsidR="004778FB" w:rsidRDefault="004778FB" w:rsidP="00601972">
            <w:pPr>
              <w:numPr>
                <w:ilvl w:val="12"/>
                <w:numId w:val="0"/>
              </w:numPr>
              <w:spacing w:after="0"/>
              <w:jc w:val="left"/>
              <w:rPr>
                <w:rFonts w:cs="Arial"/>
                <w:sz w:val="16"/>
                <w:szCs w:val="16"/>
              </w:rPr>
            </w:pPr>
            <w:r>
              <w:rPr>
                <w:rFonts w:cs="Arial"/>
                <w:sz w:val="16"/>
                <w:szCs w:val="16"/>
              </w:rPr>
              <w:t>Intra-Mexico Trailer Detention (Northbound Mexico to USA/Canada)</w:t>
            </w:r>
          </w:p>
          <w:p w14:paraId="26E8CFCD" w14:textId="77777777" w:rsidR="004778FB" w:rsidRDefault="004778FB" w:rsidP="00601972">
            <w:pPr>
              <w:numPr>
                <w:ilvl w:val="12"/>
                <w:numId w:val="0"/>
              </w:numPr>
              <w:spacing w:after="0"/>
              <w:jc w:val="left"/>
              <w:rPr>
                <w:rFonts w:cs="Arial"/>
                <w:sz w:val="16"/>
                <w:szCs w:val="16"/>
                <w:highlight w:val="yellow"/>
              </w:rPr>
            </w:pPr>
          </w:p>
        </w:tc>
        <w:tc>
          <w:tcPr>
            <w:tcW w:w="7107" w:type="dxa"/>
            <w:tcBorders>
              <w:top w:val="single" w:sz="2" w:space="0" w:color="auto"/>
              <w:left w:val="single" w:sz="2" w:space="0" w:color="auto"/>
              <w:bottom w:val="single" w:sz="2" w:space="0" w:color="auto"/>
              <w:right w:val="single" w:sz="2" w:space="0" w:color="auto"/>
            </w:tcBorders>
          </w:tcPr>
          <w:p w14:paraId="4C78A7DD" w14:textId="77777777" w:rsidR="004778FB" w:rsidRDefault="004778FB" w:rsidP="00601972">
            <w:pPr>
              <w:numPr>
                <w:ilvl w:val="12"/>
                <w:numId w:val="0"/>
              </w:numPr>
              <w:spacing w:after="100"/>
              <w:rPr>
                <w:rFonts w:cs="Arial"/>
                <w:sz w:val="16"/>
                <w:szCs w:val="16"/>
              </w:rPr>
            </w:pPr>
            <w:r>
              <w:rPr>
                <w:rFonts w:cs="Arial"/>
                <w:sz w:val="16"/>
                <w:szCs w:val="16"/>
              </w:rPr>
              <w:t xml:space="preserve">For northbound loads from Mexico to USA/Canada, there will be a three-day grace period after Carrier’s trailer arrives to the Shipper location in Mexico. (when applicable).  Saturdays, Sundays, USA and Mexico national holidays to be included.  </w:t>
            </w:r>
          </w:p>
          <w:p w14:paraId="4BCCB28F" w14:textId="77777777" w:rsidR="004778FB" w:rsidRDefault="004778FB" w:rsidP="00601972">
            <w:pPr>
              <w:numPr>
                <w:ilvl w:val="12"/>
                <w:numId w:val="0"/>
              </w:numPr>
              <w:spacing w:after="100"/>
              <w:rPr>
                <w:rFonts w:cs="Arial"/>
                <w:sz w:val="16"/>
                <w:szCs w:val="16"/>
              </w:rPr>
            </w:pPr>
            <w:r>
              <w:rPr>
                <w:rFonts w:cs="Arial"/>
                <w:sz w:val="16"/>
                <w:szCs w:val="16"/>
              </w:rPr>
              <w:t xml:space="preserve">If Carrier’s trailer is detained or delayed longer than said three-day period, Customer will be invoiced the following detention charges: For each succeeding 24-hour period or fraction thereof beyond the three-day grace period, including Saturdays, Sundays and national holidays (USA or Mexico), a charge of $60.00.  </w:t>
            </w:r>
          </w:p>
          <w:p w14:paraId="06EAF9A9" w14:textId="77777777" w:rsidR="004778FB" w:rsidRDefault="004778FB" w:rsidP="00601972">
            <w:pPr>
              <w:numPr>
                <w:ilvl w:val="12"/>
                <w:numId w:val="0"/>
              </w:numPr>
              <w:spacing w:after="100"/>
              <w:rPr>
                <w:rFonts w:cs="Arial"/>
                <w:sz w:val="16"/>
                <w:szCs w:val="16"/>
                <w:highlight w:val="yellow"/>
              </w:rPr>
            </w:pPr>
            <w:r>
              <w:rPr>
                <w:rFonts w:cs="Arial"/>
                <w:sz w:val="16"/>
                <w:szCs w:val="16"/>
              </w:rPr>
              <w:t>Trailers requested to be stored at a Mexican Carrier, Mexican Border Crossing Drayage Company (also known as Transfer Company) or Customs Broker’s facility anywhere in Mexico before being crossed over the Mexico/USA border will be assessed under Border Trailer Detention calculations.</w:t>
            </w:r>
          </w:p>
        </w:tc>
      </w:tr>
      <w:tr w:rsidR="004778FB" w14:paraId="0182F4A5"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4B65F4FF" w14:textId="77777777" w:rsidR="004778FB" w:rsidRDefault="004778FB" w:rsidP="00601972">
            <w:pPr>
              <w:numPr>
                <w:ilvl w:val="12"/>
                <w:numId w:val="0"/>
              </w:numPr>
              <w:spacing w:after="0"/>
              <w:jc w:val="right"/>
              <w:rPr>
                <w:rFonts w:cs="Arial"/>
                <w:sz w:val="16"/>
                <w:szCs w:val="16"/>
              </w:rPr>
            </w:pPr>
            <w:r>
              <w:rPr>
                <w:rFonts w:cs="Arial"/>
                <w:sz w:val="16"/>
                <w:szCs w:val="16"/>
              </w:rPr>
              <w:t>705.03C</w:t>
            </w:r>
          </w:p>
        </w:tc>
        <w:tc>
          <w:tcPr>
            <w:tcW w:w="830" w:type="dxa"/>
            <w:tcBorders>
              <w:top w:val="single" w:sz="2" w:space="0" w:color="auto"/>
              <w:left w:val="single" w:sz="2" w:space="0" w:color="auto"/>
              <w:bottom w:val="single" w:sz="2" w:space="0" w:color="auto"/>
              <w:right w:val="single" w:sz="2" w:space="0" w:color="auto"/>
            </w:tcBorders>
            <w:hideMark/>
          </w:tcPr>
          <w:p w14:paraId="2174A9FD" w14:textId="77777777" w:rsidR="004778FB" w:rsidRDefault="004778FB" w:rsidP="00601972">
            <w:pPr>
              <w:numPr>
                <w:ilvl w:val="12"/>
                <w:numId w:val="0"/>
              </w:numPr>
              <w:spacing w:after="0"/>
              <w:jc w:val="right"/>
              <w:rPr>
                <w:rFonts w:cs="Arial"/>
                <w:sz w:val="16"/>
                <w:szCs w:val="16"/>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hideMark/>
          </w:tcPr>
          <w:p w14:paraId="13AA101A" w14:textId="77777777" w:rsidR="004778FB" w:rsidRDefault="004778FB" w:rsidP="00601972">
            <w:pPr>
              <w:numPr>
                <w:ilvl w:val="12"/>
                <w:numId w:val="0"/>
              </w:numPr>
              <w:spacing w:after="0"/>
              <w:jc w:val="left"/>
              <w:rPr>
                <w:rFonts w:cs="Arial"/>
                <w:sz w:val="16"/>
                <w:szCs w:val="16"/>
                <w:highlight w:val="yellow"/>
              </w:rPr>
            </w:pPr>
            <w:r>
              <w:rPr>
                <w:rFonts w:cs="Arial"/>
                <w:sz w:val="16"/>
                <w:szCs w:val="16"/>
              </w:rPr>
              <w:t>USA/Mexico Border Trailer Detention (Southbound USA/Canada to Mexico)</w:t>
            </w:r>
          </w:p>
        </w:tc>
        <w:tc>
          <w:tcPr>
            <w:tcW w:w="7107" w:type="dxa"/>
            <w:tcBorders>
              <w:top w:val="single" w:sz="2" w:space="0" w:color="auto"/>
              <w:left w:val="single" w:sz="2" w:space="0" w:color="auto"/>
              <w:bottom w:val="single" w:sz="2" w:space="0" w:color="auto"/>
              <w:right w:val="single" w:sz="2" w:space="0" w:color="auto"/>
            </w:tcBorders>
          </w:tcPr>
          <w:p w14:paraId="7E3869F7" w14:textId="77777777" w:rsidR="004778FB" w:rsidRDefault="004778FB" w:rsidP="00601972">
            <w:pPr>
              <w:numPr>
                <w:ilvl w:val="12"/>
                <w:numId w:val="0"/>
              </w:numPr>
              <w:spacing w:after="100"/>
              <w:rPr>
                <w:rFonts w:cs="Arial"/>
                <w:sz w:val="16"/>
                <w:szCs w:val="16"/>
              </w:rPr>
            </w:pPr>
            <w:r>
              <w:rPr>
                <w:rFonts w:cs="Arial"/>
                <w:sz w:val="16"/>
                <w:szCs w:val="16"/>
              </w:rPr>
              <w:t xml:space="preserve">For southbound loads from the USA/Canada to Mexico, there will be a three-day free period after Carrier’s trailer is requested to be stored at a Carrier’s facility or delivered to Customs Broker/Freight Forwarder for customs clearance. Saturdays, Sundays, USA and Mexico national holidays to be excluded.  </w:t>
            </w:r>
          </w:p>
          <w:p w14:paraId="55463598" w14:textId="77777777" w:rsidR="004778FB" w:rsidRDefault="004778FB" w:rsidP="00601972">
            <w:pPr>
              <w:spacing w:after="100"/>
              <w:rPr>
                <w:rFonts w:cs="Arial"/>
                <w:sz w:val="16"/>
                <w:szCs w:val="16"/>
              </w:rPr>
            </w:pPr>
            <w:r>
              <w:rPr>
                <w:rFonts w:cs="Arial"/>
                <w:sz w:val="16"/>
                <w:szCs w:val="16"/>
              </w:rPr>
              <w:t>Upon expiration of the three-day free time, detention charges of $60.00 per 24-hour period or fraction thereof (including Saturdays, Sundays, USA and Mexico national holidays), will be assessed per trailer.</w:t>
            </w:r>
          </w:p>
        </w:tc>
      </w:tr>
      <w:tr w:rsidR="004778FB" w14:paraId="68370D10"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17F00B0D" w14:textId="77777777" w:rsidR="004778FB" w:rsidRDefault="004778FB" w:rsidP="00601972">
            <w:pPr>
              <w:numPr>
                <w:ilvl w:val="12"/>
                <w:numId w:val="0"/>
              </w:numPr>
              <w:spacing w:after="0"/>
              <w:jc w:val="right"/>
              <w:rPr>
                <w:rFonts w:cs="Arial"/>
                <w:sz w:val="16"/>
                <w:szCs w:val="16"/>
              </w:rPr>
            </w:pPr>
            <w:r>
              <w:rPr>
                <w:rFonts w:cs="Arial"/>
                <w:sz w:val="16"/>
                <w:szCs w:val="16"/>
              </w:rPr>
              <w:t>705.03D</w:t>
            </w:r>
          </w:p>
        </w:tc>
        <w:tc>
          <w:tcPr>
            <w:tcW w:w="830" w:type="dxa"/>
            <w:tcBorders>
              <w:top w:val="single" w:sz="2" w:space="0" w:color="auto"/>
              <w:left w:val="single" w:sz="2" w:space="0" w:color="auto"/>
              <w:bottom w:val="single" w:sz="2" w:space="0" w:color="auto"/>
              <w:right w:val="single" w:sz="2" w:space="0" w:color="auto"/>
            </w:tcBorders>
            <w:hideMark/>
          </w:tcPr>
          <w:p w14:paraId="6EE4B289" w14:textId="77777777" w:rsidR="004778FB" w:rsidRDefault="004778FB" w:rsidP="00601972">
            <w:pPr>
              <w:numPr>
                <w:ilvl w:val="12"/>
                <w:numId w:val="0"/>
              </w:numPr>
              <w:spacing w:after="0"/>
              <w:jc w:val="right"/>
              <w:rPr>
                <w:rFonts w:cs="Arial"/>
                <w:sz w:val="16"/>
                <w:szCs w:val="16"/>
                <w:highlight w:val="yellow"/>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tcPr>
          <w:p w14:paraId="56A21BAE" w14:textId="77777777" w:rsidR="004778FB" w:rsidRDefault="004778FB" w:rsidP="00601972">
            <w:pPr>
              <w:numPr>
                <w:ilvl w:val="12"/>
                <w:numId w:val="0"/>
              </w:numPr>
              <w:spacing w:after="0"/>
              <w:jc w:val="left"/>
              <w:rPr>
                <w:rFonts w:cs="Arial"/>
                <w:sz w:val="16"/>
                <w:szCs w:val="16"/>
              </w:rPr>
            </w:pPr>
            <w:r>
              <w:rPr>
                <w:rFonts w:cs="Arial"/>
                <w:sz w:val="16"/>
                <w:szCs w:val="16"/>
              </w:rPr>
              <w:t>Intra-Mexico Trailer Detention (Southbound USA/Canada to Mexico)</w:t>
            </w:r>
          </w:p>
          <w:p w14:paraId="240CC5A5" w14:textId="77777777" w:rsidR="004778FB" w:rsidRDefault="004778FB" w:rsidP="00601972">
            <w:pPr>
              <w:numPr>
                <w:ilvl w:val="12"/>
                <w:numId w:val="0"/>
              </w:numPr>
              <w:spacing w:after="0"/>
              <w:jc w:val="left"/>
              <w:rPr>
                <w:rFonts w:cs="Arial"/>
                <w:sz w:val="16"/>
                <w:szCs w:val="16"/>
              </w:rPr>
            </w:pPr>
          </w:p>
          <w:p w14:paraId="1906FFD8" w14:textId="77777777" w:rsidR="004778FB" w:rsidRDefault="004778FB" w:rsidP="00601972">
            <w:pPr>
              <w:numPr>
                <w:ilvl w:val="12"/>
                <w:numId w:val="0"/>
              </w:numPr>
              <w:spacing w:after="0"/>
              <w:jc w:val="left"/>
              <w:rPr>
                <w:rFonts w:cs="Arial"/>
                <w:sz w:val="16"/>
                <w:szCs w:val="16"/>
                <w:highlight w:val="yellow"/>
              </w:rPr>
            </w:pPr>
          </w:p>
        </w:tc>
        <w:tc>
          <w:tcPr>
            <w:tcW w:w="7107" w:type="dxa"/>
            <w:tcBorders>
              <w:top w:val="single" w:sz="2" w:space="0" w:color="auto"/>
              <w:left w:val="single" w:sz="2" w:space="0" w:color="auto"/>
              <w:bottom w:val="single" w:sz="2" w:space="0" w:color="auto"/>
              <w:right w:val="single" w:sz="2" w:space="0" w:color="auto"/>
            </w:tcBorders>
          </w:tcPr>
          <w:p w14:paraId="3C91BE16" w14:textId="77777777" w:rsidR="004778FB" w:rsidRDefault="004778FB" w:rsidP="00601972">
            <w:pPr>
              <w:spacing w:after="100"/>
              <w:rPr>
                <w:rFonts w:cs="Arial"/>
                <w:sz w:val="16"/>
                <w:szCs w:val="16"/>
              </w:rPr>
            </w:pPr>
            <w:r>
              <w:rPr>
                <w:rFonts w:cs="Arial"/>
                <w:sz w:val="16"/>
                <w:szCs w:val="16"/>
              </w:rPr>
              <w:t>For southbound loads from USA/Canada to Mexico, there will be a three-day grace period after Carrier’s trailer is crossed over the USA/Mexico border and reported as being delivered at the consignee facility in addition to the standard transit time to final destination in Mexico (when applicable). Saturdays, Sundays, USA and Mexico national holidays to be included.</w:t>
            </w:r>
          </w:p>
          <w:p w14:paraId="3E3629CF" w14:textId="77777777" w:rsidR="004778FB" w:rsidRDefault="004778FB" w:rsidP="00601972">
            <w:pPr>
              <w:spacing w:after="100"/>
              <w:rPr>
                <w:rFonts w:cs="Arial"/>
                <w:sz w:val="16"/>
                <w:szCs w:val="16"/>
              </w:rPr>
            </w:pPr>
            <w:r>
              <w:rPr>
                <w:rFonts w:cs="Arial"/>
                <w:sz w:val="16"/>
                <w:szCs w:val="16"/>
              </w:rPr>
              <w:t>If Carrier’s trailer is detained or delayed longer than said three-day period, Customer will be invoiced the following detention charges: For each succeeding 24-hour period or fraction thereof beyond the three-day grace period, including Saturdays, Sundays and national holidays (USA or Mexico), a charge of $60.00.</w:t>
            </w:r>
          </w:p>
          <w:p w14:paraId="3EEEBF8B" w14:textId="77777777" w:rsidR="004778FB" w:rsidRDefault="004778FB" w:rsidP="00601972">
            <w:pPr>
              <w:spacing w:after="100"/>
              <w:rPr>
                <w:rFonts w:cs="Arial"/>
                <w:sz w:val="16"/>
                <w:szCs w:val="16"/>
                <w:highlight w:val="yellow"/>
              </w:rPr>
            </w:pPr>
            <w:r>
              <w:rPr>
                <w:rFonts w:cs="Arial"/>
                <w:sz w:val="16"/>
                <w:szCs w:val="16"/>
              </w:rPr>
              <w:t>Trailers requested to be stored at a Mexican Carrier, Mexican Border Crossing Drayage Company (also known as Transfer Company) or Customs Broker’s facility anywhere in Mexico before delivering to the consignee will be assessed under Border Trailer Detention calculations.</w:t>
            </w:r>
          </w:p>
        </w:tc>
      </w:tr>
      <w:tr w:rsidR="004778FB" w14:paraId="48C1441B"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22FD094A" w14:textId="77777777" w:rsidR="004778FB" w:rsidRDefault="004778FB" w:rsidP="00601972">
            <w:pPr>
              <w:numPr>
                <w:ilvl w:val="12"/>
                <w:numId w:val="0"/>
              </w:numPr>
              <w:spacing w:after="0"/>
              <w:jc w:val="right"/>
              <w:rPr>
                <w:rFonts w:cs="Arial"/>
                <w:sz w:val="16"/>
                <w:szCs w:val="16"/>
              </w:rPr>
            </w:pPr>
            <w:r>
              <w:rPr>
                <w:rFonts w:cs="Arial"/>
                <w:sz w:val="16"/>
                <w:szCs w:val="16"/>
              </w:rPr>
              <w:t>705.04</w:t>
            </w:r>
          </w:p>
        </w:tc>
        <w:tc>
          <w:tcPr>
            <w:tcW w:w="830" w:type="dxa"/>
            <w:tcBorders>
              <w:top w:val="single" w:sz="2" w:space="0" w:color="auto"/>
              <w:left w:val="single" w:sz="2" w:space="0" w:color="auto"/>
              <w:bottom w:val="single" w:sz="2" w:space="0" w:color="auto"/>
              <w:right w:val="single" w:sz="2" w:space="0" w:color="auto"/>
            </w:tcBorders>
            <w:hideMark/>
          </w:tcPr>
          <w:p w14:paraId="605A13A1" w14:textId="77777777" w:rsidR="004778FB" w:rsidRDefault="004778FB" w:rsidP="00601972">
            <w:pPr>
              <w:numPr>
                <w:ilvl w:val="12"/>
                <w:numId w:val="0"/>
              </w:numPr>
              <w:spacing w:after="0"/>
              <w:jc w:val="right"/>
              <w:rPr>
                <w:rFonts w:cs="Arial"/>
                <w:sz w:val="16"/>
                <w:szCs w:val="16"/>
              </w:rPr>
            </w:pPr>
            <w:r>
              <w:rPr>
                <w:rFonts w:cs="Arial"/>
                <w:sz w:val="16"/>
                <w:szCs w:val="16"/>
              </w:rPr>
              <w:t>$40.00</w:t>
            </w:r>
          </w:p>
        </w:tc>
        <w:tc>
          <w:tcPr>
            <w:tcW w:w="2034" w:type="dxa"/>
            <w:tcBorders>
              <w:top w:val="single" w:sz="2" w:space="0" w:color="auto"/>
              <w:left w:val="single" w:sz="2" w:space="0" w:color="auto"/>
              <w:bottom w:val="single" w:sz="2" w:space="0" w:color="auto"/>
              <w:right w:val="single" w:sz="2" w:space="0" w:color="auto"/>
            </w:tcBorders>
            <w:hideMark/>
          </w:tcPr>
          <w:p w14:paraId="7AAFE6B8" w14:textId="77777777" w:rsidR="004778FB" w:rsidRDefault="004778FB" w:rsidP="00601972">
            <w:pPr>
              <w:numPr>
                <w:ilvl w:val="12"/>
                <w:numId w:val="0"/>
              </w:numPr>
              <w:spacing w:after="0"/>
              <w:jc w:val="left"/>
              <w:rPr>
                <w:rFonts w:cs="Arial"/>
                <w:sz w:val="16"/>
                <w:szCs w:val="16"/>
              </w:rPr>
            </w:pPr>
            <w:r>
              <w:rPr>
                <w:rFonts w:cs="Arial"/>
                <w:sz w:val="16"/>
                <w:szCs w:val="16"/>
              </w:rPr>
              <w:t xml:space="preserve">Detention with Power </w:t>
            </w:r>
          </w:p>
        </w:tc>
        <w:tc>
          <w:tcPr>
            <w:tcW w:w="7107" w:type="dxa"/>
            <w:tcBorders>
              <w:top w:val="single" w:sz="2" w:space="0" w:color="auto"/>
              <w:left w:val="single" w:sz="2" w:space="0" w:color="auto"/>
              <w:bottom w:val="single" w:sz="2" w:space="0" w:color="auto"/>
              <w:right w:val="single" w:sz="2" w:space="0" w:color="auto"/>
            </w:tcBorders>
            <w:hideMark/>
          </w:tcPr>
          <w:p w14:paraId="49331BE0" w14:textId="77777777" w:rsidR="004778FB" w:rsidRDefault="004778FB" w:rsidP="00601972">
            <w:pPr>
              <w:numPr>
                <w:ilvl w:val="12"/>
                <w:numId w:val="0"/>
              </w:numPr>
              <w:spacing w:after="100"/>
              <w:rPr>
                <w:rFonts w:cs="Arial"/>
                <w:sz w:val="16"/>
                <w:szCs w:val="16"/>
              </w:rPr>
            </w:pPr>
            <w:r>
              <w:rPr>
                <w:rFonts w:cs="Arial"/>
                <w:sz w:val="16"/>
                <w:szCs w:val="16"/>
              </w:rPr>
              <w:t>Per occurrence charge of $40.00 per thirty-minute increment, or fraction thereof, for loading at origin or unloading at destination. Customer shall be allowed two hours free time. Stop offs for partial loading or unloading (excluding initial pick up and final delivery) shall be allowed two hours free time per occurrence. Any portion, fraction or segment of a thirty-minute increment will be charged the full thirty-minute rate of $40.00 per each thirty minutes. Fees as stated are subject to a maximum charge of $800.00 per 24-hour period.</w:t>
            </w:r>
          </w:p>
        </w:tc>
      </w:tr>
      <w:tr w:rsidR="004778FB" w14:paraId="7C1BBDA5"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395E9095" w14:textId="77777777" w:rsidR="004778FB" w:rsidRDefault="004778FB" w:rsidP="00601972">
            <w:pPr>
              <w:numPr>
                <w:ilvl w:val="12"/>
                <w:numId w:val="0"/>
              </w:numPr>
              <w:spacing w:after="0"/>
              <w:jc w:val="right"/>
              <w:rPr>
                <w:rFonts w:cs="Arial"/>
                <w:sz w:val="16"/>
                <w:szCs w:val="16"/>
              </w:rPr>
            </w:pPr>
            <w:r>
              <w:rPr>
                <w:rFonts w:cs="Arial"/>
                <w:sz w:val="16"/>
                <w:szCs w:val="16"/>
              </w:rPr>
              <w:t>705.05</w:t>
            </w:r>
          </w:p>
        </w:tc>
        <w:tc>
          <w:tcPr>
            <w:tcW w:w="830" w:type="dxa"/>
            <w:tcBorders>
              <w:top w:val="single" w:sz="2" w:space="0" w:color="auto"/>
              <w:left w:val="single" w:sz="2" w:space="0" w:color="auto"/>
              <w:bottom w:val="single" w:sz="2" w:space="0" w:color="auto"/>
              <w:right w:val="single" w:sz="2" w:space="0" w:color="auto"/>
            </w:tcBorders>
            <w:hideMark/>
          </w:tcPr>
          <w:p w14:paraId="7BDD769F" w14:textId="77777777" w:rsidR="004778FB" w:rsidRDefault="004778FB" w:rsidP="00601972">
            <w:pPr>
              <w:numPr>
                <w:ilvl w:val="12"/>
                <w:numId w:val="0"/>
              </w:numPr>
              <w:spacing w:after="0"/>
              <w:jc w:val="right"/>
              <w:rPr>
                <w:rFonts w:cs="Arial"/>
                <w:sz w:val="16"/>
                <w:szCs w:val="16"/>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hideMark/>
          </w:tcPr>
          <w:p w14:paraId="7A1CB170" w14:textId="77777777" w:rsidR="004778FB" w:rsidRDefault="004778FB" w:rsidP="00601972">
            <w:pPr>
              <w:numPr>
                <w:ilvl w:val="12"/>
                <w:numId w:val="0"/>
              </w:numPr>
              <w:spacing w:after="0"/>
              <w:jc w:val="left"/>
              <w:rPr>
                <w:rFonts w:cs="Arial"/>
                <w:sz w:val="16"/>
                <w:szCs w:val="16"/>
              </w:rPr>
            </w:pPr>
            <w:r>
              <w:rPr>
                <w:rFonts w:cs="Arial"/>
                <w:sz w:val="16"/>
                <w:szCs w:val="16"/>
              </w:rPr>
              <w:t>Detention Trailer Only</w:t>
            </w:r>
          </w:p>
        </w:tc>
        <w:tc>
          <w:tcPr>
            <w:tcW w:w="7107" w:type="dxa"/>
            <w:tcBorders>
              <w:top w:val="single" w:sz="2" w:space="0" w:color="auto"/>
              <w:left w:val="single" w:sz="2" w:space="0" w:color="auto"/>
              <w:bottom w:val="single" w:sz="2" w:space="0" w:color="auto"/>
              <w:right w:val="single" w:sz="2" w:space="0" w:color="auto"/>
            </w:tcBorders>
            <w:hideMark/>
          </w:tcPr>
          <w:p w14:paraId="39D0034F" w14:textId="77777777" w:rsidR="004778FB" w:rsidRDefault="004778FB" w:rsidP="00601972">
            <w:pPr>
              <w:numPr>
                <w:ilvl w:val="12"/>
                <w:numId w:val="0"/>
              </w:numPr>
              <w:spacing w:after="100"/>
              <w:rPr>
                <w:rFonts w:cs="Arial"/>
                <w:sz w:val="16"/>
                <w:szCs w:val="16"/>
              </w:rPr>
            </w:pPr>
            <w:r>
              <w:rPr>
                <w:rFonts w:cs="Arial"/>
                <w:sz w:val="16"/>
                <w:szCs w:val="16"/>
              </w:rPr>
              <w:t>Per occurrence charge of $60.00 for loading at origin or unloading at destination. Customer shall be allowed 24-hours free time, from the time Carrier delivers the trailer to Shipper or</w:t>
            </w:r>
            <w:r>
              <w:rPr>
                <w:rFonts w:cs="Arial"/>
                <w:b/>
                <w:color w:val="FF0000"/>
                <w:sz w:val="16"/>
                <w:szCs w:val="16"/>
              </w:rPr>
              <w:t xml:space="preserve"> </w:t>
            </w:r>
            <w:r>
              <w:rPr>
                <w:rFonts w:cs="Arial"/>
                <w:sz w:val="16"/>
                <w:szCs w:val="16"/>
              </w:rPr>
              <w:t>consignee location. Upon expiration of free time, a fee of $60.00 per 24-hour period, or fraction thereof, shall apply.</w:t>
            </w:r>
          </w:p>
        </w:tc>
      </w:tr>
      <w:tr w:rsidR="004778FB" w14:paraId="054CE843"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4F475BE0" w14:textId="77777777" w:rsidR="004778FB" w:rsidRDefault="004778FB" w:rsidP="00601972">
            <w:pPr>
              <w:numPr>
                <w:ilvl w:val="12"/>
                <w:numId w:val="0"/>
              </w:numPr>
              <w:spacing w:after="0"/>
              <w:jc w:val="right"/>
              <w:rPr>
                <w:rFonts w:cs="Arial"/>
                <w:sz w:val="16"/>
                <w:szCs w:val="16"/>
              </w:rPr>
            </w:pPr>
            <w:r>
              <w:rPr>
                <w:rFonts w:cs="Arial"/>
                <w:sz w:val="16"/>
                <w:szCs w:val="16"/>
              </w:rPr>
              <w:t>705.06</w:t>
            </w:r>
          </w:p>
        </w:tc>
        <w:tc>
          <w:tcPr>
            <w:tcW w:w="830" w:type="dxa"/>
            <w:tcBorders>
              <w:top w:val="single" w:sz="2" w:space="0" w:color="auto"/>
              <w:left w:val="single" w:sz="2" w:space="0" w:color="auto"/>
              <w:bottom w:val="single" w:sz="2" w:space="0" w:color="auto"/>
              <w:right w:val="single" w:sz="2" w:space="0" w:color="auto"/>
            </w:tcBorders>
            <w:hideMark/>
          </w:tcPr>
          <w:p w14:paraId="7F9C80CE" w14:textId="77777777" w:rsidR="004778FB" w:rsidRDefault="004778FB" w:rsidP="00601972">
            <w:pPr>
              <w:numPr>
                <w:ilvl w:val="12"/>
                <w:numId w:val="0"/>
              </w:numPr>
              <w:spacing w:after="0"/>
              <w:jc w:val="right"/>
              <w:rPr>
                <w:rFonts w:cs="Arial"/>
                <w:sz w:val="16"/>
                <w:szCs w:val="16"/>
              </w:rPr>
            </w:pPr>
            <w:r>
              <w:rPr>
                <w:rFonts w:cs="Arial"/>
                <w:sz w:val="16"/>
                <w:szCs w:val="16"/>
              </w:rPr>
              <w:t>$350.00</w:t>
            </w:r>
          </w:p>
        </w:tc>
        <w:tc>
          <w:tcPr>
            <w:tcW w:w="2034" w:type="dxa"/>
            <w:tcBorders>
              <w:top w:val="single" w:sz="2" w:space="0" w:color="auto"/>
              <w:left w:val="single" w:sz="2" w:space="0" w:color="auto"/>
              <w:bottom w:val="single" w:sz="2" w:space="0" w:color="auto"/>
              <w:right w:val="single" w:sz="2" w:space="0" w:color="auto"/>
            </w:tcBorders>
            <w:hideMark/>
          </w:tcPr>
          <w:p w14:paraId="32065646" w14:textId="77777777" w:rsidR="004778FB" w:rsidRDefault="004778FB" w:rsidP="00601972">
            <w:pPr>
              <w:numPr>
                <w:ilvl w:val="12"/>
                <w:numId w:val="0"/>
              </w:numPr>
              <w:spacing w:after="0"/>
              <w:jc w:val="left"/>
              <w:rPr>
                <w:rFonts w:cs="Arial"/>
                <w:sz w:val="16"/>
                <w:szCs w:val="16"/>
              </w:rPr>
            </w:pPr>
            <w:r>
              <w:rPr>
                <w:rFonts w:cs="Arial"/>
                <w:sz w:val="16"/>
                <w:szCs w:val="16"/>
              </w:rPr>
              <w:t>Drop and No Hook</w:t>
            </w:r>
          </w:p>
        </w:tc>
        <w:tc>
          <w:tcPr>
            <w:tcW w:w="7107" w:type="dxa"/>
            <w:tcBorders>
              <w:top w:val="single" w:sz="2" w:space="0" w:color="auto"/>
              <w:left w:val="single" w:sz="2" w:space="0" w:color="auto"/>
              <w:bottom w:val="single" w:sz="2" w:space="0" w:color="auto"/>
              <w:right w:val="single" w:sz="2" w:space="0" w:color="auto"/>
            </w:tcBorders>
            <w:hideMark/>
          </w:tcPr>
          <w:p w14:paraId="38288396" w14:textId="77777777" w:rsidR="004778FB" w:rsidRDefault="004778FB" w:rsidP="00601972">
            <w:pPr>
              <w:numPr>
                <w:ilvl w:val="12"/>
                <w:numId w:val="0"/>
              </w:numPr>
              <w:spacing w:after="100"/>
              <w:rPr>
                <w:rFonts w:cs="Arial"/>
                <w:sz w:val="16"/>
                <w:szCs w:val="16"/>
              </w:rPr>
            </w:pPr>
            <w:r>
              <w:rPr>
                <w:rFonts w:cs="Arial"/>
                <w:sz w:val="16"/>
                <w:szCs w:val="16"/>
              </w:rPr>
              <w:t>When a shipment is dropped at delivery and through no fault of the Carrier an empty trailer cannot be picked up, a per occurrence charge of $350.00 for drop and no hook will be added in addition to any applicable trailer detention.</w:t>
            </w:r>
          </w:p>
        </w:tc>
      </w:tr>
      <w:tr w:rsidR="004778FB" w14:paraId="32C987AF"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727712DA" w14:textId="77777777" w:rsidR="004778FB" w:rsidRDefault="004778FB" w:rsidP="00601972">
            <w:pPr>
              <w:numPr>
                <w:ilvl w:val="12"/>
                <w:numId w:val="0"/>
              </w:numPr>
              <w:spacing w:after="0"/>
              <w:jc w:val="right"/>
              <w:rPr>
                <w:rFonts w:cs="Arial"/>
                <w:sz w:val="16"/>
                <w:szCs w:val="16"/>
              </w:rPr>
            </w:pPr>
            <w:r>
              <w:rPr>
                <w:rFonts w:cs="Arial"/>
                <w:sz w:val="16"/>
                <w:szCs w:val="16"/>
              </w:rPr>
              <w:t>705.07</w:t>
            </w:r>
          </w:p>
        </w:tc>
        <w:tc>
          <w:tcPr>
            <w:tcW w:w="830" w:type="dxa"/>
            <w:tcBorders>
              <w:top w:val="single" w:sz="2" w:space="0" w:color="auto"/>
              <w:left w:val="single" w:sz="2" w:space="0" w:color="auto"/>
              <w:bottom w:val="single" w:sz="2" w:space="0" w:color="auto"/>
              <w:right w:val="single" w:sz="2" w:space="0" w:color="auto"/>
            </w:tcBorders>
            <w:hideMark/>
          </w:tcPr>
          <w:p w14:paraId="5D1B1E18" w14:textId="77777777" w:rsidR="004778FB" w:rsidRDefault="004778FB" w:rsidP="00601972">
            <w:pPr>
              <w:numPr>
                <w:ilvl w:val="12"/>
                <w:numId w:val="0"/>
              </w:numPr>
              <w:spacing w:after="0"/>
              <w:jc w:val="right"/>
              <w:rPr>
                <w:rFonts w:cs="Arial"/>
                <w:sz w:val="16"/>
                <w:szCs w:val="16"/>
              </w:rPr>
            </w:pPr>
            <w:r>
              <w:rPr>
                <w:rFonts w:cs="Arial"/>
                <w:sz w:val="16"/>
                <w:szCs w:val="16"/>
              </w:rPr>
              <w:t>$350.00</w:t>
            </w:r>
          </w:p>
        </w:tc>
        <w:tc>
          <w:tcPr>
            <w:tcW w:w="2034" w:type="dxa"/>
            <w:tcBorders>
              <w:top w:val="single" w:sz="2" w:space="0" w:color="auto"/>
              <w:left w:val="single" w:sz="2" w:space="0" w:color="auto"/>
              <w:bottom w:val="single" w:sz="2" w:space="0" w:color="auto"/>
              <w:right w:val="single" w:sz="2" w:space="0" w:color="auto"/>
            </w:tcBorders>
            <w:hideMark/>
          </w:tcPr>
          <w:p w14:paraId="745E63F2" w14:textId="77777777" w:rsidR="004778FB" w:rsidRDefault="004778FB" w:rsidP="00601972">
            <w:pPr>
              <w:numPr>
                <w:ilvl w:val="12"/>
                <w:numId w:val="0"/>
              </w:numPr>
              <w:spacing w:after="0"/>
              <w:jc w:val="left"/>
              <w:rPr>
                <w:rFonts w:cs="Arial"/>
                <w:sz w:val="16"/>
                <w:szCs w:val="16"/>
              </w:rPr>
            </w:pPr>
            <w:r>
              <w:rPr>
                <w:rFonts w:cs="Arial"/>
                <w:sz w:val="16"/>
                <w:szCs w:val="16"/>
              </w:rPr>
              <w:t>Truck Ordered Not Used</w:t>
            </w:r>
          </w:p>
        </w:tc>
        <w:tc>
          <w:tcPr>
            <w:tcW w:w="7107" w:type="dxa"/>
            <w:tcBorders>
              <w:top w:val="single" w:sz="2" w:space="0" w:color="auto"/>
              <w:left w:val="single" w:sz="2" w:space="0" w:color="auto"/>
              <w:bottom w:val="single" w:sz="2" w:space="0" w:color="auto"/>
              <w:right w:val="single" w:sz="2" w:space="0" w:color="auto"/>
            </w:tcBorders>
            <w:hideMark/>
          </w:tcPr>
          <w:p w14:paraId="642D23F6" w14:textId="77777777" w:rsidR="004778FB" w:rsidRDefault="004778FB" w:rsidP="00601972">
            <w:pPr>
              <w:numPr>
                <w:ilvl w:val="12"/>
                <w:numId w:val="0"/>
              </w:numPr>
              <w:spacing w:after="100"/>
              <w:rPr>
                <w:rFonts w:cs="Arial"/>
                <w:sz w:val="16"/>
                <w:szCs w:val="16"/>
              </w:rPr>
            </w:pPr>
            <w:r>
              <w:rPr>
                <w:rFonts w:cs="Arial"/>
                <w:sz w:val="16"/>
                <w:szCs w:val="16"/>
              </w:rPr>
              <w:t>When a load is tendered, accepted by Carrier, and Customer subsequently cancels the order within 24-hours of the scheduled pick up time without offer of a comparable load, Truck Ordered Not Used compensation will be paid in the amount of $350.</w:t>
            </w:r>
          </w:p>
        </w:tc>
      </w:tr>
      <w:tr w:rsidR="004778FB" w14:paraId="41E32E27"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78670CF4" w14:textId="77777777" w:rsidR="004778FB" w:rsidRDefault="004778FB" w:rsidP="00601972">
            <w:pPr>
              <w:numPr>
                <w:ilvl w:val="12"/>
                <w:numId w:val="0"/>
              </w:numPr>
              <w:spacing w:after="0"/>
              <w:jc w:val="right"/>
              <w:rPr>
                <w:rFonts w:cs="Arial"/>
                <w:sz w:val="16"/>
                <w:szCs w:val="16"/>
              </w:rPr>
            </w:pPr>
            <w:r>
              <w:rPr>
                <w:rFonts w:cs="Arial"/>
                <w:sz w:val="16"/>
                <w:szCs w:val="16"/>
              </w:rPr>
              <w:t>705.08</w:t>
            </w:r>
          </w:p>
        </w:tc>
        <w:tc>
          <w:tcPr>
            <w:tcW w:w="830" w:type="dxa"/>
            <w:tcBorders>
              <w:top w:val="single" w:sz="2" w:space="0" w:color="auto"/>
              <w:left w:val="single" w:sz="2" w:space="0" w:color="auto"/>
              <w:bottom w:val="single" w:sz="2" w:space="0" w:color="auto"/>
              <w:right w:val="single" w:sz="2" w:space="0" w:color="auto"/>
            </w:tcBorders>
            <w:hideMark/>
          </w:tcPr>
          <w:p w14:paraId="2468D851" w14:textId="77777777" w:rsidR="004778FB" w:rsidRDefault="004778FB" w:rsidP="00601972">
            <w:pPr>
              <w:numPr>
                <w:ilvl w:val="12"/>
                <w:numId w:val="0"/>
              </w:numPr>
              <w:spacing w:after="0"/>
              <w:jc w:val="right"/>
              <w:rPr>
                <w:rFonts w:cs="Arial"/>
                <w:sz w:val="16"/>
                <w:szCs w:val="16"/>
              </w:rPr>
            </w:pPr>
            <w:r>
              <w:rPr>
                <w:rFonts w:cs="Arial"/>
                <w:sz w:val="16"/>
                <w:szCs w:val="16"/>
              </w:rPr>
              <w:t>$200.00</w:t>
            </w:r>
          </w:p>
        </w:tc>
        <w:tc>
          <w:tcPr>
            <w:tcW w:w="2034" w:type="dxa"/>
            <w:tcBorders>
              <w:top w:val="single" w:sz="2" w:space="0" w:color="auto"/>
              <w:left w:val="single" w:sz="2" w:space="0" w:color="auto"/>
              <w:bottom w:val="single" w:sz="2" w:space="0" w:color="auto"/>
              <w:right w:val="single" w:sz="2" w:space="0" w:color="auto"/>
            </w:tcBorders>
            <w:hideMark/>
          </w:tcPr>
          <w:p w14:paraId="653F4FA6" w14:textId="77777777" w:rsidR="004778FB" w:rsidRDefault="004778FB" w:rsidP="00601972">
            <w:pPr>
              <w:numPr>
                <w:ilvl w:val="12"/>
                <w:numId w:val="0"/>
              </w:numPr>
              <w:spacing w:after="0"/>
              <w:jc w:val="left"/>
              <w:rPr>
                <w:rFonts w:cs="Arial"/>
                <w:sz w:val="16"/>
                <w:szCs w:val="16"/>
              </w:rPr>
            </w:pPr>
            <w:r>
              <w:rPr>
                <w:rFonts w:cs="Arial"/>
                <w:sz w:val="16"/>
                <w:szCs w:val="16"/>
              </w:rPr>
              <w:t>Hazardous Materials</w:t>
            </w:r>
          </w:p>
        </w:tc>
        <w:tc>
          <w:tcPr>
            <w:tcW w:w="7107" w:type="dxa"/>
            <w:tcBorders>
              <w:top w:val="single" w:sz="2" w:space="0" w:color="auto"/>
              <w:left w:val="single" w:sz="2" w:space="0" w:color="auto"/>
              <w:bottom w:val="single" w:sz="2" w:space="0" w:color="auto"/>
              <w:right w:val="single" w:sz="2" w:space="0" w:color="auto"/>
            </w:tcBorders>
            <w:hideMark/>
          </w:tcPr>
          <w:p w14:paraId="48DF844C" w14:textId="77777777" w:rsidR="004778FB" w:rsidRDefault="004778FB" w:rsidP="00601972">
            <w:pPr>
              <w:numPr>
                <w:ilvl w:val="12"/>
                <w:numId w:val="0"/>
              </w:numPr>
              <w:spacing w:after="100"/>
              <w:rPr>
                <w:rFonts w:cs="Arial"/>
                <w:sz w:val="16"/>
                <w:szCs w:val="16"/>
              </w:rPr>
            </w:pPr>
            <w:r>
              <w:rPr>
                <w:rFonts w:cs="Arial"/>
                <w:sz w:val="16"/>
                <w:szCs w:val="16"/>
              </w:rPr>
              <w:t>Per shipment charge of $200.00 for hazardous materials shipments requiring placards. Based on the availability of Carrier drivers with proper “Hazmat” certification and license endorsement.</w:t>
            </w:r>
          </w:p>
        </w:tc>
      </w:tr>
      <w:tr w:rsidR="004778FB" w14:paraId="1297B097"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436E6024" w14:textId="77777777" w:rsidR="004778FB" w:rsidRDefault="004778FB" w:rsidP="00601972">
            <w:pPr>
              <w:numPr>
                <w:ilvl w:val="12"/>
                <w:numId w:val="0"/>
              </w:numPr>
              <w:spacing w:after="0"/>
              <w:jc w:val="right"/>
              <w:rPr>
                <w:rFonts w:cs="Arial"/>
                <w:sz w:val="16"/>
                <w:szCs w:val="16"/>
              </w:rPr>
            </w:pPr>
            <w:r>
              <w:rPr>
                <w:rFonts w:cs="Arial"/>
                <w:sz w:val="16"/>
                <w:szCs w:val="16"/>
              </w:rPr>
              <w:t>705.09</w:t>
            </w:r>
          </w:p>
        </w:tc>
        <w:tc>
          <w:tcPr>
            <w:tcW w:w="830" w:type="dxa"/>
            <w:tcBorders>
              <w:top w:val="single" w:sz="2" w:space="0" w:color="auto"/>
              <w:left w:val="single" w:sz="2" w:space="0" w:color="auto"/>
              <w:bottom w:val="single" w:sz="2" w:space="0" w:color="auto"/>
              <w:right w:val="single" w:sz="2" w:space="0" w:color="auto"/>
            </w:tcBorders>
            <w:hideMark/>
          </w:tcPr>
          <w:p w14:paraId="7C6B13F9" w14:textId="77777777" w:rsidR="004778FB" w:rsidRDefault="004778FB" w:rsidP="00601972">
            <w:pPr>
              <w:numPr>
                <w:ilvl w:val="12"/>
                <w:numId w:val="0"/>
              </w:numPr>
              <w:spacing w:after="0"/>
              <w:jc w:val="right"/>
              <w:rPr>
                <w:rFonts w:cs="Arial"/>
                <w:sz w:val="16"/>
                <w:szCs w:val="16"/>
              </w:rPr>
            </w:pPr>
            <w:r>
              <w:rPr>
                <w:rFonts w:cs="Arial"/>
                <w:sz w:val="16"/>
                <w:szCs w:val="16"/>
              </w:rPr>
              <w:t>$150.00</w:t>
            </w:r>
          </w:p>
        </w:tc>
        <w:tc>
          <w:tcPr>
            <w:tcW w:w="2034" w:type="dxa"/>
            <w:tcBorders>
              <w:top w:val="single" w:sz="2" w:space="0" w:color="auto"/>
              <w:left w:val="single" w:sz="2" w:space="0" w:color="auto"/>
              <w:bottom w:val="single" w:sz="2" w:space="0" w:color="auto"/>
              <w:right w:val="single" w:sz="2" w:space="0" w:color="auto"/>
            </w:tcBorders>
            <w:hideMark/>
          </w:tcPr>
          <w:p w14:paraId="32EA41ED" w14:textId="77777777" w:rsidR="004778FB" w:rsidRDefault="004778FB" w:rsidP="00601972">
            <w:pPr>
              <w:numPr>
                <w:ilvl w:val="12"/>
                <w:numId w:val="0"/>
              </w:numPr>
              <w:spacing w:after="0"/>
              <w:jc w:val="left"/>
              <w:rPr>
                <w:rFonts w:cs="Arial"/>
                <w:sz w:val="16"/>
                <w:szCs w:val="16"/>
              </w:rPr>
            </w:pPr>
            <w:r>
              <w:rPr>
                <w:rFonts w:cs="Arial"/>
                <w:sz w:val="16"/>
                <w:szCs w:val="16"/>
              </w:rPr>
              <w:t>Tanker Endorsed</w:t>
            </w:r>
          </w:p>
        </w:tc>
        <w:tc>
          <w:tcPr>
            <w:tcW w:w="7107" w:type="dxa"/>
            <w:tcBorders>
              <w:top w:val="single" w:sz="2" w:space="0" w:color="auto"/>
              <w:left w:val="single" w:sz="2" w:space="0" w:color="auto"/>
              <w:bottom w:val="single" w:sz="2" w:space="0" w:color="auto"/>
              <w:right w:val="single" w:sz="2" w:space="0" w:color="auto"/>
            </w:tcBorders>
            <w:hideMark/>
          </w:tcPr>
          <w:p w14:paraId="5FEFEE59" w14:textId="77777777" w:rsidR="004778FB" w:rsidRDefault="004778FB" w:rsidP="00601972">
            <w:pPr>
              <w:numPr>
                <w:ilvl w:val="12"/>
                <w:numId w:val="0"/>
              </w:numPr>
              <w:spacing w:after="100"/>
              <w:rPr>
                <w:rFonts w:cs="Arial"/>
                <w:sz w:val="16"/>
                <w:szCs w:val="16"/>
              </w:rPr>
            </w:pPr>
            <w:r>
              <w:rPr>
                <w:rFonts w:cs="Arial"/>
                <w:sz w:val="16"/>
                <w:szCs w:val="16"/>
              </w:rPr>
              <w:t>Per shipment charge of $150.00 for shipments requiring tanker endorsed drivers. Based on the availability of Carrier drivers with proper “Tanker Endorsed” certification and license endorsement.</w:t>
            </w:r>
          </w:p>
        </w:tc>
      </w:tr>
      <w:tr w:rsidR="004778FB" w14:paraId="5F376FE2"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605E45AE" w14:textId="77777777" w:rsidR="004778FB" w:rsidRDefault="004778FB" w:rsidP="00601972">
            <w:pPr>
              <w:numPr>
                <w:ilvl w:val="12"/>
                <w:numId w:val="0"/>
              </w:numPr>
              <w:spacing w:after="0"/>
              <w:jc w:val="right"/>
              <w:rPr>
                <w:rFonts w:cs="Arial"/>
                <w:sz w:val="16"/>
                <w:szCs w:val="16"/>
              </w:rPr>
            </w:pPr>
            <w:r>
              <w:rPr>
                <w:rFonts w:cs="Arial"/>
                <w:sz w:val="16"/>
                <w:szCs w:val="16"/>
              </w:rPr>
              <w:t>705.10</w:t>
            </w:r>
          </w:p>
        </w:tc>
        <w:tc>
          <w:tcPr>
            <w:tcW w:w="830" w:type="dxa"/>
            <w:tcBorders>
              <w:top w:val="single" w:sz="2" w:space="0" w:color="auto"/>
              <w:left w:val="single" w:sz="2" w:space="0" w:color="auto"/>
              <w:bottom w:val="single" w:sz="2" w:space="0" w:color="auto"/>
              <w:right w:val="single" w:sz="2" w:space="0" w:color="auto"/>
            </w:tcBorders>
            <w:hideMark/>
          </w:tcPr>
          <w:p w14:paraId="1BA4003A" w14:textId="77777777" w:rsidR="004778FB" w:rsidRDefault="004778FB" w:rsidP="00601972">
            <w:pPr>
              <w:numPr>
                <w:ilvl w:val="12"/>
                <w:numId w:val="0"/>
              </w:numPr>
              <w:spacing w:after="0"/>
              <w:jc w:val="right"/>
              <w:rPr>
                <w:rFonts w:cs="Arial"/>
                <w:sz w:val="16"/>
                <w:szCs w:val="16"/>
              </w:rPr>
            </w:pPr>
            <w:r>
              <w:rPr>
                <w:rFonts w:cs="Arial"/>
                <w:sz w:val="16"/>
                <w:szCs w:val="16"/>
              </w:rPr>
              <w:t>$450.00</w:t>
            </w:r>
          </w:p>
        </w:tc>
        <w:tc>
          <w:tcPr>
            <w:tcW w:w="2034" w:type="dxa"/>
            <w:tcBorders>
              <w:top w:val="single" w:sz="2" w:space="0" w:color="auto"/>
              <w:left w:val="single" w:sz="2" w:space="0" w:color="auto"/>
              <w:bottom w:val="single" w:sz="2" w:space="0" w:color="auto"/>
              <w:right w:val="single" w:sz="2" w:space="0" w:color="auto"/>
            </w:tcBorders>
            <w:hideMark/>
          </w:tcPr>
          <w:p w14:paraId="7DA966A4" w14:textId="77777777" w:rsidR="004778FB" w:rsidRDefault="004778FB" w:rsidP="00601972">
            <w:pPr>
              <w:numPr>
                <w:ilvl w:val="12"/>
                <w:numId w:val="0"/>
              </w:numPr>
              <w:spacing w:after="0"/>
              <w:jc w:val="left"/>
              <w:rPr>
                <w:rFonts w:cs="Arial"/>
                <w:sz w:val="16"/>
                <w:szCs w:val="16"/>
              </w:rPr>
            </w:pPr>
            <w:r>
              <w:rPr>
                <w:rFonts w:cs="Arial"/>
                <w:sz w:val="16"/>
                <w:szCs w:val="16"/>
              </w:rPr>
              <w:t>New York Delivery</w:t>
            </w:r>
          </w:p>
        </w:tc>
        <w:tc>
          <w:tcPr>
            <w:tcW w:w="7107" w:type="dxa"/>
            <w:tcBorders>
              <w:top w:val="single" w:sz="2" w:space="0" w:color="auto"/>
              <w:left w:val="single" w:sz="2" w:space="0" w:color="auto"/>
              <w:bottom w:val="single" w:sz="2" w:space="0" w:color="auto"/>
              <w:right w:val="single" w:sz="2" w:space="0" w:color="auto"/>
            </w:tcBorders>
            <w:hideMark/>
          </w:tcPr>
          <w:p w14:paraId="66D39CE8" w14:textId="77777777" w:rsidR="004778FB" w:rsidRDefault="004778FB" w:rsidP="00601972">
            <w:pPr>
              <w:numPr>
                <w:ilvl w:val="12"/>
                <w:numId w:val="0"/>
              </w:numPr>
              <w:spacing w:after="100"/>
              <w:rPr>
                <w:rFonts w:cs="Arial"/>
                <w:sz w:val="16"/>
                <w:szCs w:val="16"/>
              </w:rPr>
            </w:pPr>
            <w:r>
              <w:rPr>
                <w:rFonts w:cs="Arial"/>
                <w:sz w:val="16"/>
                <w:szCs w:val="16"/>
              </w:rPr>
              <w:t>Per occurrence charge of $450.00 for final delivery or stop off for unloading or loading, in NY Zip Codes 100-104 and 110-119.</w:t>
            </w:r>
          </w:p>
        </w:tc>
      </w:tr>
      <w:tr w:rsidR="004778FB" w14:paraId="55A95A63"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6CCC17C0" w14:textId="77777777" w:rsidR="004778FB" w:rsidRDefault="004778FB" w:rsidP="00601972">
            <w:pPr>
              <w:numPr>
                <w:ilvl w:val="12"/>
                <w:numId w:val="0"/>
              </w:numPr>
              <w:spacing w:after="0"/>
              <w:jc w:val="right"/>
              <w:rPr>
                <w:rFonts w:cs="Arial"/>
                <w:sz w:val="16"/>
                <w:szCs w:val="16"/>
              </w:rPr>
            </w:pPr>
            <w:r>
              <w:rPr>
                <w:rFonts w:cs="Arial"/>
                <w:sz w:val="16"/>
                <w:szCs w:val="16"/>
              </w:rPr>
              <w:t>705.11</w:t>
            </w:r>
          </w:p>
        </w:tc>
        <w:tc>
          <w:tcPr>
            <w:tcW w:w="830" w:type="dxa"/>
            <w:tcBorders>
              <w:top w:val="single" w:sz="2" w:space="0" w:color="auto"/>
              <w:left w:val="single" w:sz="2" w:space="0" w:color="auto"/>
              <w:bottom w:val="single" w:sz="2" w:space="0" w:color="auto"/>
              <w:right w:val="single" w:sz="2" w:space="0" w:color="auto"/>
            </w:tcBorders>
            <w:hideMark/>
          </w:tcPr>
          <w:p w14:paraId="6CB81B1B" w14:textId="77777777" w:rsidR="004778FB" w:rsidRDefault="004778FB" w:rsidP="00601972">
            <w:pPr>
              <w:numPr>
                <w:ilvl w:val="12"/>
                <w:numId w:val="0"/>
              </w:numPr>
              <w:spacing w:after="0"/>
              <w:jc w:val="right"/>
              <w:rPr>
                <w:rFonts w:cs="Arial"/>
                <w:sz w:val="16"/>
                <w:szCs w:val="16"/>
              </w:rPr>
            </w:pPr>
            <w:r>
              <w:rPr>
                <w:rFonts w:cs="Arial"/>
                <w:sz w:val="16"/>
                <w:szCs w:val="16"/>
              </w:rPr>
              <w:t>15%</w:t>
            </w:r>
          </w:p>
        </w:tc>
        <w:tc>
          <w:tcPr>
            <w:tcW w:w="2034" w:type="dxa"/>
            <w:tcBorders>
              <w:top w:val="single" w:sz="2" w:space="0" w:color="auto"/>
              <w:left w:val="single" w:sz="2" w:space="0" w:color="auto"/>
              <w:bottom w:val="single" w:sz="2" w:space="0" w:color="auto"/>
              <w:right w:val="single" w:sz="2" w:space="0" w:color="auto"/>
            </w:tcBorders>
            <w:hideMark/>
          </w:tcPr>
          <w:p w14:paraId="6DF4CC79" w14:textId="77777777" w:rsidR="004778FB" w:rsidRDefault="004778FB" w:rsidP="00601972">
            <w:pPr>
              <w:numPr>
                <w:ilvl w:val="12"/>
                <w:numId w:val="0"/>
              </w:numPr>
              <w:spacing w:after="0"/>
              <w:jc w:val="left"/>
              <w:rPr>
                <w:rFonts w:cs="Arial"/>
                <w:sz w:val="16"/>
                <w:szCs w:val="16"/>
              </w:rPr>
            </w:pPr>
            <w:r>
              <w:rPr>
                <w:rFonts w:cs="Arial"/>
                <w:sz w:val="16"/>
                <w:szCs w:val="16"/>
              </w:rPr>
              <w:t>Team Service</w:t>
            </w:r>
          </w:p>
        </w:tc>
        <w:tc>
          <w:tcPr>
            <w:tcW w:w="7107" w:type="dxa"/>
            <w:tcBorders>
              <w:top w:val="single" w:sz="2" w:space="0" w:color="auto"/>
              <w:left w:val="single" w:sz="2" w:space="0" w:color="auto"/>
              <w:bottom w:val="single" w:sz="2" w:space="0" w:color="auto"/>
              <w:right w:val="single" w:sz="2" w:space="0" w:color="auto"/>
            </w:tcBorders>
            <w:hideMark/>
          </w:tcPr>
          <w:p w14:paraId="63552CED" w14:textId="77777777" w:rsidR="004778FB" w:rsidRDefault="004778FB" w:rsidP="00601972">
            <w:pPr>
              <w:spacing w:after="100"/>
              <w:rPr>
                <w:rFonts w:cs="Arial"/>
                <w:sz w:val="16"/>
                <w:szCs w:val="16"/>
              </w:rPr>
            </w:pPr>
            <w:r>
              <w:rPr>
                <w:rFonts w:cs="Arial"/>
                <w:sz w:val="16"/>
                <w:szCs w:val="16"/>
              </w:rPr>
              <w:t xml:space="preserve">Per shipment charge of fifteen (15%) of the linehaul charges for team service. </w:t>
            </w:r>
          </w:p>
        </w:tc>
      </w:tr>
      <w:tr w:rsidR="004778FB" w14:paraId="4CBBC95F"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5CFD5D15" w14:textId="77777777" w:rsidR="004778FB" w:rsidRDefault="004778FB" w:rsidP="00601972">
            <w:pPr>
              <w:numPr>
                <w:ilvl w:val="12"/>
                <w:numId w:val="0"/>
              </w:numPr>
              <w:spacing w:after="0"/>
              <w:jc w:val="right"/>
              <w:rPr>
                <w:rFonts w:cs="Arial"/>
                <w:sz w:val="16"/>
                <w:szCs w:val="16"/>
              </w:rPr>
            </w:pPr>
            <w:r>
              <w:rPr>
                <w:rFonts w:cs="Arial"/>
                <w:sz w:val="16"/>
                <w:szCs w:val="16"/>
              </w:rPr>
              <w:lastRenderedPageBreak/>
              <w:t>705.12</w:t>
            </w:r>
          </w:p>
        </w:tc>
        <w:tc>
          <w:tcPr>
            <w:tcW w:w="830" w:type="dxa"/>
            <w:tcBorders>
              <w:top w:val="single" w:sz="2" w:space="0" w:color="auto"/>
              <w:left w:val="single" w:sz="2" w:space="0" w:color="auto"/>
              <w:bottom w:val="single" w:sz="2" w:space="0" w:color="auto"/>
              <w:right w:val="single" w:sz="2" w:space="0" w:color="auto"/>
            </w:tcBorders>
            <w:hideMark/>
          </w:tcPr>
          <w:p w14:paraId="7EE8D5A7" w14:textId="77777777" w:rsidR="004778FB" w:rsidRDefault="004778FB" w:rsidP="00601972">
            <w:pPr>
              <w:numPr>
                <w:ilvl w:val="12"/>
                <w:numId w:val="0"/>
              </w:numPr>
              <w:spacing w:after="0"/>
              <w:jc w:val="right"/>
              <w:rPr>
                <w:rFonts w:cs="Arial"/>
                <w:sz w:val="16"/>
                <w:szCs w:val="16"/>
              </w:rPr>
            </w:pPr>
            <w:r>
              <w:rPr>
                <w:rFonts w:cs="Arial"/>
                <w:sz w:val="16"/>
                <w:szCs w:val="16"/>
              </w:rPr>
              <w:t>$150.00</w:t>
            </w:r>
          </w:p>
        </w:tc>
        <w:tc>
          <w:tcPr>
            <w:tcW w:w="2034" w:type="dxa"/>
            <w:tcBorders>
              <w:top w:val="single" w:sz="2" w:space="0" w:color="auto"/>
              <w:left w:val="single" w:sz="2" w:space="0" w:color="auto"/>
              <w:bottom w:val="single" w:sz="2" w:space="0" w:color="auto"/>
              <w:right w:val="single" w:sz="2" w:space="0" w:color="auto"/>
            </w:tcBorders>
            <w:hideMark/>
          </w:tcPr>
          <w:p w14:paraId="45595E81" w14:textId="77777777" w:rsidR="004778FB" w:rsidRDefault="004778FB" w:rsidP="00601972">
            <w:pPr>
              <w:numPr>
                <w:ilvl w:val="12"/>
                <w:numId w:val="0"/>
              </w:numPr>
              <w:spacing w:after="0"/>
              <w:jc w:val="left"/>
              <w:rPr>
                <w:rFonts w:cs="Arial"/>
                <w:sz w:val="16"/>
                <w:szCs w:val="16"/>
              </w:rPr>
            </w:pPr>
            <w:r>
              <w:rPr>
                <w:rFonts w:cs="Arial"/>
                <w:sz w:val="16"/>
                <w:szCs w:val="16"/>
              </w:rPr>
              <w:t>Loading and/or Unloading</w:t>
            </w:r>
          </w:p>
        </w:tc>
        <w:tc>
          <w:tcPr>
            <w:tcW w:w="7107" w:type="dxa"/>
            <w:tcBorders>
              <w:top w:val="single" w:sz="2" w:space="0" w:color="auto"/>
              <w:left w:val="single" w:sz="2" w:space="0" w:color="auto"/>
              <w:bottom w:val="single" w:sz="2" w:space="0" w:color="auto"/>
              <w:right w:val="single" w:sz="2" w:space="0" w:color="auto"/>
            </w:tcBorders>
            <w:hideMark/>
          </w:tcPr>
          <w:p w14:paraId="108B5801" w14:textId="77777777" w:rsidR="004778FB" w:rsidRDefault="004778FB" w:rsidP="00601972">
            <w:pPr>
              <w:numPr>
                <w:ilvl w:val="12"/>
                <w:numId w:val="0"/>
              </w:numPr>
              <w:spacing w:after="100"/>
              <w:rPr>
                <w:rFonts w:cs="Arial"/>
                <w:sz w:val="16"/>
                <w:szCs w:val="16"/>
              </w:rPr>
            </w:pPr>
            <w:r>
              <w:rPr>
                <w:rFonts w:cs="Arial"/>
                <w:sz w:val="16"/>
                <w:szCs w:val="16"/>
              </w:rPr>
              <w:t>Per occurrence minimum charge of $150.00 when Carrier performs or assists with loading and/or unloading at the rate of $35.00 per hour, or fraction thereof. If lumper, actual charges plus $20 administrative fee.</w:t>
            </w:r>
          </w:p>
        </w:tc>
      </w:tr>
      <w:tr w:rsidR="004778FB" w14:paraId="1755949F"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5B292564" w14:textId="77777777" w:rsidR="004778FB" w:rsidRDefault="004778FB" w:rsidP="00601972">
            <w:pPr>
              <w:numPr>
                <w:ilvl w:val="12"/>
                <w:numId w:val="0"/>
              </w:numPr>
              <w:spacing w:after="0"/>
              <w:jc w:val="right"/>
              <w:rPr>
                <w:rFonts w:cs="Arial"/>
                <w:sz w:val="16"/>
                <w:szCs w:val="16"/>
              </w:rPr>
            </w:pPr>
            <w:r>
              <w:rPr>
                <w:rFonts w:cs="Arial"/>
                <w:sz w:val="16"/>
                <w:szCs w:val="16"/>
              </w:rPr>
              <w:t>705.13</w:t>
            </w:r>
          </w:p>
        </w:tc>
        <w:tc>
          <w:tcPr>
            <w:tcW w:w="830" w:type="dxa"/>
            <w:tcBorders>
              <w:top w:val="single" w:sz="2" w:space="0" w:color="auto"/>
              <w:left w:val="single" w:sz="2" w:space="0" w:color="auto"/>
              <w:bottom w:val="single" w:sz="2" w:space="0" w:color="auto"/>
              <w:right w:val="single" w:sz="2" w:space="0" w:color="auto"/>
            </w:tcBorders>
            <w:hideMark/>
          </w:tcPr>
          <w:p w14:paraId="548C4C09" w14:textId="77777777" w:rsidR="004778FB" w:rsidRDefault="004778FB" w:rsidP="00601972">
            <w:pPr>
              <w:numPr>
                <w:ilvl w:val="12"/>
                <w:numId w:val="0"/>
              </w:numPr>
              <w:spacing w:after="0"/>
              <w:jc w:val="right"/>
              <w:rPr>
                <w:rFonts w:cs="Arial"/>
                <w:sz w:val="16"/>
                <w:szCs w:val="16"/>
              </w:rPr>
            </w:pPr>
            <w:r>
              <w:rPr>
                <w:rFonts w:cs="Arial"/>
                <w:sz w:val="16"/>
                <w:szCs w:val="16"/>
              </w:rPr>
              <w:t>*</w:t>
            </w:r>
          </w:p>
        </w:tc>
        <w:tc>
          <w:tcPr>
            <w:tcW w:w="2034" w:type="dxa"/>
            <w:tcBorders>
              <w:top w:val="single" w:sz="2" w:space="0" w:color="auto"/>
              <w:left w:val="single" w:sz="2" w:space="0" w:color="auto"/>
              <w:bottom w:val="single" w:sz="2" w:space="0" w:color="auto"/>
              <w:right w:val="single" w:sz="2" w:space="0" w:color="auto"/>
            </w:tcBorders>
            <w:hideMark/>
          </w:tcPr>
          <w:p w14:paraId="254DE5E4" w14:textId="2B58AAA7" w:rsidR="004778FB" w:rsidRDefault="00AB49B9" w:rsidP="00601972">
            <w:pPr>
              <w:numPr>
                <w:ilvl w:val="12"/>
                <w:numId w:val="0"/>
              </w:numPr>
              <w:spacing w:after="0"/>
              <w:jc w:val="left"/>
              <w:rPr>
                <w:rFonts w:cs="Arial"/>
                <w:sz w:val="16"/>
                <w:szCs w:val="16"/>
              </w:rPr>
            </w:pPr>
            <w:r>
              <w:rPr>
                <w:rFonts w:cs="Arial"/>
                <w:sz w:val="16"/>
                <w:szCs w:val="16"/>
              </w:rPr>
              <w:t>Dry Van</w:t>
            </w:r>
            <w:r w:rsidR="00006866">
              <w:rPr>
                <w:rFonts w:cs="Arial"/>
                <w:sz w:val="16"/>
                <w:szCs w:val="16"/>
              </w:rPr>
              <w:t xml:space="preserve"> </w:t>
            </w:r>
            <w:r w:rsidR="004778FB">
              <w:rPr>
                <w:rFonts w:cs="Arial"/>
                <w:sz w:val="16"/>
                <w:szCs w:val="16"/>
              </w:rPr>
              <w:t>Mileage</w:t>
            </w:r>
          </w:p>
        </w:tc>
        <w:tc>
          <w:tcPr>
            <w:tcW w:w="7107" w:type="dxa"/>
            <w:tcBorders>
              <w:top w:val="single" w:sz="2" w:space="0" w:color="auto"/>
              <w:left w:val="single" w:sz="2" w:space="0" w:color="auto"/>
              <w:bottom w:val="single" w:sz="2" w:space="0" w:color="auto"/>
              <w:right w:val="single" w:sz="2" w:space="0" w:color="auto"/>
            </w:tcBorders>
            <w:hideMark/>
          </w:tcPr>
          <w:p w14:paraId="38790F88" w14:textId="3107355F" w:rsidR="004778FB" w:rsidRDefault="004778FB" w:rsidP="00601972">
            <w:pPr>
              <w:spacing w:after="100"/>
              <w:rPr>
                <w:rFonts w:cs="Arial"/>
                <w:sz w:val="16"/>
                <w:szCs w:val="16"/>
              </w:rPr>
            </w:pPr>
            <w:r>
              <w:rPr>
                <w:rFonts w:cs="Arial"/>
                <w:sz w:val="16"/>
                <w:szCs w:val="16"/>
              </w:rPr>
              <w:t>*Household Goods Bureau Mileage Guide defined by Rand McNally MileMaker TM “practical” route, city to city, version 19.</w:t>
            </w:r>
          </w:p>
        </w:tc>
      </w:tr>
      <w:tr w:rsidR="004778FB" w14:paraId="18D92754"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493364CA" w14:textId="77777777" w:rsidR="004778FB" w:rsidRDefault="004778FB" w:rsidP="00601972">
            <w:pPr>
              <w:numPr>
                <w:ilvl w:val="12"/>
                <w:numId w:val="0"/>
              </w:numPr>
              <w:spacing w:after="0"/>
              <w:jc w:val="right"/>
              <w:rPr>
                <w:rFonts w:cs="Arial"/>
                <w:sz w:val="16"/>
                <w:szCs w:val="16"/>
              </w:rPr>
            </w:pPr>
            <w:r>
              <w:rPr>
                <w:rFonts w:cs="Arial"/>
                <w:sz w:val="16"/>
                <w:szCs w:val="16"/>
              </w:rPr>
              <w:t>705.14</w:t>
            </w:r>
          </w:p>
        </w:tc>
        <w:tc>
          <w:tcPr>
            <w:tcW w:w="830" w:type="dxa"/>
            <w:tcBorders>
              <w:top w:val="single" w:sz="2" w:space="0" w:color="auto"/>
              <w:left w:val="single" w:sz="2" w:space="0" w:color="auto"/>
              <w:bottom w:val="single" w:sz="2" w:space="0" w:color="auto"/>
              <w:right w:val="single" w:sz="2" w:space="0" w:color="auto"/>
            </w:tcBorders>
            <w:hideMark/>
          </w:tcPr>
          <w:p w14:paraId="53AE68BB" w14:textId="77777777" w:rsidR="004778FB" w:rsidRDefault="004778FB" w:rsidP="00601972">
            <w:pPr>
              <w:numPr>
                <w:ilvl w:val="12"/>
                <w:numId w:val="0"/>
              </w:numPr>
              <w:spacing w:after="0"/>
              <w:jc w:val="right"/>
              <w:rPr>
                <w:rFonts w:cs="Arial"/>
                <w:sz w:val="16"/>
                <w:szCs w:val="16"/>
              </w:rPr>
            </w:pPr>
            <w:r>
              <w:rPr>
                <w:rFonts w:cs="Arial"/>
                <w:sz w:val="16"/>
                <w:szCs w:val="16"/>
              </w:rPr>
              <w:t>$1.75</w:t>
            </w:r>
          </w:p>
        </w:tc>
        <w:tc>
          <w:tcPr>
            <w:tcW w:w="2034" w:type="dxa"/>
            <w:tcBorders>
              <w:top w:val="single" w:sz="2" w:space="0" w:color="auto"/>
              <w:left w:val="single" w:sz="2" w:space="0" w:color="auto"/>
              <w:bottom w:val="single" w:sz="2" w:space="0" w:color="auto"/>
              <w:right w:val="single" w:sz="2" w:space="0" w:color="auto"/>
            </w:tcBorders>
            <w:hideMark/>
          </w:tcPr>
          <w:p w14:paraId="64F4B57C" w14:textId="77777777" w:rsidR="004778FB" w:rsidRDefault="004778FB" w:rsidP="00601972">
            <w:pPr>
              <w:numPr>
                <w:ilvl w:val="12"/>
                <w:numId w:val="0"/>
              </w:numPr>
              <w:spacing w:after="0"/>
              <w:jc w:val="left"/>
              <w:rPr>
                <w:rFonts w:cs="Arial"/>
                <w:sz w:val="16"/>
                <w:szCs w:val="16"/>
              </w:rPr>
            </w:pPr>
            <w:r>
              <w:rPr>
                <w:rFonts w:cs="Arial"/>
                <w:sz w:val="16"/>
                <w:szCs w:val="16"/>
              </w:rPr>
              <w:t>Customer Requested Deadhead</w:t>
            </w:r>
          </w:p>
        </w:tc>
        <w:tc>
          <w:tcPr>
            <w:tcW w:w="7107" w:type="dxa"/>
            <w:tcBorders>
              <w:top w:val="single" w:sz="2" w:space="0" w:color="auto"/>
              <w:left w:val="single" w:sz="2" w:space="0" w:color="auto"/>
              <w:bottom w:val="single" w:sz="2" w:space="0" w:color="auto"/>
              <w:right w:val="single" w:sz="2" w:space="0" w:color="auto"/>
            </w:tcBorders>
            <w:hideMark/>
          </w:tcPr>
          <w:p w14:paraId="1AE330F0" w14:textId="77777777" w:rsidR="004778FB" w:rsidRDefault="004778FB" w:rsidP="00601972">
            <w:pPr>
              <w:numPr>
                <w:ilvl w:val="12"/>
                <w:numId w:val="0"/>
              </w:numPr>
              <w:spacing w:after="100"/>
              <w:rPr>
                <w:rFonts w:cs="Arial"/>
                <w:sz w:val="16"/>
                <w:szCs w:val="16"/>
              </w:rPr>
            </w:pPr>
            <w:r>
              <w:rPr>
                <w:rFonts w:cs="Arial"/>
                <w:sz w:val="16"/>
                <w:szCs w:val="16"/>
              </w:rPr>
              <w:t>Per occurrence charge of $1.75 per mile plus applicable fuel surcharge for Customer requested deadhead</w:t>
            </w:r>
            <w:r>
              <w:rPr>
                <w:rFonts w:cs="Arial"/>
                <w:b/>
                <w:color w:val="FF0000"/>
                <w:sz w:val="16"/>
                <w:szCs w:val="16"/>
              </w:rPr>
              <w:t xml:space="preserve"> </w:t>
            </w:r>
            <w:r>
              <w:rPr>
                <w:rFonts w:cs="Arial"/>
                <w:sz w:val="16"/>
                <w:szCs w:val="16"/>
              </w:rPr>
              <w:t>from point of dispatch to the loading location.  If the load is cancelled after dispatching, this charge is still applicable in addition to truck order not used.</w:t>
            </w:r>
          </w:p>
        </w:tc>
      </w:tr>
      <w:tr w:rsidR="004778FB" w14:paraId="62FCA793"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5DC68792" w14:textId="77777777" w:rsidR="004778FB" w:rsidRDefault="004778FB" w:rsidP="00601972">
            <w:pPr>
              <w:numPr>
                <w:ilvl w:val="12"/>
                <w:numId w:val="0"/>
              </w:numPr>
              <w:spacing w:after="0"/>
              <w:jc w:val="right"/>
              <w:rPr>
                <w:rFonts w:cs="Arial"/>
                <w:sz w:val="16"/>
                <w:szCs w:val="16"/>
              </w:rPr>
            </w:pPr>
            <w:r>
              <w:rPr>
                <w:rFonts w:cs="Arial"/>
                <w:sz w:val="16"/>
                <w:szCs w:val="16"/>
              </w:rPr>
              <w:t>705.15</w:t>
            </w:r>
          </w:p>
        </w:tc>
        <w:tc>
          <w:tcPr>
            <w:tcW w:w="830" w:type="dxa"/>
            <w:tcBorders>
              <w:top w:val="single" w:sz="2" w:space="0" w:color="auto"/>
              <w:left w:val="single" w:sz="2" w:space="0" w:color="auto"/>
              <w:bottom w:val="single" w:sz="2" w:space="0" w:color="auto"/>
              <w:right w:val="single" w:sz="2" w:space="0" w:color="auto"/>
            </w:tcBorders>
            <w:hideMark/>
          </w:tcPr>
          <w:p w14:paraId="244BE5E0" w14:textId="77777777" w:rsidR="004778FB" w:rsidRDefault="004778FB" w:rsidP="00601972">
            <w:pPr>
              <w:numPr>
                <w:ilvl w:val="12"/>
                <w:numId w:val="0"/>
              </w:numPr>
              <w:spacing w:after="0"/>
              <w:jc w:val="right"/>
              <w:rPr>
                <w:rFonts w:cs="Arial"/>
                <w:sz w:val="16"/>
                <w:szCs w:val="16"/>
              </w:rPr>
            </w:pPr>
            <w:r>
              <w:rPr>
                <w:rFonts w:cs="Arial"/>
                <w:sz w:val="16"/>
                <w:szCs w:val="16"/>
              </w:rPr>
              <w:t>$100.00</w:t>
            </w:r>
          </w:p>
        </w:tc>
        <w:tc>
          <w:tcPr>
            <w:tcW w:w="2034" w:type="dxa"/>
            <w:tcBorders>
              <w:top w:val="single" w:sz="2" w:space="0" w:color="auto"/>
              <w:left w:val="single" w:sz="2" w:space="0" w:color="auto"/>
              <w:bottom w:val="single" w:sz="2" w:space="0" w:color="auto"/>
              <w:right w:val="single" w:sz="2" w:space="0" w:color="auto"/>
            </w:tcBorders>
            <w:hideMark/>
          </w:tcPr>
          <w:p w14:paraId="0EBE8331" w14:textId="77777777" w:rsidR="004778FB" w:rsidRDefault="004778FB" w:rsidP="00601972">
            <w:pPr>
              <w:numPr>
                <w:ilvl w:val="12"/>
                <w:numId w:val="0"/>
              </w:numPr>
              <w:spacing w:after="0"/>
              <w:jc w:val="left"/>
              <w:rPr>
                <w:rFonts w:cs="Arial"/>
                <w:sz w:val="16"/>
                <w:szCs w:val="16"/>
              </w:rPr>
            </w:pPr>
            <w:r>
              <w:rPr>
                <w:rFonts w:cs="Arial"/>
                <w:sz w:val="16"/>
                <w:szCs w:val="16"/>
              </w:rPr>
              <w:t>Reconsignment</w:t>
            </w:r>
          </w:p>
        </w:tc>
        <w:tc>
          <w:tcPr>
            <w:tcW w:w="7107" w:type="dxa"/>
            <w:tcBorders>
              <w:top w:val="single" w:sz="2" w:space="0" w:color="auto"/>
              <w:left w:val="single" w:sz="2" w:space="0" w:color="auto"/>
              <w:bottom w:val="single" w:sz="2" w:space="0" w:color="auto"/>
              <w:right w:val="single" w:sz="2" w:space="0" w:color="auto"/>
            </w:tcBorders>
            <w:hideMark/>
          </w:tcPr>
          <w:p w14:paraId="3DBBA6D9" w14:textId="77777777" w:rsidR="004778FB" w:rsidRDefault="004778FB" w:rsidP="00601972">
            <w:pPr>
              <w:spacing w:after="100"/>
              <w:rPr>
                <w:rFonts w:cs="Arial"/>
                <w:sz w:val="16"/>
                <w:szCs w:val="16"/>
              </w:rPr>
            </w:pPr>
            <w:r>
              <w:rPr>
                <w:rFonts w:cs="Arial"/>
                <w:sz w:val="16"/>
                <w:szCs w:val="16"/>
              </w:rPr>
              <w:t>Per shipment charge of $100.00 plus $1.75 per mile for each additional mile as to each vehicle reconsigned or diverted, in addition to the applicable linehaul rate determined by the following provisions:  When the linehaul rate to be applied on shipments for the agreed reconsignment or diversion point is higher than the rate from origin to final destination, the higher rate shall be applicable.</w:t>
            </w:r>
          </w:p>
        </w:tc>
      </w:tr>
      <w:tr w:rsidR="004778FB" w14:paraId="5DD45A99"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11B59CF4" w14:textId="77777777" w:rsidR="004778FB" w:rsidRDefault="004778FB" w:rsidP="00601972">
            <w:pPr>
              <w:numPr>
                <w:ilvl w:val="12"/>
                <w:numId w:val="0"/>
              </w:numPr>
              <w:spacing w:after="0"/>
              <w:jc w:val="right"/>
              <w:rPr>
                <w:rFonts w:cs="Arial"/>
                <w:sz w:val="16"/>
                <w:szCs w:val="16"/>
              </w:rPr>
            </w:pPr>
            <w:r>
              <w:rPr>
                <w:rFonts w:cs="Arial"/>
                <w:sz w:val="16"/>
                <w:szCs w:val="16"/>
              </w:rPr>
              <w:t>705.15</w:t>
            </w:r>
          </w:p>
        </w:tc>
        <w:tc>
          <w:tcPr>
            <w:tcW w:w="830" w:type="dxa"/>
            <w:tcBorders>
              <w:top w:val="single" w:sz="2" w:space="0" w:color="auto"/>
              <w:left w:val="single" w:sz="2" w:space="0" w:color="auto"/>
              <w:bottom w:val="single" w:sz="2" w:space="0" w:color="auto"/>
              <w:right w:val="single" w:sz="2" w:space="0" w:color="auto"/>
            </w:tcBorders>
            <w:hideMark/>
          </w:tcPr>
          <w:p w14:paraId="7F52FB5A" w14:textId="77777777" w:rsidR="004778FB" w:rsidRDefault="004778FB" w:rsidP="00601972">
            <w:pPr>
              <w:numPr>
                <w:ilvl w:val="12"/>
                <w:numId w:val="0"/>
              </w:numPr>
              <w:spacing w:after="0"/>
              <w:jc w:val="right"/>
              <w:rPr>
                <w:rFonts w:cs="Arial"/>
                <w:sz w:val="16"/>
                <w:szCs w:val="16"/>
              </w:rPr>
            </w:pPr>
            <w:r>
              <w:rPr>
                <w:rFonts w:cs="Arial"/>
                <w:sz w:val="16"/>
                <w:szCs w:val="16"/>
              </w:rPr>
              <w:t>N/A</w:t>
            </w:r>
          </w:p>
        </w:tc>
        <w:tc>
          <w:tcPr>
            <w:tcW w:w="2034" w:type="dxa"/>
            <w:tcBorders>
              <w:top w:val="single" w:sz="2" w:space="0" w:color="auto"/>
              <w:left w:val="single" w:sz="2" w:space="0" w:color="auto"/>
              <w:bottom w:val="single" w:sz="2" w:space="0" w:color="auto"/>
              <w:right w:val="single" w:sz="2" w:space="0" w:color="auto"/>
            </w:tcBorders>
            <w:hideMark/>
          </w:tcPr>
          <w:p w14:paraId="2D81AD2C" w14:textId="77777777" w:rsidR="004778FB" w:rsidRDefault="004778FB" w:rsidP="00601972">
            <w:pPr>
              <w:numPr>
                <w:ilvl w:val="12"/>
                <w:numId w:val="0"/>
              </w:numPr>
              <w:spacing w:after="0"/>
              <w:jc w:val="left"/>
              <w:rPr>
                <w:rFonts w:cs="Arial"/>
                <w:sz w:val="16"/>
                <w:szCs w:val="16"/>
              </w:rPr>
            </w:pPr>
            <w:r>
              <w:rPr>
                <w:rFonts w:cs="Arial"/>
                <w:sz w:val="16"/>
                <w:szCs w:val="16"/>
              </w:rPr>
              <w:t>Flat Charges Per Vehicle Charge</w:t>
            </w:r>
          </w:p>
        </w:tc>
        <w:tc>
          <w:tcPr>
            <w:tcW w:w="7107" w:type="dxa"/>
            <w:tcBorders>
              <w:top w:val="single" w:sz="2" w:space="0" w:color="auto"/>
              <w:left w:val="single" w:sz="2" w:space="0" w:color="auto"/>
              <w:bottom w:val="single" w:sz="2" w:space="0" w:color="auto"/>
              <w:right w:val="single" w:sz="2" w:space="0" w:color="auto"/>
            </w:tcBorders>
            <w:hideMark/>
          </w:tcPr>
          <w:p w14:paraId="62DD4607" w14:textId="77777777" w:rsidR="004778FB" w:rsidRDefault="004778FB" w:rsidP="00601972">
            <w:pPr>
              <w:spacing w:after="100"/>
              <w:rPr>
                <w:rFonts w:cs="Arial"/>
                <w:sz w:val="16"/>
                <w:szCs w:val="16"/>
              </w:rPr>
            </w:pPr>
            <w:r>
              <w:rPr>
                <w:rFonts w:cs="Arial"/>
                <w:sz w:val="16"/>
                <w:szCs w:val="16"/>
              </w:rPr>
              <w:t>The applicable rate for any excess mileage shall be determined by dividing flat charge or per vehicle charge by the applicable mileage plus applicable fuel surcharge.</w:t>
            </w:r>
          </w:p>
        </w:tc>
      </w:tr>
      <w:tr w:rsidR="004778FB" w14:paraId="5EA9BCF7"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36A49A8A" w14:textId="77777777" w:rsidR="004778FB" w:rsidRDefault="004778FB" w:rsidP="00601972">
            <w:pPr>
              <w:numPr>
                <w:ilvl w:val="12"/>
                <w:numId w:val="0"/>
              </w:numPr>
              <w:spacing w:after="0"/>
              <w:jc w:val="right"/>
              <w:rPr>
                <w:rFonts w:cs="Arial"/>
                <w:sz w:val="16"/>
                <w:szCs w:val="16"/>
              </w:rPr>
            </w:pPr>
            <w:r>
              <w:rPr>
                <w:rFonts w:cs="Arial"/>
                <w:sz w:val="16"/>
                <w:szCs w:val="16"/>
              </w:rPr>
              <w:t>705.15</w:t>
            </w:r>
          </w:p>
        </w:tc>
        <w:tc>
          <w:tcPr>
            <w:tcW w:w="830" w:type="dxa"/>
            <w:tcBorders>
              <w:top w:val="single" w:sz="2" w:space="0" w:color="auto"/>
              <w:left w:val="single" w:sz="2" w:space="0" w:color="auto"/>
              <w:bottom w:val="single" w:sz="2" w:space="0" w:color="auto"/>
              <w:right w:val="single" w:sz="2" w:space="0" w:color="auto"/>
            </w:tcBorders>
            <w:hideMark/>
          </w:tcPr>
          <w:p w14:paraId="63C97CBE" w14:textId="77777777" w:rsidR="004778FB" w:rsidRDefault="004778FB" w:rsidP="00601972">
            <w:pPr>
              <w:numPr>
                <w:ilvl w:val="12"/>
                <w:numId w:val="0"/>
              </w:numPr>
              <w:spacing w:after="0"/>
              <w:jc w:val="right"/>
              <w:rPr>
                <w:rFonts w:cs="Arial"/>
                <w:sz w:val="16"/>
                <w:szCs w:val="16"/>
              </w:rPr>
            </w:pPr>
            <w:r>
              <w:rPr>
                <w:rFonts w:cs="Arial"/>
                <w:sz w:val="16"/>
                <w:szCs w:val="16"/>
              </w:rPr>
              <w:t>N/A</w:t>
            </w:r>
          </w:p>
        </w:tc>
        <w:tc>
          <w:tcPr>
            <w:tcW w:w="2034" w:type="dxa"/>
            <w:tcBorders>
              <w:top w:val="single" w:sz="2" w:space="0" w:color="auto"/>
              <w:left w:val="single" w:sz="2" w:space="0" w:color="auto"/>
              <w:bottom w:val="single" w:sz="2" w:space="0" w:color="auto"/>
              <w:right w:val="single" w:sz="2" w:space="0" w:color="auto"/>
            </w:tcBorders>
            <w:hideMark/>
          </w:tcPr>
          <w:p w14:paraId="43C37258" w14:textId="77777777" w:rsidR="004778FB" w:rsidRDefault="004778FB" w:rsidP="00601972">
            <w:pPr>
              <w:numPr>
                <w:ilvl w:val="12"/>
                <w:numId w:val="0"/>
              </w:numPr>
              <w:spacing w:after="0"/>
              <w:jc w:val="left"/>
              <w:rPr>
                <w:rFonts w:cs="Arial"/>
                <w:sz w:val="16"/>
                <w:szCs w:val="16"/>
              </w:rPr>
            </w:pPr>
            <w:r>
              <w:rPr>
                <w:rFonts w:cs="Arial"/>
                <w:sz w:val="16"/>
                <w:szCs w:val="16"/>
              </w:rPr>
              <w:t>Rate Per Mile (Mileage Rate)</w:t>
            </w:r>
          </w:p>
        </w:tc>
        <w:tc>
          <w:tcPr>
            <w:tcW w:w="7107" w:type="dxa"/>
            <w:tcBorders>
              <w:top w:val="single" w:sz="2" w:space="0" w:color="auto"/>
              <w:left w:val="single" w:sz="2" w:space="0" w:color="auto"/>
              <w:bottom w:val="single" w:sz="2" w:space="0" w:color="auto"/>
              <w:right w:val="single" w:sz="2" w:space="0" w:color="auto"/>
            </w:tcBorders>
            <w:hideMark/>
          </w:tcPr>
          <w:p w14:paraId="3C067455" w14:textId="77777777" w:rsidR="004778FB" w:rsidRDefault="004778FB" w:rsidP="00601972">
            <w:pPr>
              <w:spacing w:after="100"/>
              <w:rPr>
                <w:rFonts w:cs="Arial"/>
                <w:sz w:val="16"/>
                <w:szCs w:val="16"/>
              </w:rPr>
            </w:pPr>
            <w:r>
              <w:rPr>
                <w:rFonts w:cs="Arial"/>
                <w:sz w:val="16"/>
                <w:szCs w:val="16"/>
              </w:rPr>
              <w:t>The rate making distance shall be the distance from origin to final destination with the reconsignment as diversion point. If there is no published rate from origin to destination, the applicable rate per mile shall be $1.75 plus applicable fuel surcharge.</w:t>
            </w:r>
          </w:p>
        </w:tc>
      </w:tr>
      <w:tr w:rsidR="004778FB" w14:paraId="42A8C88B"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rPr>
          <w:cantSplit/>
        </w:trPr>
        <w:tc>
          <w:tcPr>
            <w:tcW w:w="821" w:type="dxa"/>
            <w:tcBorders>
              <w:top w:val="single" w:sz="2" w:space="0" w:color="auto"/>
              <w:left w:val="single" w:sz="2" w:space="0" w:color="auto"/>
              <w:bottom w:val="single" w:sz="2" w:space="0" w:color="auto"/>
              <w:right w:val="single" w:sz="2" w:space="0" w:color="auto"/>
            </w:tcBorders>
            <w:hideMark/>
          </w:tcPr>
          <w:p w14:paraId="30C332A3" w14:textId="77777777" w:rsidR="004778FB" w:rsidRDefault="004778FB" w:rsidP="00601972">
            <w:pPr>
              <w:numPr>
                <w:ilvl w:val="12"/>
                <w:numId w:val="0"/>
              </w:numPr>
              <w:spacing w:after="0"/>
              <w:jc w:val="right"/>
              <w:rPr>
                <w:rFonts w:cs="Arial"/>
                <w:sz w:val="16"/>
                <w:szCs w:val="16"/>
              </w:rPr>
            </w:pPr>
            <w:r>
              <w:rPr>
                <w:rFonts w:cs="Arial"/>
                <w:sz w:val="16"/>
                <w:szCs w:val="16"/>
              </w:rPr>
              <w:t>705.16</w:t>
            </w:r>
          </w:p>
        </w:tc>
        <w:tc>
          <w:tcPr>
            <w:tcW w:w="830" w:type="dxa"/>
            <w:tcBorders>
              <w:top w:val="single" w:sz="2" w:space="0" w:color="auto"/>
              <w:left w:val="single" w:sz="2" w:space="0" w:color="auto"/>
              <w:bottom w:val="single" w:sz="2" w:space="0" w:color="auto"/>
              <w:right w:val="single" w:sz="2" w:space="0" w:color="auto"/>
            </w:tcBorders>
            <w:hideMark/>
          </w:tcPr>
          <w:p w14:paraId="4B7A6810" w14:textId="77777777" w:rsidR="004778FB" w:rsidRDefault="004778FB" w:rsidP="00601972">
            <w:pPr>
              <w:numPr>
                <w:ilvl w:val="12"/>
                <w:numId w:val="0"/>
              </w:numPr>
              <w:spacing w:after="0"/>
              <w:jc w:val="right"/>
              <w:rPr>
                <w:rFonts w:cs="Arial"/>
                <w:sz w:val="16"/>
                <w:szCs w:val="16"/>
              </w:rPr>
            </w:pPr>
            <w:r>
              <w:rPr>
                <w:rFonts w:cs="Arial"/>
                <w:sz w:val="16"/>
                <w:szCs w:val="16"/>
              </w:rPr>
              <w:t>$60.00</w:t>
            </w:r>
          </w:p>
        </w:tc>
        <w:tc>
          <w:tcPr>
            <w:tcW w:w="2034" w:type="dxa"/>
            <w:tcBorders>
              <w:top w:val="single" w:sz="2" w:space="0" w:color="auto"/>
              <w:left w:val="single" w:sz="2" w:space="0" w:color="auto"/>
              <w:bottom w:val="single" w:sz="2" w:space="0" w:color="auto"/>
              <w:right w:val="single" w:sz="2" w:space="0" w:color="auto"/>
            </w:tcBorders>
            <w:hideMark/>
          </w:tcPr>
          <w:p w14:paraId="31F70747" w14:textId="77777777" w:rsidR="004778FB" w:rsidRDefault="004778FB" w:rsidP="00601972">
            <w:pPr>
              <w:numPr>
                <w:ilvl w:val="12"/>
                <w:numId w:val="0"/>
              </w:numPr>
              <w:spacing w:after="0"/>
              <w:jc w:val="left"/>
              <w:rPr>
                <w:rFonts w:cs="Arial"/>
                <w:sz w:val="16"/>
                <w:szCs w:val="16"/>
              </w:rPr>
            </w:pPr>
            <w:r>
              <w:rPr>
                <w:rFonts w:cs="Arial"/>
                <w:sz w:val="16"/>
                <w:szCs w:val="16"/>
              </w:rPr>
              <w:t>Storage</w:t>
            </w:r>
          </w:p>
        </w:tc>
        <w:tc>
          <w:tcPr>
            <w:tcW w:w="7107" w:type="dxa"/>
            <w:tcBorders>
              <w:top w:val="single" w:sz="2" w:space="0" w:color="auto"/>
              <w:left w:val="single" w:sz="2" w:space="0" w:color="auto"/>
              <w:bottom w:val="single" w:sz="2" w:space="0" w:color="auto"/>
              <w:right w:val="single" w:sz="2" w:space="0" w:color="auto"/>
            </w:tcBorders>
            <w:hideMark/>
          </w:tcPr>
          <w:p w14:paraId="6CDF03FC" w14:textId="77777777" w:rsidR="004778FB" w:rsidRDefault="004778FB" w:rsidP="00601972">
            <w:pPr>
              <w:spacing w:after="100"/>
              <w:rPr>
                <w:rFonts w:cs="Arial"/>
                <w:sz w:val="16"/>
                <w:szCs w:val="16"/>
              </w:rPr>
            </w:pPr>
            <w:r>
              <w:rPr>
                <w:rFonts w:cs="Arial"/>
                <w:sz w:val="16"/>
                <w:szCs w:val="16"/>
              </w:rPr>
              <w:t xml:space="preserve">Per shipment charge of $60.00 for loaded trailer held at a Carrier facility. Customer shall be allowed 24-hours free time beginning on date arrival notice is given by Shipper to Carrier. Upon expiration of 24-hours free time, a fee of $60.00 per 24-hour period, or fraction thereof shall apply. </w:t>
            </w:r>
          </w:p>
        </w:tc>
      </w:tr>
      <w:tr w:rsidR="004778FB" w14:paraId="0FA1E818"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602248D9" w14:textId="77777777" w:rsidR="004778FB" w:rsidRDefault="004778FB" w:rsidP="00601972">
            <w:pPr>
              <w:numPr>
                <w:ilvl w:val="12"/>
                <w:numId w:val="0"/>
              </w:numPr>
              <w:spacing w:after="0"/>
              <w:jc w:val="right"/>
              <w:rPr>
                <w:rFonts w:cs="Arial"/>
                <w:sz w:val="16"/>
                <w:szCs w:val="16"/>
              </w:rPr>
            </w:pPr>
            <w:r>
              <w:rPr>
                <w:rFonts w:cs="Arial"/>
                <w:sz w:val="16"/>
                <w:szCs w:val="16"/>
              </w:rPr>
              <w:t>705.17</w:t>
            </w:r>
          </w:p>
        </w:tc>
        <w:tc>
          <w:tcPr>
            <w:tcW w:w="830" w:type="dxa"/>
            <w:tcBorders>
              <w:top w:val="single" w:sz="2" w:space="0" w:color="auto"/>
              <w:left w:val="single" w:sz="2" w:space="0" w:color="auto"/>
              <w:bottom w:val="single" w:sz="2" w:space="0" w:color="auto"/>
              <w:right w:val="single" w:sz="2" w:space="0" w:color="auto"/>
            </w:tcBorders>
            <w:hideMark/>
          </w:tcPr>
          <w:p w14:paraId="1E518A32" w14:textId="77777777" w:rsidR="004778FB" w:rsidRDefault="004778FB" w:rsidP="00601972">
            <w:pPr>
              <w:numPr>
                <w:ilvl w:val="12"/>
                <w:numId w:val="0"/>
              </w:numPr>
              <w:spacing w:after="0"/>
              <w:jc w:val="right"/>
              <w:rPr>
                <w:rFonts w:cs="Arial"/>
                <w:sz w:val="16"/>
                <w:szCs w:val="16"/>
              </w:rPr>
            </w:pPr>
            <w:r>
              <w:rPr>
                <w:rFonts w:cs="Arial"/>
                <w:sz w:val="16"/>
                <w:szCs w:val="16"/>
              </w:rPr>
              <w:t>$150.00</w:t>
            </w:r>
          </w:p>
          <w:p w14:paraId="392F6014" w14:textId="77777777" w:rsidR="004778FB" w:rsidRDefault="004778FB" w:rsidP="00601972">
            <w:pPr>
              <w:numPr>
                <w:ilvl w:val="12"/>
                <w:numId w:val="0"/>
              </w:numPr>
              <w:spacing w:after="0"/>
              <w:jc w:val="right"/>
              <w:rPr>
                <w:rFonts w:cs="Arial"/>
                <w:sz w:val="16"/>
                <w:szCs w:val="16"/>
              </w:rPr>
            </w:pPr>
            <w:r>
              <w:rPr>
                <w:rFonts w:cs="Arial"/>
                <w:sz w:val="16"/>
                <w:szCs w:val="16"/>
              </w:rPr>
              <w:t>$250.00</w:t>
            </w:r>
          </w:p>
          <w:p w14:paraId="6985B6C8" w14:textId="77777777" w:rsidR="004778FB" w:rsidRDefault="004778FB" w:rsidP="00601972">
            <w:pPr>
              <w:numPr>
                <w:ilvl w:val="12"/>
                <w:numId w:val="0"/>
              </w:numPr>
              <w:spacing w:after="0"/>
              <w:jc w:val="right"/>
              <w:rPr>
                <w:rFonts w:cs="Arial"/>
                <w:sz w:val="16"/>
                <w:szCs w:val="16"/>
              </w:rPr>
            </w:pPr>
            <w:r>
              <w:rPr>
                <w:rFonts w:cs="Arial"/>
                <w:sz w:val="16"/>
                <w:szCs w:val="16"/>
              </w:rPr>
              <w:t>$350.00</w:t>
            </w:r>
          </w:p>
          <w:p w14:paraId="49C1F67D" w14:textId="77777777" w:rsidR="004778FB" w:rsidRDefault="004778FB" w:rsidP="00601972">
            <w:pPr>
              <w:numPr>
                <w:ilvl w:val="12"/>
                <w:numId w:val="0"/>
              </w:numPr>
              <w:spacing w:after="0"/>
              <w:jc w:val="right"/>
              <w:rPr>
                <w:rFonts w:cs="Arial"/>
                <w:sz w:val="16"/>
                <w:szCs w:val="16"/>
              </w:rPr>
            </w:pPr>
            <w:r>
              <w:rPr>
                <w:rFonts w:cs="Arial"/>
                <w:sz w:val="16"/>
                <w:szCs w:val="16"/>
              </w:rPr>
              <w:t>$500.00</w:t>
            </w:r>
          </w:p>
        </w:tc>
        <w:tc>
          <w:tcPr>
            <w:tcW w:w="2034" w:type="dxa"/>
            <w:tcBorders>
              <w:top w:val="single" w:sz="2" w:space="0" w:color="auto"/>
              <w:left w:val="single" w:sz="2" w:space="0" w:color="auto"/>
              <w:bottom w:val="single" w:sz="2" w:space="0" w:color="auto"/>
              <w:right w:val="single" w:sz="2" w:space="0" w:color="auto"/>
            </w:tcBorders>
            <w:hideMark/>
          </w:tcPr>
          <w:p w14:paraId="3119FF77" w14:textId="77777777" w:rsidR="004778FB" w:rsidRDefault="004778FB" w:rsidP="00601972">
            <w:pPr>
              <w:numPr>
                <w:ilvl w:val="12"/>
                <w:numId w:val="0"/>
              </w:numPr>
              <w:spacing w:after="0"/>
              <w:jc w:val="left"/>
              <w:rPr>
                <w:rFonts w:cs="Arial"/>
                <w:sz w:val="16"/>
                <w:szCs w:val="16"/>
              </w:rPr>
            </w:pPr>
            <w:r>
              <w:rPr>
                <w:rFonts w:cs="Arial"/>
                <w:sz w:val="16"/>
                <w:szCs w:val="16"/>
              </w:rPr>
              <w:t>Stop 1</w:t>
            </w:r>
          </w:p>
          <w:p w14:paraId="4D6A3AD7" w14:textId="77777777" w:rsidR="004778FB" w:rsidRDefault="004778FB" w:rsidP="00601972">
            <w:pPr>
              <w:numPr>
                <w:ilvl w:val="12"/>
                <w:numId w:val="0"/>
              </w:numPr>
              <w:spacing w:after="0"/>
              <w:jc w:val="left"/>
              <w:rPr>
                <w:rFonts w:cs="Arial"/>
                <w:sz w:val="16"/>
                <w:szCs w:val="16"/>
              </w:rPr>
            </w:pPr>
            <w:r>
              <w:rPr>
                <w:rFonts w:cs="Arial"/>
                <w:sz w:val="16"/>
                <w:szCs w:val="16"/>
              </w:rPr>
              <w:t>Stop 2</w:t>
            </w:r>
          </w:p>
          <w:p w14:paraId="7F60364C" w14:textId="77777777" w:rsidR="004778FB" w:rsidRDefault="004778FB" w:rsidP="00601972">
            <w:pPr>
              <w:numPr>
                <w:ilvl w:val="12"/>
                <w:numId w:val="0"/>
              </w:numPr>
              <w:spacing w:after="0"/>
              <w:jc w:val="left"/>
              <w:rPr>
                <w:rFonts w:cs="Arial"/>
                <w:sz w:val="16"/>
                <w:szCs w:val="16"/>
              </w:rPr>
            </w:pPr>
            <w:r>
              <w:rPr>
                <w:rFonts w:cs="Arial"/>
                <w:sz w:val="16"/>
                <w:szCs w:val="16"/>
              </w:rPr>
              <w:t>Stop 3</w:t>
            </w:r>
          </w:p>
          <w:p w14:paraId="29100CE7" w14:textId="77777777" w:rsidR="004778FB" w:rsidRDefault="004778FB" w:rsidP="00601972">
            <w:pPr>
              <w:numPr>
                <w:ilvl w:val="12"/>
                <w:numId w:val="0"/>
              </w:numPr>
              <w:spacing w:after="0"/>
              <w:jc w:val="left"/>
              <w:rPr>
                <w:rFonts w:cs="Arial"/>
                <w:sz w:val="16"/>
                <w:szCs w:val="16"/>
              </w:rPr>
            </w:pPr>
            <w:r>
              <w:rPr>
                <w:rFonts w:cs="Arial"/>
                <w:sz w:val="16"/>
                <w:szCs w:val="16"/>
              </w:rPr>
              <w:t>Stop 4 and each successive</w:t>
            </w:r>
          </w:p>
        </w:tc>
        <w:tc>
          <w:tcPr>
            <w:tcW w:w="7107" w:type="dxa"/>
            <w:tcBorders>
              <w:top w:val="single" w:sz="2" w:space="0" w:color="auto"/>
              <w:left w:val="single" w:sz="2" w:space="0" w:color="auto"/>
              <w:bottom w:val="single" w:sz="2" w:space="0" w:color="auto"/>
              <w:right w:val="single" w:sz="2" w:space="0" w:color="auto"/>
            </w:tcBorders>
          </w:tcPr>
          <w:p w14:paraId="67CBC72B" w14:textId="77777777" w:rsidR="004778FB" w:rsidRDefault="004778FB" w:rsidP="00601972">
            <w:pPr>
              <w:spacing w:after="100"/>
              <w:rPr>
                <w:rFonts w:cs="Arial"/>
                <w:sz w:val="16"/>
                <w:szCs w:val="16"/>
              </w:rPr>
            </w:pPr>
            <w:r>
              <w:rPr>
                <w:rFonts w:cs="Arial"/>
                <w:sz w:val="16"/>
                <w:szCs w:val="16"/>
              </w:rPr>
              <w:t xml:space="preserve">Per stop minimum charge(s) </w:t>
            </w:r>
          </w:p>
          <w:p w14:paraId="0FA4A0E1" w14:textId="4F898B9A" w:rsidR="004778FB" w:rsidRDefault="004778FB" w:rsidP="00601972">
            <w:pPr>
              <w:spacing w:after="100"/>
              <w:rPr>
                <w:rFonts w:cs="Arial"/>
                <w:sz w:val="16"/>
                <w:szCs w:val="16"/>
              </w:rPr>
            </w:pPr>
            <w:r>
              <w:rPr>
                <w:rFonts w:cs="Arial"/>
                <w:sz w:val="16"/>
                <w:szCs w:val="16"/>
              </w:rPr>
              <w:t xml:space="preserve">For shipments moving on flat linehaul rates which are stopped at points </w:t>
            </w:r>
            <w:r w:rsidR="00840748">
              <w:rPr>
                <w:rFonts w:cs="Arial"/>
                <w:sz w:val="16"/>
                <w:szCs w:val="16"/>
              </w:rPr>
              <w:t>–</w:t>
            </w:r>
            <w:r>
              <w:rPr>
                <w:rFonts w:cs="Arial"/>
                <w:sz w:val="16"/>
                <w:szCs w:val="16"/>
              </w:rPr>
              <w:t xml:space="preserve"> origin and destination, the out of route miles will be subject to the calculated rate per mile from the original origin to the final destination plus any applicable fuel surcharge in addition to the stop minimum charges.</w:t>
            </w:r>
          </w:p>
          <w:p w14:paraId="39BC8C90" w14:textId="77777777" w:rsidR="004778FB" w:rsidRDefault="004778FB" w:rsidP="00601972">
            <w:pPr>
              <w:spacing w:after="100"/>
              <w:rPr>
                <w:rFonts w:cs="Arial"/>
                <w:sz w:val="16"/>
                <w:szCs w:val="16"/>
              </w:rPr>
            </w:pPr>
            <w:r>
              <w:rPr>
                <w:rFonts w:cs="Arial"/>
                <w:sz w:val="16"/>
                <w:szCs w:val="16"/>
              </w:rPr>
              <w:t>For shipments moving on a rate per mile which are stopped at points – origin and destination, the out of route miles will be subject to the rate per mile from the original origin to the final destination plus any applicable fuel surcharge in addition to the stop minimum charges.</w:t>
            </w:r>
          </w:p>
          <w:p w14:paraId="11694C54" w14:textId="77777777" w:rsidR="004778FB" w:rsidRDefault="004778FB" w:rsidP="00601972">
            <w:pPr>
              <w:spacing w:after="100"/>
              <w:rPr>
                <w:rFonts w:cs="Arial"/>
                <w:sz w:val="16"/>
                <w:szCs w:val="16"/>
              </w:rPr>
            </w:pPr>
            <w:r w:rsidRPr="00D673CD">
              <w:rPr>
                <w:rFonts w:cs="Arial"/>
                <w:sz w:val="16"/>
                <w:szCs w:val="16"/>
              </w:rPr>
              <w:t xml:space="preserve">For multi-stop shipments </w:t>
            </w:r>
            <w:r>
              <w:rPr>
                <w:rFonts w:cs="Arial"/>
                <w:sz w:val="16"/>
                <w:szCs w:val="16"/>
              </w:rPr>
              <w:t>less</w:t>
            </w:r>
            <w:r w:rsidRPr="00D673CD">
              <w:rPr>
                <w:rFonts w:cs="Arial"/>
                <w:sz w:val="16"/>
                <w:szCs w:val="16"/>
              </w:rPr>
              <w:t xml:space="preserve"> than 400 miles </w:t>
            </w:r>
            <w:r>
              <w:rPr>
                <w:rFonts w:cs="Arial"/>
                <w:sz w:val="16"/>
                <w:szCs w:val="16"/>
              </w:rPr>
              <w:t xml:space="preserve">– origin and destination, </w:t>
            </w:r>
            <w:r w:rsidRPr="00D673CD">
              <w:rPr>
                <w:rFonts w:cs="Arial"/>
                <w:sz w:val="16"/>
                <w:szCs w:val="16"/>
              </w:rPr>
              <w:t>that delay load delivery past one (1) calendar day, an additional charge of $300 per day will apply in addition to stop charges.</w:t>
            </w:r>
          </w:p>
        </w:tc>
      </w:tr>
      <w:tr w:rsidR="004778FB" w14:paraId="76F7BA9B"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51518F53" w14:textId="77777777" w:rsidR="004778FB" w:rsidRDefault="004778FB" w:rsidP="00601972">
            <w:pPr>
              <w:numPr>
                <w:ilvl w:val="12"/>
                <w:numId w:val="0"/>
              </w:numPr>
              <w:spacing w:after="0"/>
              <w:jc w:val="right"/>
              <w:rPr>
                <w:rFonts w:cs="Arial"/>
                <w:sz w:val="16"/>
                <w:szCs w:val="16"/>
              </w:rPr>
            </w:pPr>
            <w:r>
              <w:rPr>
                <w:rFonts w:cs="Arial"/>
                <w:sz w:val="16"/>
                <w:szCs w:val="16"/>
              </w:rPr>
              <w:t>705.18</w:t>
            </w:r>
          </w:p>
        </w:tc>
        <w:tc>
          <w:tcPr>
            <w:tcW w:w="830" w:type="dxa"/>
            <w:tcBorders>
              <w:top w:val="single" w:sz="2" w:space="0" w:color="auto"/>
              <w:left w:val="single" w:sz="2" w:space="0" w:color="auto"/>
              <w:bottom w:val="single" w:sz="2" w:space="0" w:color="auto"/>
              <w:right w:val="single" w:sz="2" w:space="0" w:color="auto"/>
            </w:tcBorders>
            <w:hideMark/>
          </w:tcPr>
          <w:p w14:paraId="40F43C3E" w14:textId="77777777" w:rsidR="004778FB" w:rsidRDefault="004778FB" w:rsidP="00601972">
            <w:pPr>
              <w:numPr>
                <w:ilvl w:val="12"/>
                <w:numId w:val="0"/>
              </w:numPr>
              <w:spacing w:after="0"/>
              <w:jc w:val="right"/>
              <w:rPr>
                <w:rFonts w:cs="Arial"/>
                <w:sz w:val="16"/>
                <w:szCs w:val="16"/>
              </w:rPr>
            </w:pPr>
            <w:r>
              <w:rPr>
                <w:rFonts w:cs="Arial"/>
                <w:sz w:val="16"/>
                <w:szCs w:val="16"/>
              </w:rPr>
              <w:t>$25.00</w:t>
            </w:r>
          </w:p>
        </w:tc>
        <w:tc>
          <w:tcPr>
            <w:tcW w:w="2034" w:type="dxa"/>
            <w:tcBorders>
              <w:top w:val="single" w:sz="2" w:space="0" w:color="auto"/>
              <w:left w:val="single" w:sz="2" w:space="0" w:color="auto"/>
              <w:bottom w:val="single" w:sz="2" w:space="0" w:color="auto"/>
              <w:right w:val="single" w:sz="2" w:space="0" w:color="auto"/>
            </w:tcBorders>
            <w:hideMark/>
          </w:tcPr>
          <w:p w14:paraId="74B7EF3C" w14:textId="77777777" w:rsidR="004778FB" w:rsidRDefault="004778FB" w:rsidP="00601972">
            <w:pPr>
              <w:numPr>
                <w:ilvl w:val="12"/>
                <w:numId w:val="0"/>
              </w:numPr>
              <w:spacing w:after="0"/>
              <w:jc w:val="left"/>
              <w:rPr>
                <w:rFonts w:cs="Arial"/>
                <w:sz w:val="16"/>
                <w:szCs w:val="16"/>
              </w:rPr>
            </w:pPr>
            <w:r>
              <w:rPr>
                <w:rFonts w:cs="Arial"/>
                <w:sz w:val="16"/>
                <w:szCs w:val="16"/>
              </w:rPr>
              <w:t>Weight Verification</w:t>
            </w:r>
          </w:p>
        </w:tc>
        <w:tc>
          <w:tcPr>
            <w:tcW w:w="7107" w:type="dxa"/>
            <w:tcBorders>
              <w:top w:val="single" w:sz="2" w:space="0" w:color="auto"/>
              <w:left w:val="single" w:sz="2" w:space="0" w:color="auto"/>
              <w:bottom w:val="single" w:sz="2" w:space="0" w:color="auto"/>
              <w:right w:val="single" w:sz="2" w:space="0" w:color="auto"/>
            </w:tcBorders>
            <w:hideMark/>
          </w:tcPr>
          <w:p w14:paraId="4F61D365" w14:textId="77777777" w:rsidR="004778FB" w:rsidRDefault="004778FB" w:rsidP="00601972">
            <w:pPr>
              <w:spacing w:after="100"/>
              <w:rPr>
                <w:rFonts w:cs="Arial"/>
                <w:sz w:val="16"/>
                <w:szCs w:val="16"/>
              </w:rPr>
            </w:pPr>
            <w:r>
              <w:rPr>
                <w:rFonts w:cs="Arial"/>
                <w:sz w:val="16"/>
                <w:szCs w:val="16"/>
              </w:rPr>
              <w:t>Per occurrence charge of $25.00 for Customer requested weight verification.</w:t>
            </w:r>
          </w:p>
        </w:tc>
      </w:tr>
      <w:tr w:rsidR="004778FB" w14:paraId="2CC75980" w14:textId="77777777" w:rsidTr="004778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18BEC240" w14:textId="77777777" w:rsidR="004778FB" w:rsidRDefault="004778FB" w:rsidP="00601972">
            <w:pPr>
              <w:numPr>
                <w:ilvl w:val="12"/>
                <w:numId w:val="0"/>
              </w:numPr>
              <w:spacing w:after="0"/>
              <w:jc w:val="right"/>
              <w:rPr>
                <w:rFonts w:cs="Arial"/>
                <w:sz w:val="16"/>
                <w:szCs w:val="16"/>
              </w:rPr>
            </w:pPr>
            <w:r>
              <w:rPr>
                <w:rFonts w:cs="Arial"/>
                <w:sz w:val="16"/>
                <w:szCs w:val="16"/>
              </w:rPr>
              <w:t>705.19</w:t>
            </w:r>
          </w:p>
        </w:tc>
        <w:tc>
          <w:tcPr>
            <w:tcW w:w="830" w:type="dxa"/>
            <w:tcBorders>
              <w:top w:val="single" w:sz="2" w:space="0" w:color="auto"/>
              <w:left w:val="single" w:sz="2" w:space="0" w:color="auto"/>
              <w:bottom w:val="single" w:sz="2" w:space="0" w:color="auto"/>
              <w:right w:val="single" w:sz="2" w:space="0" w:color="auto"/>
            </w:tcBorders>
            <w:hideMark/>
          </w:tcPr>
          <w:p w14:paraId="692EC121" w14:textId="77777777" w:rsidR="004778FB" w:rsidRDefault="004778FB" w:rsidP="00601972">
            <w:pPr>
              <w:numPr>
                <w:ilvl w:val="12"/>
                <w:numId w:val="0"/>
              </w:numPr>
              <w:spacing w:after="0"/>
              <w:jc w:val="right"/>
              <w:rPr>
                <w:rFonts w:cs="Arial"/>
                <w:sz w:val="16"/>
                <w:szCs w:val="16"/>
              </w:rPr>
            </w:pPr>
            <w:r>
              <w:rPr>
                <w:rFonts w:cs="Arial"/>
                <w:sz w:val="16"/>
                <w:szCs w:val="16"/>
              </w:rPr>
              <w:t>$50.00</w:t>
            </w:r>
          </w:p>
        </w:tc>
        <w:tc>
          <w:tcPr>
            <w:tcW w:w="2034" w:type="dxa"/>
            <w:tcBorders>
              <w:top w:val="single" w:sz="2" w:space="0" w:color="auto"/>
              <w:left w:val="single" w:sz="2" w:space="0" w:color="auto"/>
              <w:bottom w:val="single" w:sz="2" w:space="0" w:color="auto"/>
              <w:right w:val="single" w:sz="2" w:space="0" w:color="auto"/>
            </w:tcBorders>
            <w:hideMark/>
          </w:tcPr>
          <w:p w14:paraId="41B3EB73" w14:textId="77777777" w:rsidR="004778FB" w:rsidRDefault="004778FB" w:rsidP="00601972">
            <w:pPr>
              <w:numPr>
                <w:ilvl w:val="12"/>
                <w:numId w:val="0"/>
              </w:numPr>
              <w:spacing w:after="0"/>
              <w:jc w:val="left"/>
              <w:rPr>
                <w:rFonts w:cs="Arial"/>
                <w:sz w:val="16"/>
                <w:szCs w:val="16"/>
              </w:rPr>
            </w:pPr>
            <w:r>
              <w:rPr>
                <w:rFonts w:cs="Arial"/>
                <w:sz w:val="16"/>
                <w:szCs w:val="16"/>
              </w:rPr>
              <w:t>Return to Customer Facility</w:t>
            </w:r>
          </w:p>
        </w:tc>
        <w:tc>
          <w:tcPr>
            <w:tcW w:w="7107" w:type="dxa"/>
            <w:tcBorders>
              <w:top w:val="single" w:sz="2" w:space="0" w:color="auto"/>
              <w:left w:val="single" w:sz="2" w:space="0" w:color="auto"/>
              <w:bottom w:val="single" w:sz="2" w:space="0" w:color="auto"/>
              <w:right w:val="single" w:sz="2" w:space="0" w:color="auto"/>
            </w:tcBorders>
            <w:hideMark/>
          </w:tcPr>
          <w:p w14:paraId="2E5C7A2A" w14:textId="77777777" w:rsidR="004778FB" w:rsidRDefault="004778FB" w:rsidP="00601972">
            <w:pPr>
              <w:spacing w:after="100"/>
              <w:rPr>
                <w:rFonts w:cs="Arial"/>
                <w:sz w:val="16"/>
                <w:szCs w:val="16"/>
              </w:rPr>
            </w:pPr>
            <w:r>
              <w:rPr>
                <w:rFonts w:cs="Arial"/>
                <w:sz w:val="16"/>
                <w:szCs w:val="16"/>
              </w:rPr>
              <w:t>Per occurrence charge of $50.00 if Carrier has to return to Customer facility after weight verification, plus $1.75</w:t>
            </w:r>
            <w:r>
              <w:rPr>
                <w:rFonts w:cs="Arial"/>
                <w:b/>
                <w:bCs/>
                <w:sz w:val="16"/>
                <w:szCs w:val="16"/>
              </w:rPr>
              <w:t xml:space="preserve"> </w:t>
            </w:r>
            <w:r>
              <w:rPr>
                <w:rFonts w:cs="Arial"/>
                <w:sz w:val="16"/>
                <w:szCs w:val="16"/>
              </w:rPr>
              <w:t>per mile and applicable fuel surcharge.</w:t>
            </w:r>
          </w:p>
        </w:tc>
      </w:tr>
      <w:tr w:rsidR="004778FB" w:rsidRPr="00D949E1" w14:paraId="60F19783" w14:textId="77777777" w:rsidTr="004778FB">
        <w:tc>
          <w:tcPr>
            <w:tcW w:w="821" w:type="dxa"/>
          </w:tcPr>
          <w:p w14:paraId="76C15ED6" w14:textId="77777777" w:rsidR="004778FB" w:rsidRPr="00D949E1" w:rsidRDefault="004778FB" w:rsidP="00601972">
            <w:pPr>
              <w:numPr>
                <w:ilvl w:val="12"/>
                <w:numId w:val="0"/>
              </w:numPr>
              <w:spacing w:after="0"/>
              <w:jc w:val="right"/>
              <w:rPr>
                <w:rFonts w:cs="Arial"/>
                <w:sz w:val="16"/>
                <w:szCs w:val="16"/>
              </w:rPr>
            </w:pPr>
            <w:r>
              <w:rPr>
                <w:rFonts w:cs="Arial"/>
                <w:sz w:val="16"/>
                <w:szCs w:val="16"/>
              </w:rPr>
              <w:t>705.03A</w:t>
            </w:r>
          </w:p>
        </w:tc>
        <w:tc>
          <w:tcPr>
            <w:tcW w:w="830" w:type="dxa"/>
          </w:tcPr>
          <w:p w14:paraId="736021B0" w14:textId="77777777" w:rsidR="004778FB" w:rsidRPr="00D949E1" w:rsidRDefault="004778FB" w:rsidP="00601972">
            <w:pPr>
              <w:numPr>
                <w:ilvl w:val="12"/>
                <w:numId w:val="0"/>
              </w:numPr>
              <w:spacing w:after="0"/>
              <w:jc w:val="right"/>
              <w:rPr>
                <w:rFonts w:cs="Arial"/>
                <w:sz w:val="16"/>
                <w:szCs w:val="16"/>
                <w:highlight w:val="yellow"/>
              </w:rPr>
            </w:pPr>
            <w:r w:rsidRPr="00D949E1">
              <w:rPr>
                <w:rFonts w:cs="Arial"/>
                <w:sz w:val="16"/>
                <w:szCs w:val="16"/>
              </w:rPr>
              <w:t>$150.00</w:t>
            </w:r>
          </w:p>
        </w:tc>
        <w:tc>
          <w:tcPr>
            <w:tcW w:w="2034" w:type="dxa"/>
          </w:tcPr>
          <w:p w14:paraId="49F95725" w14:textId="77777777" w:rsidR="004778FB" w:rsidRDefault="004778FB" w:rsidP="00601972">
            <w:pPr>
              <w:numPr>
                <w:ilvl w:val="12"/>
                <w:numId w:val="0"/>
              </w:numPr>
              <w:spacing w:after="0"/>
              <w:jc w:val="left"/>
              <w:rPr>
                <w:rFonts w:cs="Arial"/>
                <w:sz w:val="16"/>
                <w:szCs w:val="16"/>
              </w:rPr>
            </w:pPr>
            <w:r>
              <w:rPr>
                <w:rFonts w:cs="Arial"/>
                <w:sz w:val="16"/>
                <w:szCs w:val="16"/>
              </w:rPr>
              <w:t>Temperature Controlled</w:t>
            </w:r>
          </w:p>
          <w:p w14:paraId="7D910A2B" w14:textId="77777777" w:rsidR="004778FB" w:rsidRPr="00D949E1" w:rsidRDefault="004778FB" w:rsidP="00601972">
            <w:pPr>
              <w:numPr>
                <w:ilvl w:val="12"/>
                <w:numId w:val="0"/>
              </w:numPr>
              <w:spacing w:after="0"/>
              <w:jc w:val="left"/>
              <w:rPr>
                <w:rFonts w:cs="Arial"/>
                <w:sz w:val="16"/>
                <w:szCs w:val="16"/>
                <w:highlight w:val="yellow"/>
              </w:rPr>
            </w:pPr>
            <w:r w:rsidRPr="00D949E1">
              <w:rPr>
                <w:rFonts w:cs="Arial"/>
                <w:sz w:val="16"/>
                <w:szCs w:val="16"/>
              </w:rPr>
              <w:t>USA/</w:t>
            </w:r>
            <w:r>
              <w:rPr>
                <w:rFonts w:cs="Arial"/>
                <w:sz w:val="16"/>
                <w:szCs w:val="16"/>
              </w:rPr>
              <w:t>Mexico</w:t>
            </w:r>
            <w:r w:rsidRPr="00D949E1">
              <w:rPr>
                <w:rFonts w:cs="Arial"/>
                <w:sz w:val="16"/>
                <w:szCs w:val="16"/>
              </w:rPr>
              <w:t xml:space="preserve"> Border Trailer Detention (Northbound </w:t>
            </w:r>
            <w:r>
              <w:rPr>
                <w:rFonts w:cs="Arial"/>
                <w:sz w:val="16"/>
                <w:szCs w:val="16"/>
              </w:rPr>
              <w:t>Mexico</w:t>
            </w:r>
            <w:r w:rsidRPr="00D949E1">
              <w:rPr>
                <w:rFonts w:cs="Arial"/>
                <w:sz w:val="16"/>
                <w:szCs w:val="16"/>
              </w:rPr>
              <w:t xml:space="preserve"> to USA/Canada)</w:t>
            </w:r>
          </w:p>
        </w:tc>
        <w:tc>
          <w:tcPr>
            <w:tcW w:w="7107" w:type="dxa"/>
          </w:tcPr>
          <w:p w14:paraId="40400AC2" w14:textId="77777777" w:rsidR="004778FB" w:rsidRPr="00D949E1" w:rsidRDefault="004778FB" w:rsidP="00601972">
            <w:pPr>
              <w:numPr>
                <w:ilvl w:val="12"/>
                <w:numId w:val="0"/>
              </w:numPr>
              <w:spacing w:after="100"/>
              <w:rPr>
                <w:rFonts w:cs="Arial"/>
                <w:sz w:val="16"/>
                <w:szCs w:val="16"/>
              </w:rPr>
            </w:pPr>
            <w:r w:rsidRPr="00D949E1">
              <w:rPr>
                <w:rFonts w:cs="Arial"/>
                <w:sz w:val="16"/>
                <w:szCs w:val="16"/>
              </w:rPr>
              <w:t xml:space="preserve">For northbound loads from </w:t>
            </w:r>
            <w:r>
              <w:rPr>
                <w:rFonts w:cs="Arial"/>
                <w:sz w:val="16"/>
                <w:szCs w:val="16"/>
              </w:rPr>
              <w:t>Mexico</w:t>
            </w:r>
            <w:r w:rsidRPr="00D949E1">
              <w:rPr>
                <w:rFonts w:cs="Arial"/>
                <w:sz w:val="16"/>
                <w:szCs w:val="16"/>
              </w:rPr>
              <w:t xml:space="preserve"> to </w:t>
            </w:r>
            <w:r>
              <w:rPr>
                <w:rFonts w:cs="Arial"/>
                <w:sz w:val="16"/>
                <w:szCs w:val="16"/>
              </w:rPr>
              <w:t>USA</w:t>
            </w:r>
            <w:r w:rsidRPr="00D949E1">
              <w:rPr>
                <w:rFonts w:cs="Arial"/>
                <w:sz w:val="16"/>
                <w:szCs w:val="16"/>
              </w:rPr>
              <w:t>/Canada, each shipment will be allowed three working days free time following the shipment’s arrival date at the Mexican Carrier facility at the border.</w:t>
            </w:r>
            <w:r>
              <w:rPr>
                <w:rFonts w:cs="Arial"/>
                <w:sz w:val="16"/>
                <w:szCs w:val="16"/>
              </w:rPr>
              <w:t xml:space="preserve"> </w:t>
            </w:r>
            <w:r w:rsidRPr="00D949E1">
              <w:rPr>
                <w:rFonts w:cs="Arial"/>
                <w:sz w:val="16"/>
                <w:szCs w:val="16"/>
              </w:rPr>
              <w:t xml:space="preserve">(Saturdays, Sundays, </w:t>
            </w:r>
            <w:r>
              <w:rPr>
                <w:rFonts w:cs="Arial"/>
                <w:sz w:val="16"/>
                <w:szCs w:val="16"/>
              </w:rPr>
              <w:t>USA</w:t>
            </w:r>
            <w:r w:rsidRPr="00D949E1">
              <w:rPr>
                <w:rFonts w:cs="Arial"/>
                <w:sz w:val="16"/>
                <w:szCs w:val="16"/>
              </w:rPr>
              <w:t xml:space="preserve"> and </w:t>
            </w:r>
            <w:r>
              <w:rPr>
                <w:rFonts w:cs="Arial"/>
                <w:sz w:val="16"/>
                <w:szCs w:val="16"/>
              </w:rPr>
              <w:t>Mexico</w:t>
            </w:r>
            <w:r w:rsidRPr="00D949E1">
              <w:rPr>
                <w:rFonts w:cs="Arial"/>
                <w:sz w:val="16"/>
                <w:szCs w:val="16"/>
              </w:rPr>
              <w:t xml:space="preserve"> national holidays to be excluded).</w:t>
            </w:r>
          </w:p>
          <w:p w14:paraId="73E9871F" w14:textId="77777777" w:rsidR="004778FB" w:rsidRPr="00D949E1" w:rsidRDefault="004778FB" w:rsidP="00601972">
            <w:pPr>
              <w:numPr>
                <w:ilvl w:val="12"/>
                <w:numId w:val="0"/>
              </w:numPr>
              <w:spacing w:after="100"/>
              <w:rPr>
                <w:rFonts w:cs="Arial"/>
                <w:sz w:val="16"/>
                <w:szCs w:val="16"/>
                <w:highlight w:val="yellow"/>
              </w:rPr>
            </w:pPr>
            <w:r w:rsidRPr="00D949E1">
              <w:rPr>
                <w:rFonts w:cs="Arial"/>
                <w:sz w:val="16"/>
                <w:szCs w:val="16"/>
              </w:rPr>
              <w:t>Upo</w:t>
            </w:r>
            <w:r>
              <w:rPr>
                <w:rFonts w:cs="Arial"/>
                <w:sz w:val="16"/>
                <w:szCs w:val="16"/>
              </w:rPr>
              <w:t>n</w:t>
            </w:r>
            <w:r w:rsidRPr="00D949E1">
              <w:rPr>
                <w:rFonts w:cs="Arial"/>
                <w:sz w:val="16"/>
                <w:szCs w:val="16"/>
              </w:rPr>
              <w:t xml:space="preserve"> expiration of the three-day free time, detention charges of $150.00 per 24-hour period or fraction thereof (including Saturdays, Sundays, USA and </w:t>
            </w:r>
            <w:r>
              <w:rPr>
                <w:rFonts w:cs="Arial"/>
                <w:sz w:val="16"/>
                <w:szCs w:val="16"/>
              </w:rPr>
              <w:t>Mexico</w:t>
            </w:r>
            <w:r w:rsidRPr="00D949E1">
              <w:rPr>
                <w:rFonts w:cs="Arial"/>
                <w:sz w:val="16"/>
                <w:szCs w:val="16"/>
              </w:rPr>
              <w:t xml:space="preserve"> national holidays), will be assessed per trailer.</w:t>
            </w:r>
          </w:p>
        </w:tc>
      </w:tr>
      <w:tr w:rsidR="004778FB" w:rsidRPr="00D949E1" w14:paraId="01376DCE" w14:textId="77777777" w:rsidTr="004778FB">
        <w:tc>
          <w:tcPr>
            <w:tcW w:w="821" w:type="dxa"/>
          </w:tcPr>
          <w:p w14:paraId="2F4E621E" w14:textId="77777777" w:rsidR="004778FB" w:rsidRPr="00D949E1" w:rsidRDefault="004778FB" w:rsidP="00601972">
            <w:pPr>
              <w:numPr>
                <w:ilvl w:val="12"/>
                <w:numId w:val="0"/>
              </w:numPr>
              <w:spacing w:after="0"/>
              <w:jc w:val="right"/>
              <w:rPr>
                <w:rFonts w:cs="Arial"/>
                <w:sz w:val="16"/>
                <w:szCs w:val="16"/>
              </w:rPr>
            </w:pPr>
            <w:r>
              <w:rPr>
                <w:rFonts w:cs="Arial"/>
                <w:sz w:val="16"/>
                <w:szCs w:val="16"/>
              </w:rPr>
              <w:t>705.03B</w:t>
            </w:r>
          </w:p>
        </w:tc>
        <w:tc>
          <w:tcPr>
            <w:tcW w:w="830" w:type="dxa"/>
          </w:tcPr>
          <w:p w14:paraId="6D16F775" w14:textId="77777777" w:rsidR="004778FB" w:rsidRPr="00A81AB7" w:rsidRDefault="004778FB" w:rsidP="00601972">
            <w:pPr>
              <w:numPr>
                <w:ilvl w:val="12"/>
                <w:numId w:val="0"/>
              </w:numPr>
              <w:spacing w:after="0"/>
              <w:jc w:val="right"/>
              <w:rPr>
                <w:rFonts w:cs="Arial"/>
                <w:sz w:val="16"/>
                <w:szCs w:val="16"/>
              </w:rPr>
            </w:pPr>
            <w:r w:rsidRPr="00D949E1">
              <w:rPr>
                <w:rFonts w:cs="Arial"/>
                <w:sz w:val="16"/>
                <w:szCs w:val="16"/>
              </w:rPr>
              <w:t>$150.00</w:t>
            </w:r>
          </w:p>
        </w:tc>
        <w:tc>
          <w:tcPr>
            <w:tcW w:w="2034" w:type="dxa"/>
          </w:tcPr>
          <w:p w14:paraId="25202630"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Intra-</w:t>
            </w:r>
            <w:r>
              <w:rPr>
                <w:rFonts w:cs="Arial"/>
                <w:sz w:val="16"/>
                <w:szCs w:val="16"/>
              </w:rPr>
              <w:t>Mexico</w:t>
            </w:r>
            <w:r w:rsidRPr="00D949E1">
              <w:rPr>
                <w:rFonts w:cs="Arial"/>
                <w:sz w:val="16"/>
                <w:szCs w:val="16"/>
              </w:rPr>
              <w:t xml:space="preserve"> Trailer Detention (Northbound </w:t>
            </w:r>
            <w:r>
              <w:rPr>
                <w:rFonts w:cs="Arial"/>
                <w:sz w:val="16"/>
                <w:szCs w:val="16"/>
              </w:rPr>
              <w:t>Mexico</w:t>
            </w:r>
            <w:r w:rsidRPr="00D949E1">
              <w:rPr>
                <w:rFonts w:cs="Arial"/>
                <w:sz w:val="16"/>
                <w:szCs w:val="16"/>
              </w:rPr>
              <w:t xml:space="preserve"> to USA/Canada)</w:t>
            </w:r>
          </w:p>
          <w:p w14:paraId="5D65BB74" w14:textId="77777777" w:rsidR="004778FB" w:rsidRPr="00D949E1" w:rsidRDefault="004778FB" w:rsidP="00601972">
            <w:pPr>
              <w:numPr>
                <w:ilvl w:val="12"/>
                <w:numId w:val="0"/>
              </w:numPr>
              <w:spacing w:after="0"/>
              <w:jc w:val="left"/>
              <w:rPr>
                <w:rFonts w:cs="Arial"/>
                <w:sz w:val="16"/>
                <w:szCs w:val="16"/>
                <w:highlight w:val="yellow"/>
              </w:rPr>
            </w:pPr>
          </w:p>
        </w:tc>
        <w:tc>
          <w:tcPr>
            <w:tcW w:w="7107" w:type="dxa"/>
          </w:tcPr>
          <w:p w14:paraId="22D53DF0" w14:textId="77777777" w:rsidR="004778FB" w:rsidRDefault="004778FB" w:rsidP="00601972">
            <w:pPr>
              <w:numPr>
                <w:ilvl w:val="12"/>
                <w:numId w:val="0"/>
              </w:numPr>
              <w:spacing w:after="100"/>
              <w:rPr>
                <w:rFonts w:cs="Arial"/>
                <w:sz w:val="16"/>
                <w:szCs w:val="16"/>
              </w:rPr>
            </w:pPr>
            <w:r w:rsidRPr="00D949E1">
              <w:rPr>
                <w:rFonts w:cs="Arial"/>
                <w:sz w:val="16"/>
                <w:szCs w:val="16"/>
              </w:rPr>
              <w:t xml:space="preserve">For northbound loads from </w:t>
            </w:r>
            <w:r>
              <w:rPr>
                <w:rFonts w:cs="Arial"/>
                <w:sz w:val="16"/>
                <w:szCs w:val="16"/>
              </w:rPr>
              <w:t>Mexico</w:t>
            </w:r>
            <w:r w:rsidRPr="00D949E1">
              <w:rPr>
                <w:rFonts w:cs="Arial"/>
                <w:sz w:val="16"/>
                <w:szCs w:val="16"/>
              </w:rPr>
              <w:t xml:space="preserve"> to USA/Canada, there will be a three-day grace period after Carrier’s trailer arrives to the Shipper location in </w:t>
            </w:r>
            <w:r>
              <w:rPr>
                <w:rFonts w:cs="Arial"/>
                <w:sz w:val="16"/>
                <w:szCs w:val="16"/>
              </w:rPr>
              <w:t>Mexico</w:t>
            </w:r>
            <w:r w:rsidRPr="00D949E1">
              <w:rPr>
                <w:rFonts w:cs="Arial"/>
                <w:sz w:val="16"/>
                <w:szCs w:val="16"/>
              </w:rPr>
              <w:t>. (when applicable).</w:t>
            </w:r>
            <w:r>
              <w:rPr>
                <w:rFonts w:cs="Arial"/>
                <w:sz w:val="16"/>
                <w:szCs w:val="16"/>
              </w:rPr>
              <w:t xml:space="preserve"> </w:t>
            </w:r>
            <w:r w:rsidRPr="00D949E1">
              <w:rPr>
                <w:rFonts w:cs="Arial"/>
                <w:sz w:val="16"/>
                <w:szCs w:val="16"/>
              </w:rPr>
              <w:t xml:space="preserve">Saturdays, Sundays, USA and </w:t>
            </w:r>
            <w:r>
              <w:rPr>
                <w:rFonts w:cs="Arial"/>
                <w:sz w:val="16"/>
                <w:szCs w:val="16"/>
              </w:rPr>
              <w:t>Mexico</w:t>
            </w:r>
            <w:r w:rsidRPr="00D949E1">
              <w:rPr>
                <w:rFonts w:cs="Arial"/>
                <w:sz w:val="16"/>
                <w:szCs w:val="16"/>
              </w:rPr>
              <w:t xml:space="preserve"> national holidays to be included.</w:t>
            </w:r>
            <w:r>
              <w:rPr>
                <w:rFonts w:cs="Arial"/>
                <w:sz w:val="16"/>
                <w:szCs w:val="16"/>
              </w:rPr>
              <w:t xml:space="preserve"> </w:t>
            </w:r>
          </w:p>
          <w:p w14:paraId="69B5F022" w14:textId="77777777" w:rsidR="004778FB" w:rsidRDefault="004778FB" w:rsidP="00601972">
            <w:pPr>
              <w:numPr>
                <w:ilvl w:val="12"/>
                <w:numId w:val="0"/>
              </w:numPr>
              <w:spacing w:after="100"/>
              <w:rPr>
                <w:rFonts w:cs="Arial"/>
                <w:sz w:val="16"/>
                <w:szCs w:val="16"/>
              </w:rPr>
            </w:pPr>
            <w:r w:rsidRPr="00D949E1">
              <w:rPr>
                <w:rFonts w:cs="Arial"/>
                <w:sz w:val="16"/>
                <w:szCs w:val="16"/>
              </w:rPr>
              <w:t xml:space="preserve">If Carrier’s trailer is detained or delayed longer than said three-day period, Customer will be invoiced the following detention charges: For each succeeding 24-hour period or fraction thereof beyond the three-day grace period, including Saturdays, Sundays and national holidays (USA or </w:t>
            </w:r>
            <w:r>
              <w:rPr>
                <w:rFonts w:cs="Arial"/>
                <w:sz w:val="16"/>
                <w:szCs w:val="16"/>
              </w:rPr>
              <w:t>Mexico</w:t>
            </w:r>
            <w:r w:rsidRPr="00D949E1">
              <w:rPr>
                <w:rFonts w:cs="Arial"/>
                <w:sz w:val="16"/>
                <w:szCs w:val="16"/>
              </w:rPr>
              <w:t>)</w:t>
            </w:r>
            <w:r>
              <w:rPr>
                <w:rFonts w:cs="Arial"/>
                <w:sz w:val="16"/>
                <w:szCs w:val="16"/>
              </w:rPr>
              <w:t>, a c</w:t>
            </w:r>
            <w:r w:rsidRPr="00D949E1">
              <w:rPr>
                <w:rFonts w:cs="Arial"/>
                <w:sz w:val="16"/>
                <w:szCs w:val="16"/>
              </w:rPr>
              <w:t>harge</w:t>
            </w:r>
            <w:r>
              <w:rPr>
                <w:rFonts w:cs="Arial"/>
                <w:sz w:val="16"/>
                <w:szCs w:val="16"/>
              </w:rPr>
              <w:t xml:space="preserve"> of </w:t>
            </w:r>
            <w:r w:rsidRPr="00D949E1">
              <w:rPr>
                <w:rFonts w:cs="Arial"/>
                <w:sz w:val="16"/>
                <w:szCs w:val="16"/>
              </w:rPr>
              <w:t>$150.00.</w:t>
            </w:r>
            <w:r>
              <w:rPr>
                <w:rFonts w:cs="Arial"/>
                <w:sz w:val="16"/>
                <w:szCs w:val="16"/>
              </w:rPr>
              <w:t xml:space="preserve"> </w:t>
            </w:r>
          </w:p>
          <w:p w14:paraId="03CA414A" w14:textId="77777777" w:rsidR="004778FB" w:rsidRPr="00D949E1" w:rsidRDefault="004778FB" w:rsidP="00601972">
            <w:pPr>
              <w:numPr>
                <w:ilvl w:val="12"/>
                <w:numId w:val="0"/>
              </w:numPr>
              <w:spacing w:after="100"/>
              <w:rPr>
                <w:rFonts w:cs="Arial"/>
                <w:sz w:val="16"/>
                <w:szCs w:val="16"/>
                <w:highlight w:val="yellow"/>
              </w:rPr>
            </w:pPr>
            <w:r w:rsidRPr="00D949E1">
              <w:rPr>
                <w:rFonts w:cs="Arial"/>
                <w:sz w:val="16"/>
                <w:szCs w:val="16"/>
              </w:rPr>
              <w:t xml:space="preserve">Trailers requested to be stored at a Mexican Carrier, Mexican Border Crossing Drayage Company (also known as Transfer Company) or Customs Broker’s facility anywhere in </w:t>
            </w:r>
            <w:r>
              <w:rPr>
                <w:rFonts w:cs="Arial"/>
                <w:sz w:val="16"/>
                <w:szCs w:val="16"/>
              </w:rPr>
              <w:t>Mexico</w:t>
            </w:r>
            <w:r w:rsidRPr="00D949E1">
              <w:rPr>
                <w:rFonts w:cs="Arial"/>
                <w:sz w:val="16"/>
                <w:szCs w:val="16"/>
              </w:rPr>
              <w:t xml:space="preserve"> before being crossed over the </w:t>
            </w:r>
            <w:r>
              <w:rPr>
                <w:rFonts w:cs="Arial"/>
                <w:sz w:val="16"/>
                <w:szCs w:val="16"/>
              </w:rPr>
              <w:t>Mexico</w:t>
            </w:r>
            <w:r w:rsidRPr="00D949E1">
              <w:rPr>
                <w:rFonts w:cs="Arial"/>
                <w:sz w:val="16"/>
                <w:szCs w:val="16"/>
              </w:rPr>
              <w:t>/USA border will be assessed under Border Trailer Detention calculations.</w:t>
            </w:r>
          </w:p>
        </w:tc>
      </w:tr>
      <w:tr w:rsidR="004778FB" w:rsidRPr="00D949E1" w14:paraId="22975C8A" w14:textId="77777777" w:rsidTr="004778FB">
        <w:trPr>
          <w:trHeight w:val="593"/>
        </w:trPr>
        <w:tc>
          <w:tcPr>
            <w:tcW w:w="821" w:type="dxa"/>
          </w:tcPr>
          <w:p w14:paraId="467C3AF9" w14:textId="77777777" w:rsidR="004778FB" w:rsidRPr="00D949E1" w:rsidRDefault="004778FB" w:rsidP="00601972">
            <w:pPr>
              <w:numPr>
                <w:ilvl w:val="12"/>
                <w:numId w:val="0"/>
              </w:numPr>
              <w:spacing w:after="0"/>
              <w:jc w:val="right"/>
              <w:rPr>
                <w:rFonts w:cs="Arial"/>
                <w:sz w:val="16"/>
                <w:szCs w:val="16"/>
              </w:rPr>
            </w:pPr>
            <w:r>
              <w:rPr>
                <w:rFonts w:cs="Arial"/>
                <w:sz w:val="16"/>
                <w:szCs w:val="16"/>
              </w:rPr>
              <w:t>705.03C</w:t>
            </w:r>
          </w:p>
        </w:tc>
        <w:tc>
          <w:tcPr>
            <w:tcW w:w="830" w:type="dxa"/>
          </w:tcPr>
          <w:p w14:paraId="26EF32B5"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$150.00</w:t>
            </w:r>
          </w:p>
        </w:tc>
        <w:tc>
          <w:tcPr>
            <w:tcW w:w="2034" w:type="dxa"/>
          </w:tcPr>
          <w:p w14:paraId="41791D4D" w14:textId="77777777" w:rsidR="004778FB" w:rsidRPr="00D949E1" w:rsidRDefault="004778FB" w:rsidP="00601972">
            <w:pPr>
              <w:numPr>
                <w:ilvl w:val="12"/>
                <w:numId w:val="0"/>
              </w:numPr>
              <w:spacing w:after="0"/>
              <w:jc w:val="left"/>
              <w:rPr>
                <w:rFonts w:cs="Arial"/>
                <w:sz w:val="16"/>
                <w:szCs w:val="16"/>
                <w:highlight w:val="yellow"/>
              </w:rPr>
            </w:pPr>
            <w:r>
              <w:rPr>
                <w:rFonts w:cs="Arial"/>
                <w:sz w:val="16"/>
                <w:szCs w:val="16"/>
              </w:rPr>
              <w:t xml:space="preserve">Temperature Controlled </w:t>
            </w:r>
            <w:r w:rsidRPr="00D949E1">
              <w:rPr>
                <w:rFonts w:cs="Arial"/>
                <w:sz w:val="16"/>
                <w:szCs w:val="16"/>
              </w:rPr>
              <w:t>USA/</w:t>
            </w:r>
            <w:r>
              <w:rPr>
                <w:rFonts w:cs="Arial"/>
                <w:sz w:val="16"/>
                <w:szCs w:val="16"/>
              </w:rPr>
              <w:t>Mexico</w:t>
            </w:r>
            <w:r w:rsidRPr="00D949E1">
              <w:rPr>
                <w:rFonts w:cs="Arial"/>
                <w:sz w:val="16"/>
                <w:szCs w:val="16"/>
              </w:rPr>
              <w:t xml:space="preserve"> Border Trailer Detention (Southbound USA/Canada to </w:t>
            </w:r>
            <w:r>
              <w:rPr>
                <w:rFonts w:cs="Arial"/>
                <w:sz w:val="16"/>
                <w:szCs w:val="16"/>
              </w:rPr>
              <w:t>Mexico</w:t>
            </w:r>
            <w:r w:rsidRPr="00D949E1">
              <w:rPr>
                <w:rFonts w:cs="Arial"/>
                <w:sz w:val="16"/>
                <w:szCs w:val="16"/>
              </w:rPr>
              <w:t>)</w:t>
            </w:r>
          </w:p>
        </w:tc>
        <w:tc>
          <w:tcPr>
            <w:tcW w:w="7107" w:type="dxa"/>
          </w:tcPr>
          <w:p w14:paraId="5E65DAC1" w14:textId="77777777" w:rsidR="004778FB" w:rsidRDefault="004778FB" w:rsidP="00601972">
            <w:pPr>
              <w:numPr>
                <w:ilvl w:val="12"/>
                <w:numId w:val="0"/>
              </w:numPr>
              <w:spacing w:after="100"/>
              <w:rPr>
                <w:rFonts w:cs="Arial"/>
                <w:sz w:val="16"/>
                <w:szCs w:val="16"/>
              </w:rPr>
            </w:pPr>
            <w:r w:rsidRPr="00D949E1">
              <w:rPr>
                <w:rFonts w:cs="Arial"/>
                <w:sz w:val="16"/>
                <w:szCs w:val="16"/>
              </w:rPr>
              <w:t xml:space="preserve">For southbound loads from the USA/Canada to </w:t>
            </w:r>
            <w:r>
              <w:rPr>
                <w:rFonts w:cs="Arial"/>
                <w:sz w:val="16"/>
                <w:szCs w:val="16"/>
              </w:rPr>
              <w:t>Mexico</w:t>
            </w:r>
            <w:r w:rsidRPr="00D949E1">
              <w:rPr>
                <w:rFonts w:cs="Arial"/>
                <w:sz w:val="16"/>
                <w:szCs w:val="16"/>
              </w:rPr>
              <w:t xml:space="preserve">, there will be a three-day free period after Carrier’s trailer is requested to be stored at a Carrier’s facility or delivered to Customs Broker/Freight Forwarder for customs clearance. Saturdays, Sundays, USA and </w:t>
            </w:r>
            <w:r>
              <w:rPr>
                <w:rFonts w:cs="Arial"/>
                <w:sz w:val="16"/>
                <w:szCs w:val="16"/>
              </w:rPr>
              <w:t>Mexico</w:t>
            </w:r>
            <w:r w:rsidRPr="00D949E1">
              <w:rPr>
                <w:rFonts w:cs="Arial"/>
                <w:sz w:val="16"/>
                <w:szCs w:val="16"/>
              </w:rPr>
              <w:t xml:space="preserve"> national holidays to be excluded.</w:t>
            </w:r>
            <w:r>
              <w:rPr>
                <w:rFonts w:cs="Arial"/>
                <w:sz w:val="16"/>
                <w:szCs w:val="16"/>
              </w:rPr>
              <w:t xml:space="preserve"> </w:t>
            </w:r>
          </w:p>
          <w:p w14:paraId="0485F868" w14:textId="77777777" w:rsidR="004778FB" w:rsidRPr="00D949E1" w:rsidRDefault="004778FB" w:rsidP="00601972">
            <w:pPr>
              <w:spacing w:after="100"/>
              <w:rPr>
                <w:rFonts w:cs="Arial"/>
                <w:sz w:val="16"/>
                <w:szCs w:val="16"/>
              </w:rPr>
            </w:pPr>
            <w:r w:rsidRPr="00D949E1">
              <w:rPr>
                <w:rFonts w:cs="Arial"/>
                <w:sz w:val="16"/>
                <w:szCs w:val="16"/>
              </w:rPr>
              <w:lastRenderedPageBreak/>
              <w:t xml:space="preserve">Upon expiration of the three-day free time, detention charges of $150.00 per 24-hour period or fraction thereof (including Saturdays, Sundays, </w:t>
            </w:r>
            <w:r>
              <w:rPr>
                <w:rFonts w:cs="Arial"/>
                <w:sz w:val="16"/>
                <w:szCs w:val="16"/>
              </w:rPr>
              <w:t>USA</w:t>
            </w:r>
            <w:r w:rsidRPr="00D949E1">
              <w:rPr>
                <w:rFonts w:cs="Arial"/>
                <w:sz w:val="16"/>
                <w:szCs w:val="16"/>
              </w:rPr>
              <w:t xml:space="preserve"> and </w:t>
            </w:r>
            <w:r>
              <w:rPr>
                <w:rFonts w:cs="Arial"/>
                <w:sz w:val="16"/>
                <w:szCs w:val="16"/>
              </w:rPr>
              <w:t>Mexico</w:t>
            </w:r>
            <w:r w:rsidRPr="00D949E1">
              <w:rPr>
                <w:rFonts w:cs="Arial"/>
                <w:sz w:val="16"/>
                <w:szCs w:val="16"/>
              </w:rPr>
              <w:t xml:space="preserve"> national holidays), will be assessed per trailer</w:t>
            </w:r>
            <w:r>
              <w:rPr>
                <w:rFonts w:cs="Arial"/>
                <w:sz w:val="16"/>
                <w:szCs w:val="16"/>
              </w:rPr>
              <w:t>.</w:t>
            </w:r>
          </w:p>
        </w:tc>
      </w:tr>
      <w:tr w:rsidR="004778FB" w:rsidRPr="00D949E1" w14:paraId="3A6CF2DC" w14:textId="77777777" w:rsidTr="004778FB">
        <w:tc>
          <w:tcPr>
            <w:tcW w:w="821" w:type="dxa"/>
          </w:tcPr>
          <w:p w14:paraId="23C5DACC" w14:textId="77777777" w:rsidR="004778FB" w:rsidRPr="00D949E1" w:rsidRDefault="004778FB" w:rsidP="00601972">
            <w:pPr>
              <w:numPr>
                <w:ilvl w:val="12"/>
                <w:numId w:val="0"/>
              </w:numPr>
              <w:spacing w:after="0"/>
              <w:jc w:val="right"/>
              <w:rPr>
                <w:rFonts w:cs="Arial"/>
                <w:sz w:val="16"/>
                <w:szCs w:val="16"/>
              </w:rPr>
            </w:pPr>
            <w:r>
              <w:rPr>
                <w:rFonts w:cs="Arial"/>
                <w:sz w:val="16"/>
                <w:szCs w:val="16"/>
              </w:rPr>
              <w:lastRenderedPageBreak/>
              <w:t>705.03D</w:t>
            </w:r>
          </w:p>
        </w:tc>
        <w:tc>
          <w:tcPr>
            <w:tcW w:w="830" w:type="dxa"/>
          </w:tcPr>
          <w:p w14:paraId="78679494" w14:textId="77777777" w:rsidR="004778FB" w:rsidRPr="00D949E1" w:rsidRDefault="004778FB" w:rsidP="00601972">
            <w:pPr>
              <w:numPr>
                <w:ilvl w:val="12"/>
                <w:numId w:val="0"/>
              </w:numPr>
              <w:spacing w:after="0"/>
              <w:jc w:val="right"/>
              <w:rPr>
                <w:rFonts w:cs="Arial"/>
                <w:sz w:val="16"/>
                <w:szCs w:val="16"/>
                <w:highlight w:val="yellow"/>
              </w:rPr>
            </w:pPr>
            <w:r w:rsidRPr="00D949E1">
              <w:rPr>
                <w:rFonts w:cs="Arial"/>
                <w:sz w:val="16"/>
                <w:szCs w:val="16"/>
              </w:rPr>
              <w:t>$150.00</w:t>
            </w:r>
          </w:p>
        </w:tc>
        <w:tc>
          <w:tcPr>
            <w:tcW w:w="2034" w:type="dxa"/>
          </w:tcPr>
          <w:p w14:paraId="38BBF51E"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Intra-</w:t>
            </w:r>
            <w:r>
              <w:rPr>
                <w:rFonts w:cs="Arial"/>
                <w:sz w:val="16"/>
                <w:szCs w:val="16"/>
              </w:rPr>
              <w:t>Mexico</w:t>
            </w:r>
            <w:r w:rsidRPr="00D949E1">
              <w:rPr>
                <w:rFonts w:cs="Arial"/>
                <w:sz w:val="16"/>
                <w:szCs w:val="16"/>
              </w:rPr>
              <w:t xml:space="preserve"> Trailer Detention (Southbound USA/Canada to </w:t>
            </w:r>
            <w:r>
              <w:rPr>
                <w:rFonts w:cs="Arial"/>
                <w:sz w:val="16"/>
                <w:szCs w:val="16"/>
              </w:rPr>
              <w:t>Mexico</w:t>
            </w:r>
            <w:r w:rsidRPr="00D949E1">
              <w:rPr>
                <w:rFonts w:cs="Arial"/>
                <w:sz w:val="16"/>
                <w:szCs w:val="16"/>
              </w:rPr>
              <w:t>)</w:t>
            </w:r>
          </w:p>
          <w:p w14:paraId="1DB74369" w14:textId="77777777" w:rsidR="004778FB" w:rsidRPr="00D949E1" w:rsidRDefault="004778FB" w:rsidP="00601972">
            <w:pPr>
              <w:numPr>
                <w:ilvl w:val="12"/>
                <w:numId w:val="0"/>
              </w:numPr>
              <w:spacing w:after="0"/>
              <w:jc w:val="left"/>
              <w:rPr>
                <w:rFonts w:cs="Arial"/>
                <w:sz w:val="16"/>
                <w:szCs w:val="16"/>
              </w:rPr>
            </w:pPr>
          </w:p>
          <w:p w14:paraId="1AA1DFE0" w14:textId="77777777" w:rsidR="004778FB" w:rsidRPr="00D949E1" w:rsidRDefault="004778FB" w:rsidP="00601972">
            <w:pPr>
              <w:numPr>
                <w:ilvl w:val="12"/>
                <w:numId w:val="0"/>
              </w:numPr>
              <w:spacing w:after="0"/>
              <w:jc w:val="left"/>
              <w:rPr>
                <w:rFonts w:cs="Arial"/>
                <w:sz w:val="16"/>
                <w:szCs w:val="16"/>
                <w:highlight w:val="yellow"/>
              </w:rPr>
            </w:pPr>
          </w:p>
        </w:tc>
        <w:tc>
          <w:tcPr>
            <w:tcW w:w="7107" w:type="dxa"/>
          </w:tcPr>
          <w:p w14:paraId="4F1647DA" w14:textId="77777777" w:rsidR="004778FB" w:rsidRDefault="004778FB" w:rsidP="00601972">
            <w:pPr>
              <w:spacing w:after="100"/>
              <w:rPr>
                <w:rFonts w:cs="Arial"/>
                <w:sz w:val="16"/>
                <w:szCs w:val="16"/>
              </w:rPr>
            </w:pPr>
            <w:r w:rsidRPr="00D949E1">
              <w:rPr>
                <w:rFonts w:cs="Arial"/>
                <w:sz w:val="16"/>
                <w:szCs w:val="16"/>
              </w:rPr>
              <w:t xml:space="preserve">For southbound loads from USA/Canada to </w:t>
            </w:r>
            <w:r>
              <w:rPr>
                <w:rFonts w:cs="Arial"/>
                <w:sz w:val="16"/>
                <w:szCs w:val="16"/>
              </w:rPr>
              <w:t>Mexico</w:t>
            </w:r>
            <w:r w:rsidRPr="00D949E1">
              <w:rPr>
                <w:rFonts w:cs="Arial"/>
                <w:sz w:val="16"/>
                <w:szCs w:val="16"/>
              </w:rPr>
              <w:t>, there will be a three-day grace period after Carrier’s trailer is crossed over the USA/</w:t>
            </w:r>
            <w:r>
              <w:rPr>
                <w:rFonts w:cs="Arial"/>
                <w:sz w:val="16"/>
                <w:szCs w:val="16"/>
              </w:rPr>
              <w:t>Mexico</w:t>
            </w:r>
            <w:r w:rsidRPr="00D949E1">
              <w:rPr>
                <w:rFonts w:cs="Arial"/>
                <w:sz w:val="16"/>
                <w:szCs w:val="16"/>
              </w:rPr>
              <w:t xml:space="preserve"> border and reported as being delivered at the consignee facility in addition to the standard transit time to final destination in </w:t>
            </w:r>
            <w:r>
              <w:rPr>
                <w:rFonts w:cs="Arial"/>
                <w:sz w:val="16"/>
                <w:szCs w:val="16"/>
              </w:rPr>
              <w:t>Mexico</w:t>
            </w:r>
            <w:r w:rsidRPr="00D949E1">
              <w:rPr>
                <w:rFonts w:cs="Arial"/>
                <w:sz w:val="16"/>
                <w:szCs w:val="16"/>
              </w:rPr>
              <w:t xml:space="preserve"> (when applicable). Saturdays, Sundays, USA and </w:t>
            </w:r>
            <w:r>
              <w:rPr>
                <w:rFonts w:cs="Arial"/>
                <w:sz w:val="16"/>
                <w:szCs w:val="16"/>
              </w:rPr>
              <w:t>Mexico</w:t>
            </w:r>
            <w:r w:rsidRPr="00D949E1">
              <w:rPr>
                <w:rFonts w:cs="Arial"/>
                <w:sz w:val="16"/>
                <w:szCs w:val="16"/>
              </w:rPr>
              <w:t xml:space="preserve"> national holidays to be included.</w:t>
            </w:r>
          </w:p>
          <w:p w14:paraId="24CF47DE" w14:textId="77777777" w:rsidR="004778FB" w:rsidRDefault="004778FB" w:rsidP="00601972">
            <w:pPr>
              <w:spacing w:after="100"/>
              <w:rPr>
                <w:rFonts w:cs="Arial"/>
                <w:sz w:val="16"/>
                <w:szCs w:val="16"/>
              </w:rPr>
            </w:pPr>
            <w:r w:rsidRPr="00D949E1">
              <w:rPr>
                <w:rFonts w:cs="Arial"/>
                <w:sz w:val="16"/>
                <w:szCs w:val="16"/>
              </w:rPr>
              <w:t xml:space="preserve">If Carrier’s trailer is detained or delayed longer than said three-day period, Customer will be invoiced the following detention charges: For each succeeding 24-hour period or fraction thereof beyond the three-day grace period, including Saturdays, Sundays and national holidays (USA or </w:t>
            </w:r>
            <w:r>
              <w:rPr>
                <w:rFonts w:cs="Arial"/>
                <w:sz w:val="16"/>
                <w:szCs w:val="16"/>
              </w:rPr>
              <w:t>Mexico</w:t>
            </w:r>
            <w:r w:rsidRPr="00D949E1">
              <w:rPr>
                <w:rFonts w:cs="Arial"/>
                <w:sz w:val="16"/>
                <w:szCs w:val="16"/>
              </w:rPr>
              <w:t>)</w:t>
            </w:r>
            <w:r>
              <w:rPr>
                <w:rFonts w:cs="Arial"/>
                <w:sz w:val="16"/>
                <w:szCs w:val="16"/>
              </w:rPr>
              <w:t>, a</w:t>
            </w:r>
            <w:r w:rsidRPr="00D949E1">
              <w:rPr>
                <w:rFonts w:cs="Arial"/>
                <w:sz w:val="16"/>
                <w:szCs w:val="16"/>
              </w:rPr>
              <w:t xml:space="preserve"> </w:t>
            </w:r>
            <w:r>
              <w:rPr>
                <w:rFonts w:cs="Arial"/>
                <w:sz w:val="16"/>
                <w:szCs w:val="16"/>
              </w:rPr>
              <w:t>c</w:t>
            </w:r>
            <w:r w:rsidRPr="00D949E1">
              <w:rPr>
                <w:rFonts w:cs="Arial"/>
                <w:sz w:val="16"/>
                <w:szCs w:val="16"/>
              </w:rPr>
              <w:t xml:space="preserve">harge </w:t>
            </w:r>
            <w:r>
              <w:rPr>
                <w:rFonts w:cs="Arial"/>
                <w:sz w:val="16"/>
                <w:szCs w:val="16"/>
              </w:rPr>
              <w:t xml:space="preserve">of </w:t>
            </w:r>
            <w:r w:rsidRPr="00D949E1">
              <w:rPr>
                <w:rFonts w:cs="Arial"/>
                <w:sz w:val="16"/>
                <w:szCs w:val="16"/>
              </w:rPr>
              <w:t>$150.00.</w:t>
            </w:r>
          </w:p>
          <w:p w14:paraId="3F04E90A" w14:textId="77777777" w:rsidR="004778FB" w:rsidRPr="00D949E1" w:rsidRDefault="004778FB" w:rsidP="00601972">
            <w:pPr>
              <w:spacing w:after="100"/>
              <w:rPr>
                <w:rFonts w:cs="Arial"/>
                <w:sz w:val="16"/>
                <w:szCs w:val="16"/>
                <w:highlight w:val="yellow"/>
              </w:rPr>
            </w:pPr>
            <w:r w:rsidRPr="00D949E1">
              <w:rPr>
                <w:rFonts w:cs="Arial"/>
                <w:sz w:val="16"/>
                <w:szCs w:val="16"/>
              </w:rPr>
              <w:t xml:space="preserve">Trailers requested to be stored at a Mexican Carrier, Mexican Border Crossing Drayage Company (also known as Transfer Company) or Customs Broker’s facility anywhere in </w:t>
            </w:r>
            <w:r>
              <w:rPr>
                <w:rFonts w:cs="Arial"/>
                <w:sz w:val="16"/>
                <w:szCs w:val="16"/>
              </w:rPr>
              <w:t>Mexico</w:t>
            </w:r>
            <w:r w:rsidRPr="00D949E1">
              <w:rPr>
                <w:rFonts w:cs="Arial"/>
                <w:sz w:val="16"/>
                <w:szCs w:val="16"/>
              </w:rPr>
              <w:t xml:space="preserve"> before delivering to the consignee will be assessed under Border Trailer Detention calculations.</w:t>
            </w:r>
          </w:p>
        </w:tc>
      </w:tr>
      <w:tr w:rsidR="004778FB" w:rsidRPr="00D949E1" w14:paraId="5A3120AC" w14:textId="77777777" w:rsidTr="004778FB">
        <w:tc>
          <w:tcPr>
            <w:tcW w:w="821" w:type="dxa"/>
          </w:tcPr>
          <w:p w14:paraId="00ADADAE" w14:textId="77777777" w:rsidR="004778FB" w:rsidRDefault="004778FB" w:rsidP="00601972">
            <w:pPr>
              <w:numPr>
                <w:ilvl w:val="12"/>
                <w:numId w:val="0"/>
              </w:numPr>
              <w:spacing w:after="0"/>
              <w:jc w:val="right"/>
              <w:rPr>
                <w:rFonts w:cs="Arial"/>
                <w:sz w:val="16"/>
                <w:szCs w:val="16"/>
              </w:rPr>
            </w:pPr>
            <w:r>
              <w:rPr>
                <w:rFonts w:cs="Arial"/>
                <w:sz w:val="16"/>
                <w:szCs w:val="16"/>
              </w:rPr>
              <w:t>705.04</w:t>
            </w:r>
          </w:p>
        </w:tc>
        <w:tc>
          <w:tcPr>
            <w:tcW w:w="830" w:type="dxa"/>
          </w:tcPr>
          <w:p w14:paraId="21EC91D4" w14:textId="77777777" w:rsidR="004778FB" w:rsidRPr="00D949E1" w:rsidRDefault="004778FB" w:rsidP="00601972">
            <w:pPr>
              <w:numPr>
                <w:ilvl w:val="12"/>
                <w:numId w:val="0"/>
              </w:numPr>
              <w:spacing w:after="0"/>
              <w:jc w:val="right"/>
              <w:rPr>
                <w:rFonts w:cs="Arial"/>
                <w:sz w:val="16"/>
                <w:szCs w:val="16"/>
              </w:rPr>
            </w:pPr>
            <w:r>
              <w:rPr>
                <w:rFonts w:cs="Arial"/>
                <w:sz w:val="16"/>
                <w:szCs w:val="16"/>
              </w:rPr>
              <w:t>$60.00</w:t>
            </w:r>
          </w:p>
        </w:tc>
        <w:tc>
          <w:tcPr>
            <w:tcW w:w="2034" w:type="dxa"/>
          </w:tcPr>
          <w:p w14:paraId="0BA32C8A" w14:textId="77777777" w:rsidR="004778FB" w:rsidRDefault="004778FB" w:rsidP="00601972">
            <w:pPr>
              <w:numPr>
                <w:ilvl w:val="12"/>
                <w:numId w:val="0"/>
              </w:numPr>
              <w:spacing w:after="0"/>
              <w:jc w:val="left"/>
              <w:rPr>
                <w:rFonts w:cs="Arial"/>
                <w:sz w:val="16"/>
                <w:szCs w:val="16"/>
              </w:rPr>
            </w:pPr>
            <w:r>
              <w:rPr>
                <w:rFonts w:cs="Arial"/>
                <w:sz w:val="16"/>
                <w:szCs w:val="16"/>
              </w:rPr>
              <w:t xml:space="preserve">Temperature Controlled Detention with Power </w:t>
            </w:r>
          </w:p>
        </w:tc>
        <w:tc>
          <w:tcPr>
            <w:tcW w:w="7107" w:type="dxa"/>
          </w:tcPr>
          <w:p w14:paraId="0DF063CB" w14:textId="77777777" w:rsidR="004778FB" w:rsidRPr="00D949E1" w:rsidRDefault="004778FB" w:rsidP="00601972">
            <w:pPr>
              <w:numPr>
                <w:ilvl w:val="12"/>
                <w:numId w:val="0"/>
              </w:numPr>
              <w:spacing w:after="100"/>
              <w:rPr>
                <w:rFonts w:cs="Arial"/>
                <w:sz w:val="16"/>
                <w:szCs w:val="16"/>
              </w:rPr>
            </w:pPr>
            <w:r>
              <w:rPr>
                <w:rFonts w:cs="Arial"/>
                <w:sz w:val="16"/>
                <w:szCs w:val="16"/>
              </w:rPr>
              <w:t>Per occurrence charge of $60.00 per thirty-minute increment, or fraction thereof, for loading at origin or unloading at destination. Customer shall be allowed two hours free time. Stop offs for partial loading or unloading (excluding initial pick up and final delivery) shall be allowed two hours free time per occurrence. Any portion, fraction or segment of a thirty-minute increment will be charged the full thirty-minute rate of $60.00 per each thirty minutes. Fees as stated are subject to a maximum charge of $800.00 per 24-hour period.</w:t>
            </w:r>
          </w:p>
        </w:tc>
      </w:tr>
      <w:tr w:rsidR="004778FB" w14:paraId="2EF0B146" w14:textId="77777777" w:rsidTr="004778FB">
        <w:tc>
          <w:tcPr>
            <w:tcW w:w="821" w:type="dxa"/>
          </w:tcPr>
          <w:p w14:paraId="29BF5857" w14:textId="77777777" w:rsidR="004778FB" w:rsidRDefault="004778FB" w:rsidP="00601972">
            <w:pPr>
              <w:numPr>
                <w:ilvl w:val="12"/>
                <w:numId w:val="0"/>
              </w:numPr>
              <w:spacing w:after="0"/>
              <w:jc w:val="right"/>
              <w:rPr>
                <w:rFonts w:cs="Arial"/>
                <w:sz w:val="16"/>
                <w:szCs w:val="16"/>
              </w:rPr>
            </w:pPr>
            <w:r>
              <w:rPr>
                <w:rFonts w:cs="Arial"/>
                <w:sz w:val="16"/>
                <w:szCs w:val="16"/>
              </w:rPr>
              <w:t>705.05</w:t>
            </w:r>
          </w:p>
        </w:tc>
        <w:tc>
          <w:tcPr>
            <w:tcW w:w="830" w:type="dxa"/>
          </w:tcPr>
          <w:p w14:paraId="2CACC857" w14:textId="77777777" w:rsidR="004778FB" w:rsidRDefault="004778FB" w:rsidP="00601972">
            <w:pPr>
              <w:numPr>
                <w:ilvl w:val="12"/>
                <w:numId w:val="0"/>
              </w:numPr>
              <w:spacing w:after="0"/>
              <w:jc w:val="right"/>
              <w:rPr>
                <w:rFonts w:cs="Arial"/>
                <w:sz w:val="16"/>
                <w:szCs w:val="16"/>
              </w:rPr>
            </w:pPr>
            <w:r w:rsidRPr="00D949E1">
              <w:rPr>
                <w:rFonts w:cs="Arial"/>
                <w:sz w:val="16"/>
                <w:szCs w:val="16"/>
              </w:rPr>
              <w:t>$150.00</w:t>
            </w:r>
          </w:p>
        </w:tc>
        <w:tc>
          <w:tcPr>
            <w:tcW w:w="2034" w:type="dxa"/>
          </w:tcPr>
          <w:p w14:paraId="7B8E7710" w14:textId="77777777" w:rsidR="004778FB" w:rsidRDefault="004778FB" w:rsidP="00601972">
            <w:pPr>
              <w:numPr>
                <w:ilvl w:val="12"/>
                <w:numId w:val="0"/>
              </w:numPr>
              <w:spacing w:after="0"/>
              <w:jc w:val="left"/>
              <w:rPr>
                <w:rFonts w:cs="Arial"/>
                <w:sz w:val="16"/>
                <w:szCs w:val="16"/>
              </w:rPr>
            </w:pPr>
            <w:r w:rsidRPr="00D949E1">
              <w:rPr>
                <w:rFonts w:cs="Arial"/>
                <w:sz w:val="16"/>
                <w:szCs w:val="16"/>
              </w:rPr>
              <w:t>Temperature Controlled Detention Trailer Only</w:t>
            </w:r>
            <w:r>
              <w:rPr>
                <w:rFonts w:cs="Arial"/>
                <w:sz w:val="16"/>
                <w:szCs w:val="16"/>
              </w:rPr>
              <w:t xml:space="preserve"> </w:t>
            </w:r>
          </w:p>
        </w:tc>
        <w:tc>
          <w:tcPr>
            <w:tcW w:w="7107" w:type="dxa"/>
          </w:tcPr>
          <w:p w14:paraId="237A8944" w14:textId="17E839AC" w:rsidR="004778FB" w:rsidRDefault="004778FB" w:rsidP="00601972">
            <w:pPr>
              <w:numPr>
                <w:ilvl w:val="12"/>
                <w:numId w:val="0"/>
              </w:numPr>
              <w:spacing w:after="100"/>
              <w:rPr>
                <w:rFonts w:cs="Arial"/>
                <w:sz w:val="16"/>
                <w:szCs w:val="16"/>
              </w:rPr>
            </w:pPr>
            <w:r w:rsidRPr="00D949E1">
              <w:rPr>
                <w:rFonts w:cs="Arial"/>
                <w:sz w:val="16"/>
                <w:szCs w:val="16"/>
              </w:rPr>
              <w:t>Per occurrence charge of $150.00 for loading at origin or unloading at destination</w:t>
            </w:r>
            <w:r>
              <w:rPr>
                <w:rFonts w:cs="Arial"/>
                <w:sz w:val="16"/>
                <w:szCs w:val="16"/>
              </w:rPr>
              <w:t>.</w:t>
            </w:r>
            <w:r w:rsidRPr="00D949E1">
              <w:rPr>
                <w:rFonts w:cs="Arial"/>
                <w:sz w:val="16"/>
                <w:szCs w:val="16"/>
              </w:rPr>
              <w:t xml:space="preserve"> Customer shall be allowed 2 hours free time, from the time Carrier delivers the trailer to Shipper or</w:t>
            </w:r>
            <w:r w:rsidRPr="00D949E1">
              <w:rPr>
                <w:rFonts w:cs="Arial"/>
                <w:b/>
                <w:color w:val="FF0000"/>
                <w:sz w:val="16"/>
                <w:szCs w:val="16"/>
              </w:rPr>
              <w:t xml:space="preserve"> </w:t>
            </w:r>
            <w:r w:rsidRPr="00D949E1">
              <w:rPr>
                <w:rFonts w:cs="Arial"/>
                <w:sz w:val="16"/>
                <w:szCs w:val="16"/>
              </w:rPr>
              <w:t>consignee location. Upon expiration of free time, a fee of $</w:t>
            </w:r>
            <w:r>
              <w:rPr>
                <w:rFonts w:cs="Arial"/>
                <w:sz w:val="16"/>
                <w:szCs w:val="16"/>
              </w:rPr>
              <w:t>150</w:t>
            </w:r>
            <w:r w:rsidRPr="00D949E1">
              <w:rPr>
                <w:rFonts w:cs="Arial"/>
                <w:sz w:val="16"/>
                <w:szCs w:val="16"/>
              </w:rPr>
              <w:t>.00 per 2</w:t>
            </w:r>
            <w:r>
              <w:rPr>
                <w:rFonts w:cs="Arial"/>
                <w:sz w:val="16"/>
                <w:szCs w:val="16"/>
              </w:rPr>
              <w:t>4</w:t>
            </w:r>
            <w:r w:rsidRPr="00D949E1">
              <w:rPr>
                <w:rFonts w:cs="Arial"/>
                <w:sz w:val="16"/>
                <w:szCs w:val="16"/>
              </w:rPr>
              <w:t>-hour period, or fraction thereof, shall apply.</w:t>
            </w:r>
            <w:r>
              <w:rPr>
                <w:rFonts w:cs="Arial"/>
                <w:sz w:val="16"/>
                <w:szCs w:val="16"/>
              </w:rPr>
              <w:t xml:space="preserve"> </w:t>
            </w:r>
            <w:r w:rsidRPr="00D949E1">
              <w:rPr>
                <w:rFonts w:cs="Arial"/>
                <w:sz w:val="16"/>
                <w:szCs w:val="16"/>
              </w:rPr>
              <w:t>Customer shall be responsible for any refueling, including the cost of fuel, of the temperature</w:t>
            </w:r>
            <w:r w:rsidR="00BE63FE">
              <w:rPr>
                <w:rFonts w:cs="Arial"/>
                <w:sz w:val="16"/>
                <w:szCs w:val="16"/>
              </w:rPr>
              <w:t xml:space="preserve"> </w:t>
            </w:r>
            <w:r w:rsidRPr="00D949E1">
              <w:rPr>
                <w:rFonts w:cs="Arial"/>
                <w:sz w:val="16"/>
                <w:szCs w:val="16"/>
              </w:rPr>
              <w:t>controlled unit while in possession.</w:t>
            </w:r>
          </w:p>
        </w:tc>
      </w:tr>
      <w:tr w:rsidR="004778FB" w:rsidRPr="00D949E1" w14:paraId="44CEAD7D" w14:textId="77777777" w:rsidTr="004778FB">
        <w:tc>
          <w:tcPr>
            <w:tcW w:w="821" w:type="dxa"/>
          </w:tcPr>
          <w:p w14:paraId="62CD8D6A" w14:textId="77777777" w:rsidR="004778FB" w:rsidRPr="00D949E1" w:rsidRDefault="004778FB" w:rsidP="00601972">
            <w:pPr>
              <w:numPr>
                <w:ilvl w:val="12"/>
                <w:numId w:val="0"/>
              </w:numPr>
              <w:spacing w:after="0"/>
              <w:jc w:val="right"/>
              <w:rPr>
                <w:rFonts w:cs="Arial"/>
                <w:sz w:val="16"/>
                <w:szCs w:val="16"/>
              </w:rPr>
            </w:pPr>
            <w:r>
              <w:rPr>
                <w:rFonts w:cs="Arial"/>
                <w:sz w:val="16"/>
                <w:szCs w:val="16"/>
              </w:rPr>
              <w:t>705.07</w:t>
            </w:r>
          </w:p>
        </w:tc>
        <w:tc>
          <w:tcPr>
            <w:tcW w:w="830" w:type="dxa"/>
          </w:tcPr>
          <w:p w14:paraId="02B70430"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$600.00</w:t>
            </w:r>
          </w:p>
        </w:tc>
        <w:tc>
          <w:tcPr>
            <w:tcW w:w="2034" w:type="dxa"/>
          </w:tcPr>
          <w:p w14:paraId="42284F66"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Truck Ordered Not Used</w:t>
            </w:r>
          </w:p>
        </w:tc>
        <w:tc>
          <w:tcPr>
            <w:tcW w:w="7107" w:type="dxa"/>
          </w:tcPr>
          <w:p w14:paraId="1F7ACB1C" w14:textId="77777777" w:rsidR="004778FB" w:rsidRPr="00D949E1" w:rsidRDefault="004778FB" w:rsidP="00601972">
            <w:pPr>
              <w:numPr>
                <w:ilvl w:val="12"/>
                <w:numId w:val="0"/>
              </w:numPr>
              <w:spacing w:after="100"/>
              <w:rPr>
                <w:rFonts w:cs="Arial"/>
                <w:sz w:val="16"/>
                <w:szCs w:val="16"/>
              </w:rPr>
            </w:pPr>
            <w:r w:rsidRPr="00D949E1">
              <w:rPr>
                <w:rFonts w:cs="Arial"/>
                <w:sz w:val="16"/>
                <w:szCs w:val="16"/>
              </w:rPr>
              <w:t>When a load is tendered, accepted by Carrier, and Customer subsequently cancels the order within 24 hours of the scheduled pick up time without offer of a comparable load, Truck Ordered Not Used compensation will be paid in the amount of $600.</w:t>
            </w:r>
          </w:p>
        </w:tc>
      </w:tr>
      <w:tr w:rsidR="004778FB" w:rsidRPr="00D949E1" w14:paraId="3F8B21A5" w14:textId="77777777" w:rsidTr="004778FB">
        <w:tc>
          <w:tcPr>
            <w:tcW w:w="821" w:type="dxa"/>
          </w:tcPr>
          <w:p w14:paraId="47E276B7" w14:textId="77777777" w:rsidR="004778FB" w:rsidRPr="00D949E1" w:rsidRDefault="004778FB" w:rsidP="00601972">
            <w:pPr>
              <w:numPr>
                <w:ilvl w:val="12"/>
                <w:numId w:val="0"/>
              </w:numPr>
              <w:spacing w:after="0"/>
              <w:jc w:val="right"/>
              <w:rPr>
                <w:rFonts w:cs="Arial"/>
                <w:sz w:val="16"/>
                <w:szCs w:val="16"/>
              </w:rPr>
            </w:pPr>
            <w:r>
              <w:rPr>
                <w:rFonts w:cs="Arial"/>
                <w:sz w:val="16"/>
                <w:szCs w:val="16"/>
              </w:rPr>
              <w:t>705.08</w:t>
            </w:r>
          </w:p>
        </w:tc>
        <w:tc>
          <w:tcPr>
            <w:tcW w:w="830" w:type="dxa"/>
          </w:tcPr>
          <w:p w14:paraId="55F1304F"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$300.00</w:t>
            </w:r>
          </w:p>
        </w:tc>
        <w:tc>
          <w:tcPr>
            <w:tcW w:w="2034" w:type="dxa"/>
          </w:tcPr>
          <w:p w14:paraId="20D71AC5"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Hazardous Materials</w:t>
            </w:r>
          </w:p>
        </w:tc>
        <w:tc>
          <w:tcPr>
            <w:tcW w:w="7107" w:type="dxa"/>
          </w:tcPr>
          <w:p w14:paraId="772AC9C2" w14:textId="77777777" w:rsidR="004778FB" w:rsidRPr="00D949E1" w:rsidRDefault="004778FB" w:rsidP="00601972">
            <w:pPr>
              <w:numPr>
                <w:ilvl w:val="12"/>
                <w:numId w:val="0"/>
              </w:numPr>
              <w:spacing w:after="100"/>
              <w:rPr>
                <w:rFonts w:cs="Arial"/>
                <w:sz w:val="16"/>
                <w:szCs w:val="16"/>
              </w:rPr>
            </w:pPr>
            <w:r w:rsidRPr="00D949E1">
              <w:rPr>
                <w:rFonts w:cs="Arial"/>
                <w:sz w:val="16"/>
                <w:szCs w:val="16"/>
              </w:rPr>
              <w:t>Per shipment charge of $300.00 for hazmat shipments requiring placards. Based on the availability of Carrier drivers with proper “Hazmat” certification and license endorsement.</w:t>
            </w:r>
          </w:p>
        </w:tc>
      </w:tr>
      <w:tr w:rsidR="004778FB" w:rsidRPr="00D949E1" w14:paraId="39E96BA6" w14:textId="77777777" w:rsidTr="004778FB">
        <w:tc>
          <w:tcPr>
            <w:tcW w:w="821" w:type="dxa"/>
          </w:tcPr>
          <w:p w14:paraId="57968EAE"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705.10</w:t>
            </w:r>
          </w:p>
        </w:tc>
        <w:tc>
          <w:tcPr>
            <w:tcW w:w="830" w:type="dxa"/>
          </w:tcPr>
          <w:p w14:paraId="45EC9DF3"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$700.00</w:t>
            </w:r>
          </w:p>
        </w:tc>
        <w:tc>
          <w:tcPr>
            <w:tcW w:w="2034" w:type="dxa"/>
          </w:tcPr>
          <w:p w14:paraId="21744CF8"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New York Delivery</w:t>
            </w:r>
          </w:p>
        </w:tc>
        <w:tc>
          <w:tcPr>
            <w:tcW w:w="7107" w:type="dxa"/>
          </w:tcPr>
          <w:p w14:paraId="05B989D5" w14:textId="77777777" w:rsidR="004778FB" w:rsidRPr="00D949E1" w:rsidRDefault="004778FB" w:rsidP="00601972">
            <w:pPr>
              <w:numPr>
                <w:ilvl w:val="12"/>
                <w:numId w:val="0"/>
              </w:numPr>
              <w:spacing w:after="100"/>
              <w:rPr>
                <w:rFonts w:cs="Arial"/>
                <w:sz w:val="16"/>
                <w:szCs w:val="16"/>
              </w:rPr>
            </w:pPr>
            <w:r w:rsidRPr="00D949E1">
              <w:rPr>
                <w:rFonts w:cs="Arial"/>
                <w:sz w:val="16"/>
                <w:szCs w:val="16"/>
              </w:rPr>
              <w:t>Per occurrence charge of $700.00 for final delivery or stop off for unloading or loading, in NY Zip Codes 100-104 and 110-119.</w:t>
            </w:r>
          </w:p>
        </w:tc>
      </w:tr>
      <w:tr w:rsidR="001B09E2" w14:paraId="1279ED68" w14:textId="77777777" w:rsidTr="00601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c>
          <w:tcPr>
            <w:tcW w:w="821" w:type="dxa"/>
            <w:tcBorders>
              <w:top w:val="single" w:sz="2" w:space="0" w:color="auto"/>
              <w:left w:val="single" w:sz="2" w:space="0" w:color="auto"/>
              <w:bottom w:val="single" w:sz="2" w:space="0" w:color="auto"/>
              <w:right w:val="single" w:sz="2" w:space="0" w:color="auto"/>
            </w:tcBorders>
            <w:hideMark/>
          </w:tcPr>
          <w:p w14:paraId="6BFE0D55" w14:textId="1B7C72EE" w:rsidR="001B09E2" w:rsidRDefault="001B09E2" w:rsidP="00601972">
            <w:pPr>
              <w:numPr>
                <w:ilvl w:val="12"/>
                <w:numId w:val="0"/>
              </w:numPr>
              <w:spacing w:after="0"/>
              <w:jc w:val="right"/>
              <w:rPr>
                <w:rFonts w:cs="Arial"/>
                <w:sz w:val="16"/>
                <w:szCs w:val="16"/>
              </w:rPr>
            </w:pPr>
            <w:r>
              <w:rPr>
                <w:rFonts w:cs="Arial"/>
                <w:sz w:val="16"/>
                <w:szCs w:val="16"/>
              </w:rPr>
              <w:t>705.13</w:t>
            </w:r>
          </w:p>
        </w:tc>
        <w:tc>
          <w:tcPr>
            <w:tcW w:w="830" w:type="dxa"/>
            <w:tcBorders>
              <w:top w:val="single" w:sz="2" w:space="0" w:color="auto"/>
              <w:left w:val="single" w:sz="2" w:space="0" w:color="auto"/>
              <w:bottom w:val="single" w:sz="2" w:space="0" w:color="auto"/>
              <w:right w:val="single" w:sz="2" w:space="0" w:color="auto"/>
            </w:tcBorders>
            <w:hideMark/>
          </w:tcPr>
          <w:p w14:paraId="0C525B56" w14:textId="77777777" w:rsidR="001B09E2" w:rsidRDefault="001B09E2" w:rsidP="00601972">
            <w:pPr>
              <w:numPr>
                <w:ilvl w:val="12"/>
                <w:numId w:val="0"/>
              </w:numPr>
              <w:spacing w:after="0"/>
              <w:jc w:val="right"/>
              <w:rPr>
                <w:rFonts w:cs="Arial"/>
                <w:sz w:val="16"/>
                <w:szCs w:val="16"/>
              </w:rPr>
            </w:pPr>
            <w:r>
              <w:rPr>
                <w:rFonts w:cs="Arial"/>
                <w:sz w:val="16"/>
                <w:szCs w:val="16"/>
              </w:rPr>
              <w:t>*</w:t>
            </w:r>
          </w:p>
        </w:tc>
        <w:tc>
          <w:tcPr>
            <w:tcW w:w="2034" w:type="dxa"/>
            <w:tcBorders>
              <w:top w:val="single" w:sz="2" w:space="0" w:color="auto"/>
              <w:left w:val="single" w:sz="2" w:space="0" w:color="auto"/>
              <w:bottom w:val="single" w:sz="2" w:space="0" w:color="auto"/>
              <w:right w:val="single" w:sz="2" w:space="0" w:color="auto"/>
            </w:tcBorders>
            <w:hideMark/>
          </w:tcPr>
          <w:p w14:paraId="4E86A39F" w14:textId="73EABEA1" w:rsidR="001B09E2" w:rsidRDefault="001B09E2" w:rsidP="00601972">
            <w:pPr>
              <w:numPr>
                <w:ilvl w:val="12"/>
                <w:numId w:val="0"/>
              </w:numPr>
              <w:spacing w:after="0"/>
              <w:jc w:val="left"/>
              <w:rPr>
                <w:rFonts w:cs="Arial"/>
                <w:sz w:val="16"/>
                <w:szCs w:val="16"/>
              </w:rPr>
            </w:pPr>
            <w:r>
              <w:rPr>
                <w:rFonts w:cs="Arial"/>
                <w:sz w:val="16"/>
                <w:szCs w:val="16"/>
              </w:rPr>
              <w:t>Temperature Controlled Mileage</w:t>
            </w:r>
          </w:p>
        </w:tc>
        <w:tc>
          <w:tcPr>
            <w:tcW w:w="7107" w:type="dxa"/>
            <w:tcBorders>
              <w:top w:val="single" w:sz="2" w:space="0" w:color="auto"/>
              <w:left w:val="single" w:sz="2" w:space="0" w:color="auto"/>
              <w:bottom w:val="single" w:sz="2" w:space="0" w:color="auto"/>
              <w:right w:val="single" w:sz="2" w:space="0" w:color="auto"/>
            </w:tcBorders>
            <w:hideMark/>
          </w:tcPr>
          <w:p w14:paraId="1E3FD924" w14:textId="1CC10554" w:rsidR="001B09E2" w:rsidRDefault="001B09E2" w:rsidP="00601972">
            <w:pPr>
              <w:spacing w:after="100"/>
              <w:rPr>
                <w:rFonts w:cs="Arial"/>
                <w:sz w:val="16"/>
                <w:szCs w:val="16"/>
              </w:rPr>
            </w:pPr>
            <w:r>
              <w:rPr>
                <w:rFonts w:cs="Arial"/>
                <w:sz w:val="16"/>
                <w:szCs w:val="16"/>
              </w:rPr>
              <w:t>*</w:t>
            </w:r>
            <w:r w:rsidR="00E56828">
              <w:rPr>
                <w:rFonts w:cs="Arial"/>
                <w:sz w:val="16"/>
                <w:szCs w:val="16"/>
              </w:rPr>
              <w:t xml:space="preserve">Most recent version of </w:t>
            </w:r>
            <w:r w:rsidRPr="001B09E2">
              <w:rPr>
                <w:rFonts w:cs="Arial"/>
                <w:sz w:val="16"/>
                <w:szCs w:val="16"/>
              </w:rPr>
              <w:t>PC Miler, Practical, 53’ foot routing, Closed Borders, zip to zip</w:t>
            </w:r>
            <w:r>
              <w:rPr>
                <w:rFonts w:cs="Arial"/>
                <w:sz w:val="16"/>
                <w:szCs w:val="16"/>
              </w:rPr>
              <w:t>.</w:t>
            </w:r>
          </w:p>
        </w:tc>
      </w:tr>
      <w:tr w:rsidR="004778FB" w:rsidRPr="00D949E1" w14:paraId="43276905" w14:textId="77777777" w:rsidTr="004778FB">
        <w:tc>
          <w:tcPr>
            <w:tcW w:w="821" w:type="dxa"/>
          </w:tcPr>
          <w:p w14:paraId="4AD38CC8"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705.14</w:t>
            </w:r>
          </w:p>
        </w:tc>
        <w:tc>
          <w:tcPr>
            <w:tcW w:w="830" w:type="dxa"/>
          </w:tcPr>
          <w:p w14:paraId="30CCA774"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$2.00</w:t>
            </w:r>
          </w:p>
        </w:tc>
        <w:tc>
          <w:tcPr>
            <w:tcW w:w="2034" w:type="dxa"/>
          </w:tcPr>
          <w:p w14:paraId="3640DBF7"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Customer Requested Deadhead</w:t>
            </w:r>
          </w:p>
        </w:tc>
        <w:tc>
          <w:tcPr>
            <w:tcW w:w="7107" w:type="dxa"/>
          </w:tcPr>
          <w:p w14:paraId="71436FDD" w14:textId="77777777" w:rsidR="004778FB" w:rsidRPr="00D949E1" w:rsidRDefault="004778FB" w:rsidP="00601972">
            <w:pPr>
              <w:numPr>
                <w:ilvl w:val="12"/>
                <w:numId w:val="0"/>
              </w:numPr>
              <w:spacing w:after="100"/>
              <w:rPr>
                <w:rFonts w:cs="Arial"/>
                <w:sz w:val="16"/>
                <w:szCs w:val="16"/>
              </w:rPr>
            </w:pPr>
            <w:r w:rsidRPr="00D949E1">
              <w:rPr>
                <w:rFonts w:cs="Arial"/>
                <w:sz w:val="16"/>
                <w:szCs w:val="16"/>
              </w:rPr>
              <w:t>Per occurrence charge of $2.00 per mile plus applicable fuel surcharge for Customer requested deadhead</w:t>
            </w:r>
            <w:r w:rsidRPr="00D949E1">
              <w:rPr>
                <w:rFonts w:cs="Arial"/>
                <w:b/>
                <w:color w:val="FF0000"/>
                <w:sz w:val="16"/>
                <w:szCs w:val="16"/>
              </w:rPr>
              <w:t xml:space="preserve"> </w:t>
            </w:r>
            <w:r w:rsidRPr="00D949E1">
              <w:rPr>
                <w:rFonts w:cs="Arial"/>
                <w:sz w:val="16"/>
                <w:szCs w:val="16"/>
              </w:rPr>
              <w:t>from point of dispatch to the loading location.</w:t>
            </w:r>
            <w:r>
              <w:rPr>
                <w:rFonts w:cs="Arial"/>
                <w:sz w:val="16"/>
                <w:szCs w:val="16"/>
              </w:rPr>
              <w:t xml:space="preserve"> </w:t>
            </w:r>
            <w:r w:rsidRPr="00D949E1">
              <w:rPr>
                <w:rFonts w:cs="Arial"/>
                <w:sz w:val="16"/>
                <w:szCs w:val="16"/>
              </w:rPr>
              <w:t>If the load is cancelled after dispatching, this charge is still applicable in addition to truck order not used.</w:t>
            </w:r>
          </w:p>
        </w:tc>
      </w:tr>
      <w:tr w:rsidR="004778FB" w:rsidRPr="00D949E1" w14:paraId="784BF809" w14:textId="77777777" w:rsidTr="004778FB">
        <w:tc>
          <w:tcPr>
            <w:tcW w:w="821" w:type="dxa"/>
          </w:tcPr>
          <w:p w14:paraId="59F4C8D8"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705.15</w:t>
            </w:r>
          </w:p>
        </w:tc>
        <w:tc>
          <w:tcPr>
            <w:tcW w:w="830" w:type="dxa"/>
          </w:tcPr>
          <w:p w14:paraId="1EC9F31E"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$100.00</w:t>
            </w:r>
          </w:p>
        </w:tc>
        <w:tc>
          <w:tcPr>
            <w:tcW w:w="2034" w:type="dxa"/>
          </w:tcPr>
          <w:p w14:paraId="448087E9"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Reconsignment</w:t>
            </w:r>
          </w:p>
        </w:tc>
        <w:tc>
          <w:tcPr>
            <w:tcW w:w="7107" w:type="dxa"/>
          </w:tcPr>
          <w:p w14:paraId="11EAD076" w14:textId="77777777" w:rsidR="004778FB" w:rsidRPr="00D949E1" w:rsidRDefault="004778FB" w:rsidP="00601972">
            <w:pPr>
              <w:spacing w:after="100"/>
              <w:rPr>
                <w:rFonts w:cs="Arial"/>
                <w:sz w:val="16"/>
                <w:szCs w:val="16"/>
              </w:rPr>
            </w:pPr>
            <w:r w:rsidRPr="00D949E1">
              <w:rPr>
                <w:rFonts w:cs="Arial"/>
                <w:sz w:val="16"/>
                <w:szCs w:val="16"/>
              </w:rPr>
              <w:t>Per shipment charge of $100.00 plus $2.00 per mile for each additional mile as to each vehicle reconsigned or diverted, in addition to the applicable linehaul rate determined by the following provisions:</w:t>
            </w:r>
            <w:r>
              <w:rPr>
                <w:rFonts w:cs="Arial"/>
                <w:sz w:val="16"/>
                <w:szCs w:val="16"/>
              </w:rPr>
              <w:t xml:space="preserve"> </w:t>
            </w:r>
            <w:r w:rsidRPr="00D949E1">
              <w:rPr>
                <w:rFonts w:cs="Arial"/>
                <w:sz w:val="16"/>
                <w:szCs w:val="16"/>
              </w:rPr>
              <w:t>When the linehaul rate to be applied on shipments for the agreed reconsignment or diversion point is higher than the rate from origin to final destination, the higher rate shall be applicable</w:t>
            </w:r>
            <w:r>
              <w:rPr>
                <w:rFonts w:cs="Arial"/>
                <w:sz w:val="16"/>
                <w:szCs w:val="16"/>
              </w:rPr>
              <w:t>.</w:t>
            </w:r>
          </w:p>
        </w:tc>
      </w:tr>
      <w:tr w:rsidR="004778FB" w:rsidRPr="00D949E1" w14:paraId="16686DC5" w14:textId="77777777" w:rsidTr="004778FB">
        <w:tc>
          <w:tcPr>
            <w:tcW w:w="821" w:type="dxa"/>
          </w:tcPr>
          <w:p w14:paraId="157761D1"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705.15</w:t>
            </w:r>
          </w:p>
        </w:tc>
        <w:tc>
          <w:tcPr>
            <w:tcW w:w="830" w:type="dxa"/>
          </w:tcPr>
          <w:p w14:paraId="1FF03BCF"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N/A</w:t>
            </w:r>
          </w:p>
        </w:tc>
        <w:tc>
          <w:tcPr>
            <w:tcW w:w="2034" w:type="dxa"/>
          </w:tcPr>
          <w:p w14:paraId="5E334678"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Flat Charges Per Vehicle Charge</w:t>
            </w:r>
          </w:p>
        </w:tc>
        <w:tc>
          <w:tcPr>
            <w:tcW w:w="7107" w:type="dxa"/>
          </w:tcPr>
          <w:p w14:paraId="7023545D" w14:textId="77777777" w:rsidR="004778FB" w:rsidRPr="00D949E1" w:rsidRDefault="004778FB" w:rsidP="00601972">
            <w:pPr>
              <w:spacing w:after="100"/>
              <w:rPr>
                <w:rFonts w:cs="Arial"/>
                <w:sz w:val="16"/>
                <w:szCs w:val="16"/>
              </w:rPr>
            </w:pPr>
            <w:r w:rsidRPr="00D949E1">
              <w:rPr>
                <w:rFonts w:cs="Arial"/>
                <w:sz w:val="16"/>
                <w:szCs w:val="16"/>
              </w:rPr>
              <w:t>The applicable rate for any excess mileage shall be determined by dividing flat charge or per vehicle charge by the applicable mileage plus applicable fuel surcharge.</w:t>
            </w:r>
          </w:p>
        </w:tc>
      </w:tr>
      <w:tr w:rsidR="004778FB" w:rsidRPr="00D949E1" w14:paraId="6B0B70FE" w14:textId="77777777" w:rsidTr="004778FB">
        <w:tc>
          <w:tcPr>
            <w:tcW w:w="821" w:type="dxa"/>
          </w:tcPr>
          <w:p w14:paraId="3F47ED51"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705.15</w:t>
            </w:r>
          </w:p>
        </w:tc>
        <w:tc>
          <w:tcPr>
            <w:tcW w:w="830" w:type="dxa"/>
          </w:tcPr>
          <w:p w14:paraId="45681298"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N/A</w:t>
            </w:r>
          </w:p>
        </w:tc>
        <w:tc>
          <w:tcPr>
            <w:tcW w:w="2034" w:type="dxa"/>
          </w:tcPr>
          <w:p w14:paraId="449E26B6"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Rate Per Mile (Mileage Rate)</w:t>
            </w:r>
          </w:p>
        </w:tc>
        <w:tc>
          <w:tcPr>
            <w:tcW w:w="7107" w:type="dxa"/>
          </w:tcPr>
          <w:p w14:paraId="023FF7A0" w14:textId="77777777" w:rsidR="004778FB" w:rsidRPr="00D949E1" w:rsidRDefault="004778FB" w:rsidP="00601972">
            <w:pPr>
              <w:spacing w:after="100"/>
              <w:rPr>
                <w:rFonts w:cs="Arial"/>
                <w:sz w:val="16"/>
                <w:szCs w:val="16"/>
              </w:rPr>
            </w:pPr>
            <w:r w:rsidRPr="00D949E1">
              <w:rPr>
                <w:rFonts w:cs="Arial"/>
                <w:sz w:val="16"/>
                <w:szCs w:val="16"/>
              </w:rPr>
              <w:t>The rate making distance shall be the distance from origin to final destination with the reconsignment as diversion point. If there is no published rate from origin to destination, the applicable rate per mile shall be</w:t>
            </w:r>
            <w:r>
              <w:rPr>
                <w:rFonts w:cs="Arial"/>
                <w:sz w:val="16"/>
                <w:szCs w:val="16"/>
              </w:rPr>
              <w:t xml:space="preserve"> </w:t>
            </w:r>
            <w:r w:rsidRPr="00D949E1">
              <w:rPr>
                <w:rFonts w:cs="Arial"/>
                <w:sz w:val="16"/>
                <w:szCs w:val="16"/>
              </w:rPr>
              <w:t>$2.00 plus applicable fuel surcharge.</w:t>
            </w:r>
          </w:p>
        </w:tc>
      </w:tr>
      <w:tr w:rsidR="004778FB" w:rsidRPr="00D949E1" w14:paraId="47868E62" w14:textId="77777777" w:rsidTr="004778FB">
        <w:tc>
          <w:tcPr>
            <w:tcW w:w="821" w:type="dxa"/>
          </w:tcPr>
          <w:p w14:paraId="30FA9F23" w14:textId="77777777" w:rsidR="004778FB" w:rsidRDefault="004778FB" w:rsidP="00601972">
            <w:pPr>
              <w:numPr>
                <w:ilvl w:val="12"/>
                <w:numId w:val="0"/>
              </w:numPr>
              <w:spacing w:after="0"/>
              <w:jc w:val="right"/>
              <w:rPr>
                <w:rFonts w:cs="Arial"/>
                <w:sz w:val="16"/>
                <w:szCs w:val="16"/>
              </w:rPr>
            </w:pPr>
            <w:r>
              <w:rPr>
                <w:rFonts w:cs="Arial"/>
                <w:sz w:val="16"/>
                <w:szCs w:val="16"/>
              </w:rPr>
              <w:t>705.16</w:t>
            </w:r>
          </w:p>
        </w:tc>
        <w:tc>
          <w:tcPr>
            <w:tcW w:w="830" w:type="dxa"/>
          </w:tcPr>
          <w:p w14:paraId="19B7CA9F"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$150.00</w:t>
            </w:r>
          </w:p>
        </w:tc>
        <w:tc>
          <w:tcPr>
            <w:tcW w:w="2034" w:type="dxa"/>
          </w:tcPr>
          <w:p w14:paraId="3AE5057C" w14:textId="77777777" w:rsidR="004778FB" w:rsidRPr="00D949E1" w:rsidRDefault="004778FB" w:rsidP="00601972">
            <w:pPr>
              <w:numPr>
                <w:ilvl w:val="12"/>
                <w:numId w:val="0"/>
              </w:numPr>
              <w:spacing w:after="0"/>
              <w:jc w:val="left"/>
              <w:rPr>
                <w:rFonts w:cs="Arial"/>
                <w:sz w:val="16"/>
                <w:szCs w:val="16"/>
              </w:rPr>
            </w:pPr>
            <w:r w:rsidRPr="00D949E1">
              <w:rPr>
                <w:rFonts w:cs="Arial"/>
                <w:sz w:val="16"/>
                <w:szCs w:val="16"/>
              </w:rPr>
              <w:t>Temperature Controlled Storage</w:t>
            </w:r>
          </w:p>
          <w:p w14:paraId="7F104A13" w14:textId="77777777" w:rsidR="004778FB" w:rsidRDefault="004778FB" w:rsidP="00601972">
            <w:pPr>
              <w:numPr>
                <w:ilvl w:val="12"/>
                <w:numId w:val="0"/>
              </w:numPr>
              <w:spacing w:after="0"/>
              <w:jc w:val="left"/>
              <w:rPr>
                <w:rFonts w:cs="Arial"/>
                <w:sz w:val="16"/>
                <w:szCs w:val="16"/>
              </w:rPr>
            </w:pPr>
          </w:p>
        </w:tc>
        <w:tc>
          <w:tcPr>
            <w:tcW w:w="7107" w:type="dxa"/>
          </w:tcPr>
          <w:p w14:paraId="2EF6A78D" w14:textId="77777777" w:rsidR="004778FB" w:rsidRPr="00D949E1" w:rsidRDefault="004778FB" w:rsidP="00601972">
            <w:pPr>
              <w:spacing w:after="100"/>
              <w:rPr>
                <w:rFonts w:cs="Arial"/>
                <w:sz w:val="16"/>
                <w:szCs w:val="16"/>
              </w:rPr>
            </w:pPr>
            <w:r w:rsidRPr="00D949E1">
              <w:rPr>
                <w:rFonts w:cs="Arial"/>
                <w:sz w:val="16"/>
                <w:szCs w:val="16"/>
              </w:rPr>
              <w:t xml:space="preserve">Per shipment charge of $150.00 </w:t>
            </w:r>
            <w:r>
              <w:rPr>
                <w:rFonts w:cs="Arial"/>
                <w:sz w:val="16"/>
                <w:szCs w:val="16"/>
              </w:rPr>
              <w:t xml:space="preserve">per day </w:t>
            </w:r>
            <w:r w:rsidRPr="00D949E1">
              <w:rPr>
                <w:rFonts w:cs="Arial"/>
                <w:sz w:val="16"/>
                <w:szCs w:val="16"/>
              </w:rPr>
              <w:t>for loaded trailer held at a Carrier facility, plus a fee of $18.00 per hour will apply starting the next calendar day from the time Carrier delivers the trailer to Shipper or consignee location and storage is requested.</w:t>
            </w:r>
          </w:p>
        </w:tc>
      </w:tr>
      <w:tr w:rsidR="004778FB" w:rsidRPr="00D949E1" w14:paraId="079CDB76" w14:textId="77777777" w:rsidTr="004778FB">
        <w:tc>
          <w:tcPr>
            <w:tcW w:w="821" w:type="dxa"/>
          </w:tcPr>
          <w:p w14:paraId="10112E5B"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705.18</w:t>
            </w:r>
          </w:p>
        </w:tc>
        <w:tc>
          <w:tcPr>
            <w:tcW w:w="830" w:type="dxa"/>
          </w:tcPr>
          <w:p w14:paraId="7E2C09FC"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$25.00</w:t>
            </w:r>
          </w:p>
        </w:tc>
        <w:tc>
          <w:tcPr>
            <w:tcW w:w="2034" w:type="dxa"/>
          </w:tcPr>
          <w:p w14:paraId="7A87F9D6"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Weight Verification</w:t>
            </w:r>
          </w:p>
        </w:tc>
        <w:tc>
          <w:tcPr>
            <w:tcW w:w="7107" w:type="dxa"/>
          </w:tcPr>
          <w:p w14:paraId="4D887928" w14:textId="77777777" w:rsidR="004778FB" w:rsidRPr="00D949E1" w:rsidRDefault="004778FB" w:rsidP="00601972">
            <w:pPr>
              <w:spacing w:after="100"/>
              <w:rPr>
                <w:rFonts w:cs="Arial"/>
                <w:sz w:val="16"/>
                <w:szCs w:val="16"/>
              </w:rPr>
            </w:pPr>
            <w:r w:rsidRPr="00D949E1">
              <w:rPr>
                <w:rFonts w:cs="Arial"/>
                <w:sz w:val="16"/>
                <w:szCs w:val="16"/>
              </w:rPr>
              <w:t xml:space="preserve">Per occurrence charge of $25.00 for </w:t>
            </w:r>
            <w:r>
              <w:rPr>
                <w:rFonts w:cs="Arial"/>
                <w:sz w:val="16"/>
                <w:szCs w:val="16"/>
              </w:rPr>
              <w:t>C</w:t>
            </w:r>
            <w:r w:rsidRPr="00D949E1">
              <w:rPr>
                <w:rFonts w:cs="Arial"/>
                <w:sz w:val="16"/>
                <w:szCs w:val="16"/>
              </w:rPr>
              <w:t>ustomer requested weight verification.</w:t>
            </w:r>
          </w:p>
        </w:tc>
      </w:tr>
      <w:tr w:rsidR="004778FB" w:rsidRPr="00D949E1" w14:paraId="7102FC5D" w14:textId="77777777" w:rsidTr="004778FB">
        <w:tc>
          <w:tcPr>
            <w:tcW w:w="821" w:type="dxa"/>
          </w:tcPr>
          <w:p w14:paraId="279BEEDF" w14:textId="77777777" w:rsidR="004778FB" w:rsidRPr="00D949E1" w:rsidRDefault="004778FB" w:rsidP="00601972">
            <w:pPr>
              <w:numPr>
                <w:ilvl w:val="12"/>
                <w:numId w:val="0"/>
              </w:numPr>
              <w:spacing w:after="0"/>
              <w:jc w:val="right"/>
              <w:rPr>
                <w:rFonts w:cs="Arial"/>
                <w:sz w:val="16"/>
                <w:szCs w:val="16"/>
              </w:rPr>
            </w:pPr>
            <w:r>
              <w:rPr>
                <w:rFonts w:cs="Arial"/>
                <w:sz w:val="16"/>
                <w:szCs w:val="16"/>
              </w:rPr>
              <w:t>705.19</w:t>
            </w:r>
          </w:p>
        </w:tc>
        <w:tc>
          <w:tcPr>
            <w:tcW w:w="830" w:type="dxa"/>
          </w:tcPr>
          <w:p w14:paraId="2427B2E9"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$50.00</w:t>
            </w:r>
          </w:p>
        </w:tc>
        <w:tc>
          <w:tcPr>
            <w:tcW w:w="2034" w:type="dxa"/>
          </w:tcPr>
          <w:p w14:paraId="22075C94" w14:textId="77777777" w:rsidR="004778FB" w:rsidRPr="00D949E1" w:rsidRDefault="004778FB" w:rsidP="00601972">
            <w:pPr>
              <w:numPr>
                <w:ilvl w:val="12"/>
                <w:numId w:val="0"/>
              </w:numPr>
              <w:spacing w:after="0"/>
              <w:jc w:val="left"/>
              <w:rPr>
                <w:rFonts w:cs="Arial"/>
                <w:sz w:val="16"/>
                <w:szCs w:val="16"/>
              </w:rPr>
            </w:pPr>
            <w:r>
              <w:rPr>
                <w:rFonts w:cs="Arial"/>
                <w:sz w:val="16"/>
                <w:szCs w:val="16"/>
              </w:rPr>
              <w:t xml:space="preserve">Temperature Controlled </w:t>
            </w:r>
            <w:r w:rsidRPr="00D949E1">
              <w:rPr>
                <w:rFonts w:cs="Arial"/>
                <w:sz w:val="16"/>
                <w:szCs w:val="16"/>
              </w:rPr>
              <w:t>Return to Customer Facility</w:t>
            </w:r>
          </w:p>
        </w:tc>
        <w:tc>
          <w:tcPr>
            <w:tcW w:w="7107" w:type="dxa"/>
          </w:tcPr>
          <w:p w14:paraId="0F775BA2" w14:textId="77777777" w:rsidR="004778FB" w:rsidRPr="00D949E1" w:rsidRDefault="004778FB" w:rsidP="00601972">
            <w:pPr>
              <w:spacing w:after="100"/>
              <w:rPr>
                <w:rFonts w:cs="Arial"/>
                <w:sz w:val="16"/>
                <w:szCs w:val="16"/>
              </w:rPr>
            </w:pPr>
            <w:r w:rsidRPr="00D949E1">
              <w:rPr>
                <w:rFonts w:cs="Arial"/>
                <w:sz w:val="16"/>
                <w:szCs w:val="16"/>
              </w:rPr>
              <w:t>Per occurrence charge of $50.00 if Carrier has to return to Customer facility after weight verification, plus $2.00</w:t>
            </w:r>
            <w:r w:rsidRPr="00D949E1">
              <w:rPr>
                <w:rFonts w:cs="Arial"/>
                <w:b/>
                <w:bCs/>
                <w:sz w:val="16"/>
                <w:szCs w:val="16"/>
              </w:rPr>
              <w:t xml:space="preserve"> </w:t>
            </w:r>
            <w:r w:rsidRPr="00D949E1">
              <w:rPr>
                <w:rFonts w:cs="Arial"/>
                <w:sz w:val="16"/>
                <w:szCs w:val="16"/>
              </w:rPr>
              <w:t>per mile and applicable fuel surcharge.</w:t>
            </w:r>
          </w:p>
        </w:tc>
      </w:tr>
      <w:tr w:rsidR="004778FB" w:rsidRPr="00D949E1" w14:paraId="794E6128" w14:textId="77777777" w:rsidTr="004778FB">
        <w:trPr>
          <w:trHeight w:val="75"/>
        </w:trPr>
        <w:tc>
          <w:tcPr>
            <w:tcW w:w="821" w:type="dxa"/>
          </w:tcPr>
          <w:p w14:paraId="1A986390" w14:textId="77777777" w:rsidR="004778FB" w:rsidRPr="00D949E1" w:rsidRDefault="004778FB" w:rsidP="00601972">
            <w:pPr>
              <w:numPr>
                <w:ilvl w:val="12"/>
                <w:numId w:val="0"/>
              </w:numPr>
              <w:spacing w:after="0"/>
              <w:jc w:val="right"/>
              <w:rPr>
                <w:rFonts w:cs="Arial"/>
                <w:sz w:val="16"/>
                <w:szCs w:val="16"/>
              </w:rPr>
            </w:pPr>
            <w:r>
              <w:rPr>
                <w:rFonts w:cs="Arial"/>
                <w:sz w:val="16"/>
                <w:szCs w:val="16"/>
              </w:rPr>
              <w:t>705.20</w:t>
            </w:r>
          </w:p>
        </w:tc>
        <w:tc>
          <w:tcPr>
            <w:tcW w:w="830" w:type="dxa"/>
          </w:tcPr>
          <w:p w14:paraId="633054D1"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$0.0</w:t>
            </w:r>
            <w:r>
              <w:rPr>
                <w:rFonts w:cs="Arial"/>
                <w:sz w:val="16"/>
                <w:szCs w:val="16"/>
              </w:rPr>
              <w:t>7</w:t>
            </w:r>
            <w:r w:rsidRPr="00D949E1">
              <w:rPr>
                <w:rFonts w:cs="Arial"/>
                <w:sz w:val="16"/>
                <w:szCs w:val="16"/>
              </w:rPr>
              <w:t>/mi</w:t>
            </w:r>
          </w:p>
        </w:tc>
        <w:tc>
          <w:tcPr>
            <w:tcW w:w="2034" w:type="dxa"/>
          </w:tcPr>
          <w:p w14:paraId="5032B708" w14:textId="77777777" w:rsidR="004778FB" w:rsidRPr="00D949E1" w:rsidRDefault="004778FB" w:rsidP="00601972">
            <w:pPr>
              <w:numPr>
                <w:ilvl w:val="12"/>
                <w:numId w:val="0"/>
              </w:numPr>
              <w:spacing w:after="0"/>
              <w:jc w:val="left"/>
              <w:rPr>
                <w:rFonts w:cs="Arial"/>
                <w:sz w:val="16"/>
                <w:szCs w:val="16"/>
              </w:rPr>
            </w:pPr>
            <w:r w:rsidRPr="00D949E1">
              <w:rPr>
                <w:rFonts w:cs="Arial"/>
                <w:sz w:val="16"/>
                <w:szCs w:val="16"/>
              </w:rPr>
              <w:t>Temperature Controlled</w:t>
            </w:r>
            <w:r>
              <w:rPr>
                <w:rFonts w:cs="Arial"/>
                <w:sz w:val="16"/>
                <w:szCs w:val="16"/>
              </w:rPr>
              <w:t xml:space="preserve"> Mileage Charge</w:t>
            </w:r>
          </w:p>
        </w:tc>
        <w:tc>
          <w:tcPr>
            <w:tcW w:w="7107" w:type="dxa"/>
          </w:tcPr>
          <w:p w14:paraId="44A49755" w14:textId="42124488" w:rsidR="004778FB" w:rsidRPr="00D949E1" w:rsidRDefault="004778FB" w:rsidP="00601972">
            <w:pPr>
              <w:spacing w:after="100"/>
              <w:rPr>
                <w:rFonts w:cs="Arial"/>
                <w:sz w:val="16"/>
                <w:szCs w:val="16"/>
              </w:rPr>
            </w:pPr>
            <w:r w:rsidRPr="00D949E1">
              <w:rPr>
                <w:rFonts w:cs="Arial"/>
                <w:sz w:val="16"/>
                <w:szCs w:val="16"/>
              </w:rPr>
              <w:t>For shipments requiring temperature</w:t>
            </w:r>
            <w:r w:rsidR="00BE63FE">
              <w:rPr>
                <w:rFonts w:cs="Arial"/>
                <w:sz w:val="16"/>
                <w:szCs w:val="16"/>
              </w:rPr>
              <w:t xml:space="preserve"> </w:t>
            </w:r>
            <w:r w:rsidRPr="00D949E1">
              <w:rPr>
                <w:rFonts w:cs="Arial"/>
                <w:sz w:val="16"/>
                <w:szCs w:val="16"/>
              </w:rPr>
              <w:t>controlled protection, an additional $0.0</w:t>
            </w:r>
            <w:r>
              <w:rPr>
                <w:rFonts w:cs="Arial"/>
                <w:sz w:val="16"/>
                <w:szCs w:val="16"/>
              </w:rPr>
              <w:t>7</w:t>
            </w:r>
            <w:r w:rsidRPr="00D949E1">
              <w:rPr>
                <w:rFonts w:cs="Arial"/>
                <w:sz w:val="16"/>
                <w:szCs w:val="16"/>
              </w:rPr>
              <w:t>/mile charge will be applicable in addition to the published fuel surcharge fee.</w:t>
            </w:r>
          </w:p>
        </w:tc>
      </w:tr>
      <w:tr w:rsidR="004778FB" w:rsidRPr="00D949E1" w14:paraId="3B337852" w14:textId="77777777" w:rsidTr="004778FB">
        <w:tc>
          <w:tcPr>
            <w:tcW w:w="821" w:type="dxa"/>
          </w:tcPr>
          <w:p w14:paraId="4EF22E19" w14:textId="77777777" w:rsidR="004778FB" w:rsidRPr="00D949E1" w:rsidRDefault="004778FB" w:rsidP="00601972">
            <w:pPr>
              <w:numPr>
                <w:ilvl w:val="12"/>
                <w:numId w:val="0"/>
              </w:numPr>
              <w:spacing w:after="0"/>
              <w:jc w:val="right"/>
              <w:rPr>
                <w:rFonts w:cs="Arial"/>
                <w:sz w:val="16"/>
                <w:szCs w:val="16"/>
              </w:rPr>
            </w:pPr>
            <w:r>
              <w:rPr>
                <w:rFonts w:cs="Arial"/>
                <w:sz w:val="16"/>
                <w:szCs w:val="16"/>
              </w:rPr>
              <w:lastRenderedPageBreak/>
              <w:t>705.21</w:t>
            </w:r>
          </w:p>
        </w:tc>
        <w:tc>
          <w:tcPr>
            <w:tcW w:w="830" w:type="dxa"/>
          </w:tcPr>
          <w:p w14:paraId="3BDF4495" w14:textId="77777777" w:rsidR="004778FB" w:rsidRPr="00D949E1" w:rsidRDefault="004778FB" w:rsidP="00601972">
            <w:pPr>
              <w:numPr>
                <w:ilvl w:val="12"/>
                <w:numId w:val="0"/>
              </w:numPr>
              <w:spacing w:after="0"/>
              <w:jc w:val="right"/>
              <w:rPr>
                <w:rFonts w:cs="Arial"/>
                <w:sz w:val="16"/>
                <w:szCs w:val="16"/>
              </w:rPr>
            </w:pPr>
            <w:r w:rsidRPr="00D949E1">
              <w:rPr>
                <w:rFonts w:cs="Arial"/>
                <w:sz w:val="16"/>
                <w:szCs w:val="16"/>
              </w:rPr>
              <w:t>$150.00</w:t>
            </w:r>
          </w:p>
        </w:tc>
        <w:tc>
          <w:tcPr>
            <w:tcW w:w="2034" w:type="dxa"/>
          </w:tcPr>
          <w:p w14:paraId="7F56D740" w14:textId="77777777" w:rsidR="004778FB" w:rsidRPr="00D949E1" w:rsidRDefault="004778FB" w:rsidP="00601972">
            <w:pPr>
              <w:numPr>
                <w:ilvl w:val="12"/>
                <w:numId w:val="0"/>
              </w:numPr>
              <w:spacing w:after="0"/>
              <w:jc w:val="left"/>
              <w:rPr>
                <w:rFonts w:cs="Arial"/>
                <w:sz w:val="16"/>
                <w:szCs w:val="16"/>
              </w:rPr>
            </w:pPr>
            <w:r w:rsidRPr="00D949E1">
              <w:rPr>
                <w:rFonts w:cs="Arial"/>
                <w:sz w:val="16"/>
                <w:szCs w:val="16"/>
              </w:rPr>
              <w:t xml:space="preserve">Temperature Controlled Data Download </w:t>
            </w:r>
          </w:p>
          <w:p w14:paraId="418CAB42" w14:textId="77777777" w:rsidR="004778FB" w:rsidRPr="00D949E1" w:rsidRDefault="004778FB" w:rsidP="00601972">
            <w:pPr>
              <w:numPr>
                <w:ilvl w:val="12"/>
                <w:numId w:val="0"/>
              </w:numPr>
              <w:spacing w:after="0"/>
              <w:jc w:val="left"/>
              <w:rPr>
                <w:rFonts w:cs="Arial"/>
                <w:sz w:val="16"/>
                <w:szCs w:val="16"/>
              </w:rPr>
            </w:pPr>
          </w:p>
        </w:tc>
        <w:tc>
          <w:tcPr>
            <w:tcW w:w="7107" w:type="dxa"/>
          </w:tcPr>
          <w:p w14:paraId="4C92EA4D" w14:textId="43DD20F0" w:rsidR="004778FB" w:rsidRPr="00D949E1" w:rsidRDefault="004778FB" w:rsidP="00601972">
            <w:pPr>
              <w:spacing w:after="100"/>
              <w:rPr>
                <w:rFonts w:cs="Arial"/>
                <w:sz w:val="16"/>
                <w:szCs w:val="16"/>
              </w:rPr>
            </w:pPr>
            <w:r w:rsidRPr="00D949E1">
              <w:rPr>
                <w:rFonts w:cs="Arial"/>
                <w:sz w:val="16"/>
                <w:szCs w:val="16"/>
              </w:rPr>
              <w:t>If temperature</w:t>
            </w:r>
            <w:r w:rsidR="00BE63FE">
              <w:rPr>
                <w:rFonts w:cs="Arial"/>
                <w:sz w:val="16"/>
                <w:szCs w:val="16"/>
              </w:rPr>
              <w:t xml:space="preserve"> </w:t>
            </w:r>
            <w:r w:rsidRPr="00D949E1">
              <w:rPr>
                <w:rFonts w:cs="Arial"/>
                <w:sz w:val="16"/>
                <w:szCs w:val="16"/>
              </w:rPr>
              <w:t>controlled data is requested for a shipment, a fee of $150.00 will apply and data will be available within 14 days of request. No charge will be assessed if data is provided to mitigate a claim.</w:t>
            </w:r>
          </w:p>
        </w:tc>
      </w:tr>
      <w:bookmarkEnd w:id="373"/>
    </w:tbl>
    <w:p w14:paraId="72FDBA82" w14:textId="77777777" w:rsidR="00B81ACB" w:rsidRDefault="00B81ACB" w:rsidP="0007000E">
      <w:pPr>
        <w:pStyle w:val="TariffHeading1"/>
        <w:spacing w:before="200"/>
      </w:pPr>
    </w:p>
    <w:p w14:paraId="5AB6CE4D" w14:textId="606820A1" w:rsidR="00052B5A" w:rsidRPr="00C60909" w:rsidRDefault="00B81ACB" w:rsidP="008E35E2">
      <w:pPr>
        <w:pStyle w:val="TariffHeading1"/>
      </w:pPr>
      <w:r>
        <w:br w:type="page"/>
      </w:r>
      <w:bookmarkStart w:id="377" w:name="_Toc120517727"/>
      <w:r w:rsidR="00550D7A" w:rsidRPr="00C60909">
        <w:lastRenderedPageBreak/>
        <w:t>1000</w:t>
      </w:r>
      <w:r w:rsidR="001D2A48" w:rsidRPr="00C60909">
        <w:tab/>
      </w:r>
      <w:r w:rsidR="00052B5A" w:rsidRPr="00C60909">
        <w:t>ABBREVIATIONS</w:t>
      </w:r>
      <w:bookmarkEnd w:id="374"/>
      <w:bookmarkEnd w:id="375"/>
      <w:bookmarkEnd w:id="376"/>
      <w:bookmarkEnd w:id="377"/>
    </w:p>
    <w:p w14:paraId="321540EE" w14:textId="6F9C5B78" w:rsidR="006912B9" w:rsidRPr="00C60909" w:rsidRDefault="006912B9" w:rsidP="008A0208">
      <w:pPr>
        <w:pStyle w:val="TariffText"/>
        <w:numPr>
          <w:ilvl w:val="0"/>
          <w:numId w:val="55"/>
        </w:numPr>
        <w:rPr>
          <w:rFonts w:cs="Arial"/>
        </w:rPr>
      </w:pPr>
      <w:r w:rsidRPr="00C60909">
        <w:rPr>
          <w:rFonts w:cs="Arial"/>
        </w:rPr>
        <w:t>The following constitute</w:t>
      </w:r>
      <w:r w:rsidR="0092030A" w:rsidRPr="00C60909">
        <w:rPr>
          <w:rFonts w:cs="Arial"/>
        </w:rPr>
        <w:t>s</w:t>
      </w:r>
      <w:r w:rsidRPr="00C60909">
        <w:rPr>
          <w:rFonts w:cs="Arial"/>
        </w:rPr>
        <w:t xml:space="preserve"> a description of abbreviations as used in this </w:t>
      </w:r>
      <w:r w:rsidR="005A7BDC" w:rsidRPr="00C60909">
        <w:rPr>
          <w:rFonts w:cs="Arial"/>
        </w:rPr>
        <w:t xml:space="preserve">Rules </w:t>
      </w:r>
      <w:r w:rsidRPr="00C60909">
        <w:rPr>
          <w:rFonts w:cs="Arial"/>
        </w:rPr>
        <w:t>Tariff.</w:t>
      </w:r>
    </w:p>
    <w:tbl>
      <w:tblPr>
        <w:tblStyle w:val="TableGrid"/>
        <w:tblW w:w="5000" w:type="pct"/>
        <w:tblLook w:val="04A0" w:firstRow="1" w:lastRow="0" w:firstColumn="1" w:lastColumn="0" w:noHBand="0" w:noVBand="1"/>
      </w:tblPr>
      <w:tblGrid>
        <w:gridCol w:w="1219"/>
        <w:gridCol w:w="2264"/>
        <w:gridCol w:w="1217"/>
        <w:gridCol w:w="2525"/>
        <w:gridCol w:w="1131"/>
        <w:gridCol w:w="2434"/>
      </w:tblGrid>
      <w:tr w:rsidR="0049225F" w:rsidRPr="00C60909" w14:paraId="5E8E3853" w14:textId="77777777" w:rsidTr="008964B0">
        <w:trPr>
          <w:tblHeader/>
        </w:trPr>
        <w:tc>
          <w:tcPr>
            <w:tcW w:w="5000" w:type="pct"/>
            <w:gridSpan w:val="6"/>
          </w:tcPr>
          <w:p w14:paraId="431D8543" w14:textId="162D572C" w:rsidR="0049225F" w:rsidRPr="00C60909" w:rsidRDefault="0049225F" w:rsidP="008A0208">
            <w:pPr>
              <w:overflowPunct w:val="0"/>
              <w:autoSpaceDE w:val="0"/>
              <w:autoSpaceDN w:val="0"/>
              <w:adjustRightInd w:val="0"/>
              <w:spacing w:after="0" w:line="360" w:lineRule="auto"/>
              <w:jc w:val="center"/>
              <w:textAlignment w:val="baseline"/>
              <w:rPr>
                <w:rFonts w:eastAsia="Times New Roman" w:cs="Arial"/>
                <w:b/>
                <w:sz w:val="16"/>
                <w:szCs w:val="16"/>
              </w:rPr>
            </w:pPr>
            <w:r w:rsidRPr="00C60909">
              <w:rPr>
                <w:rFonts w:eastAsia="Times New Roman" w:cs="Arial"/>
                <w:b/>
                <w:sz w:val="16"/>
                <w:szCs w:val="16"/>
              </w:rPr>
              <w:t>ABBREVIATIONS FOR PROVINCES OF CANADA</w:t>
            </w:r>
            <w:r w:rsidR="005774B6" w:rsidRPr="00C60909">
              <w:rPr>
                <w:rFonts w:eastAsia="Times New Roman" w:cs="Arial"/>
                <w:b/>
                <w:sz w:val="16"/>
                <w:szCs w:val="16"/>
              </w:rPr>
              <w:t xml:space="preserve"> (C</w:t>
            </w:r>
            <w:r w:rsidR="00AF144A" w:rsidRPr="00C60909">
              <w:rPr>
                <w:rFonts w:eastAsia="Times New Roman" w:cs="Arial"/>
                <w:b/>
                <w:sz w:val="16"/>
                <w:szCs w:val="16"/>
              </w:rPr>
              <w:t>A</w:t>
            </w:r>
            <w:r w:rsidR="005774B6" w:rsidRPr="00C60909">
              <w:rPr>
                <w:rFonts w:eastAsia="Times New Roman" w:cs="Arial"/>
                <w:b/>
                <w:sz w:val="16"/>
                <w:szCs w:val="16"/>
              </w:rPr>
              <w:t>)</w:t>
            </w:r>
          </w:p>
        </w:tc>
      </w:tr>
      <w:tr w:rsidR="0049225F" w:rsidRPr="00C60909" w14:paraId="43961AF3" w14:textId="77777777" w:rsidTr="00231ADD">
        <w:tc>
          <w:tcPr>
            <w:tcW w:w="565" w:type="pct"/>
            <w:tcBorders>
              <w:right w:val="nil"/>
            </w:tcBorders>
          </w:tcPr>
          <w:p w14:paraId="1113B1F4"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 xml:space="preserve">AB </w:t>
            </w:r>
          </w:p>
        </w:tc>
        <w:tc>
          <w:tcPr>
            <w:tcW w:w="1049" w:type="pct"/>
            <w:tcBorders>
              <w:left w:val="nil"/>
              <w:right w:val="single" w:sz="12" w:space="0" w:color="auto"/>
            </w:tcBorders>
          </w:tcPr>
          <w:p w14:paraId="3B9EA366"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Alberta</w:t>
            </w:r>
          </w:p>
        </w:tc>
        <w:tc>
          <w:tcPr>
            <w:tcW w:w="564" w:type="pct"/>
            <w:tcBorders>
              <w:left w:val="single" w:sz="12" w:space="0" w:color="auto"/>
              <w:right w:val="nil"/>
            </w:tcBorders>
          </w:tcPr>
          <w:p w14:paraId="4FEF5E04"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 xml:space="preserve">NB </w:t>
            </w:r>
          </w:p>
        </w:tc>
        <w:tc>
          <w:tcPr>
            <w:tcW w:w="1170" w:type="pct"/>
            <w:tcBorders>
              <w:left w:val="nil"/>
              <w:right w:val="single" w:sz="12" w:space="0" w:color="auto"/>
            </w:tcBorders>
          </w:tcPr>
          <w:p w14:paraId="2CF690C0"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New Brunswick</w:t>
            </w:r>
          </w:p>
        </w:tc>
        <w:tc>
          <w:tcPr>
            <w:tcW w:w="524" w:type="pct"/>
            <w:tcBorders>
              <w:left w:val="single" w:sz="12" w:space="0" w:color="auto"/>
              <w:right w:val="nil"/>
            </w:tcBorders>
          </w:tcPr>
          <w:p w14:paraId="0A1BF2AA"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QC</w:t>
            </w:r>
          </w:p>
        </w:tc>
        <w:tc>
          <w:tcPr>
            <w:tcW w:w="1128" w:type="pct"/>
            <w:tcBorders>
              <w:left w:val="nil"/>
            </w:tcBorders>
          </w:tcPr>
          <w:p w14:paraId="6D392039" w14:textId="77777777" w:rsidR="0049225F" w:rsidRPr="00C60909" w:rsidRDefault="0049225F"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Quebec</w:t>
            </w:r>
          </w:p>
        </w:tc>
      </w:tr>
      <w:tr w:rsidR="00092CC3" w:rsidRPr="00C60909" w14:paraId="662A16AE" w14:textId="77777777" w:rsidTr="00231ADD">
        <w:tc>
          <w:tcPr>
            <w:tcW w:w="565" w:type="pct"/>
            <w:tcBorders>
              <w:right w:val="nil"/>
            </w:tcBorders>
          </w:tcPr>
          <w:p w14:paraId="553E1FD7" w14:textId="3D9D1CD4"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BC</w:t>
            </w:r>
          </w:p>
        </w:tc>
        <w:tc>
          <w:tcPr>
            <w:tcW w:w="1049" w:type="pct"/>
            <w:tcBorders>
              <w:left w:val="nil"/>
              <w:right w:val="single" w:sz="12" w:space="0" w:color="auto"/>
            </w:tcBorders>
          </w:tcPr>
          <w:p w14:paraId="4B585A0A" w14:textId="4F67B55A"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British Columbia</w:t>
            </w:r>
          </w:p>
        </w:tc>
        <w:tc>
          <w:tcPr>
            <w:tcW w:w="564" w:type="pct"/>
            <w:tcBorders>
              <w:left w:val="single" w:sz="12" w:space="0" w:color="auto"/>
              <w:right w:val="nil"/>
            </w:tcBorders>
          </w:tcPr>
          <w:p w14:paraId="178310CB" w14:textId="58A50A59"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NS</w:t>
            </w:r>
          </w:p>
        </w:tc>
        <w:tc>
          <w:tcPr>
            <w:tcW w:w="1170" w:type="pct"/>
            <w:tcBorders>
              <w:left w:val="nil"/>
              <w:right w:val="single" w:sz="12" w:space="0" w:color="auto"/>
            </w:tcBorders>
          </w:tcPr>
          <w:p w14:paraId="1A280973" w14:textId="4E8ACB34"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Nova Scotia</w:t>
            </w:r>
          </w:p>
        </w:tc>
        <w:tc>
          <w:tcPr>
            <w:tcW w:w="524" w:type="pct"/>
            <w:tcBorders>
              <w:left w:val="single" w:sz="12" w:space="0" w:color="auto"/>
              <w:right w:val="nil"/>
            </w:tcBorders>
          </w:tcPr>
          <w:p w14:paraId="0CFF421E" w14:textId="3DA25FAF"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SK</w:t>
            </w:r>
          </w:p>
        </w:tc>
        <w:tc>
          <w:tcPr>
            <w:tcW w:w="1128" w:type="pct"/>
            <w:tcBorders>
              <w:left w:val="nil"/>
            </w:tcBorders>
          </w:tcPr>
          <w:p w14:paraId="37983B5C" w14:textId="193D959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Saskatchewan</w:t>
            </w:r>
          </w:p>
        </w:tc>
      </w:tr>
      <w:tr w:rsidR="00092CC3" w:rsidRPr="00C60909" w14:paraId="46FC8CC9" w14:textId="77777777" w:rsidTr="00231ADD">
        <w:tc>
          <w:tcPr>
            <w:tcW w:w="565" w:type="pct"/>
            <w:tcBorders>
              <w:right w:val="nil"/>
            </w:tcBorders>
          </w:tcPr>
          <w:p w14:paraId="275205C2"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 xml:space="preserve">MB </w:t>
            </w:r>
          </w:p>
        </w:tc>
        <w:tc>
          <w:tcPr>
            <w:tcW w:w="1049" w:type="pct"/>
            <w:tcBorders>
              <w:left w:val="nil"/>
              <w:right w:val="single" w:sz="12" w:space="0" w:color="auto"/>
            </w:tcBorders>
          </w:tcPr>
          <w:p w14:paraId="10B3AAF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Manitoba</w:t>
            </w:r>
          </w:p>
        </w:tc>
        <w:tc>
          <w:tcPr>
            <w:tcW w:w="564" w:type="pct"/>
            <w:tcBorders>
              <w:left w:val="single" w:sz="12" w:space="0" w:color="auto"/>
              <w:right w:val="nil"/>
            </w:tcBorders>
          </w:tcPr>
          <w:p w14:paraId="57B25DC8"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 xml:space="preserve">ON </w:t>
            </w:r>
          </w:p>
        </w:tc>
        <w:tc>
          <w:tcPr>
            <w:tcW w:w="1170" w:type="pct"/>
            <w:tcBorders>
              <w:left w:val="nil"/>
              <w:right w:val="single" w:sz="12" w:space="0" w:color="auto"/>
            </w:tcBorders>
          </w:tcPr>
          <w:p w14:paraId="70C4A742"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Ontario</w:t>
            </w:r>
          </w:p>
        </w:tc>
        <w:tc>
          <w:tcPr>
            <w:tcW w:w="524" w:type="pct"/>
            <w:tcBorders>
              <w:left w:val="single" w:sz="12" w:space="0" w:color="auto"/>
              <w:right w:val="nil"/>
            </w:tcBorders>
            <w:shd w:val="clear" w:color="auto" w:fill="D9D9D9"/>
          </w:tcPr>
          <w:p w14:paraId="43517481"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p>
        </w:tc>
        <w:tc>
          <w:tcPr>
            <w:tcW w:w="1128" w:type="pct"/>
            <w:tcBorders>
              <w:left w:val="nil"/>
            </w:tcBorders>
            <w:shd w:val="clear" w:color="auto" w:fill="D9D9D9"/>
          </w:tcPr>
          <w:p w14:paraId="26EF5780"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p>
        </w:tc>
      </w:tr>
    </w:tbl>
    <w:p w14:paraId="6207D8B0" w14:textId="248342D8" w:rsidR="0049225F" w:rsidRPr="00C60909" w:rsidRDefault="0049225F" w:rsidP="008A0208">
      <w:pPr>
        <w:pStyle w:val="TariffText"/>
        <w:numPr>
          <w:ilvl w:val="0"/>
          <w:numId w:val="0"/>
        </w:numPr>
        <w:spacing w:after="0"/>
        <w:ind w:firstLine="720"/>
        <w:rPr>
          <w:rFonts w:cs="Arial"/>
          <w:sz w:val="16"/>
          <w:szCs w:val="16"/>
        </w:rPr>
      </w:pPr>
    </w:p>
    <w:tbl>
      <w:tblPr>
        <w:tblStyle w:val="TableGrid3"/>
        <w:tblW w:w="5000" w:type="pct"/>
        <w:tblLook w:val="04A0" w:firstRow="1" w:lastRow="0" w:firstColumn="1" w:lastColumn="0" w:noHBand="0" w:noVBand="1"/>
      </w:tblPr>
      <w:tblGrid>
        <w:gridCol w:w="1259"/>
        <w:gridCol w:w="2225"/>
        <w:gridCol w:w="1219"/>
        <w:gridCol w:w="2432"/>
        <w:gridCol w:w="1219"/>
        <w:gridCol w:w="2436"/>
      </w:tblGrid>
      <w:tr w:rsidR="00E97E7C" w:rsidRPr="00C60909" w14:paraId="3A140D54" w14:textId="77777777" w:rsidTr="008964B0">
        <w:trPr>
          <w:tblHeader/>
        </w:trPr>
        <w:tc>
          <w:tcPr>
            <w:tcW w:w="5000" w:type="pct"/>
            <w:gridSpan w:val="6"/>
          </w:tcPr>
          <w:p w14:paraId="7BB06B5F" w14:textId="6D2FB828" w:rsidR="00E97E7C" w:rsidRPr="00C60909" w:rsidRDefault="00E97E7C" w:rsidP="008A0208">
            <w:pPr>
              <w:overflowPunct w:val="0"/>
              <w:autoSpaceDE w:val="0"/>
              <w:autoSpaceDN w:val="0"/>
              <w:adjustRightInd w:val="0"/>
              <w:spacing w:after="0" w:line="360" w:lineRule="auto"/>
              <w:jc w:val="center"/>
              <w:textAlignment w:val="baseline"/>
              <w:rPr>
                <w:rFonts w:eastAsia="Times New Roman" w:cs="Arial"/>
                <w:b/>
                <w:sz w:val="16"/>
                <w:szCs w:val="16"/>
              </w:rPr>
            </w:pPr>
            <w:r w:rsidRPr="00C60909">
              <w:rPr>
                <w:rFonts w:eastAsia="Times New Roman" w:cs="Arial"/>
                <w:b/>
                <w:sz w:val="16"/>
                <w:szCs w:val="16"/>
              </w:rPr>
              <w:t>ABBREVIATIONS FOR STATES OF MEXICO</w:t>
            </w:r>
            <w:r w:rsidR="005774B6" w:rsidRPr="00C60909">
              <w:rPr>
                <w:rFonts w:eastAsia="Times New Roman" w:cs="Arial"/>
                <w:b/>
                <w:sz w:val="16"/>
                <w:szCs w:val="16"/>
              </w:rPr>
              <w:t xml:space="preserve"> (MX)</w:t>
            </w:r>
          </w:p>
        </w:tc>
      </w:tr>
      <w:tr w:rsidR="00E97E7C" w:rsidRPr="00C60909" w14:paraId="2BF6FB7D" w14:textId="77777777" w:rsidTr="00231ADD">
        <w:tc>
          <w:tcPr>
            <w:tcW w:w="583" w:type="pct"/>
            <w:tcBorders>
              <w:right w:val="nil"/>
            </w:tcBorders>
          </w:tcPr>
          <w:p w14:paraId="2E50260F"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rPr>
            </w:pPr>
            <w:r w:rsidRPr="00C60909">
              <w:rPr>
                <w:rFonts w:eastAsia="Calibri" w:cs="Times New Roman"/>
                <w:sz w:val="16"/>
                <w:szCs w:val="16"/>
              </w:rPr>
              <w:t>AG</w:t>
            </w:r>
          </w:p>
        </w:tc>
        <w:tc>
          <w:tcPr>
            <w:tcW w:w="1031" w:type="pct"/>
            <w:tcBorders>
              <w:left w:val="nil"/>
              <w:right w:val="single" w:sz="12" w:space="0" w:color="auto"/>
            </w:tcBorders>
          </w:tcPr>
          <w:p w14:paraId="53D0DF6B"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rPr>
            </w:pPr>
            <w:r w:rsidRPr="00C60909">
              <w:rPr>
                <w:rFonts w:eastAsia="Calibri" w:cs="Times New Roman"/>
                <w:sz w:val="16"/>
                <w:szCs w:val="16"/>
              </w:rPr>
              <w:t>Aguascalientes</w:t>
            </w:r>
          </w:p>
        </w:tc>
        <w:tc>
          <w:tcPr>
            <w:tcW w:w="565" w:type="pct"/>
            <w:tcBorders>
              <w:left w:val="single" w:sz="12" w:space="0" w:color="auto"/>
            </w:tcBorders>
          </w:tcPr>
          <w:p w14:paraId="0F180123"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GJ</w:t>
            </w:r>
          </w:p>
        </w:tc>
        <w:tc>
          <w:tcPr>
            <w:tcW w:w="1127" w:type="pct"/>
            <w:tcBorders>
              <w:right w:val="single" w:sz="12" w:space="0" w:color="auto"/>
            </w:tcBorders>
          </w:tcPr>
          <w:p w14:paraId="26F05975"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Guanajuato</w:t>
            </w:r>
          </w:p>
        </w:tc>
        <w:tc>
          <w:tcPr>
            <w:tcW w:w="565" w:type="pct"/>
            <w:tcBorders>
              <w:left w:val="single" w:sz="12" w:space="0" w:color="auto"/>
              <w:right w:val="nil"/>
            </w:tcBorders>
          </w:tcPr>
          <w:p w14:paraId="6DA4AAC1"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QR</w:t>
            </w:r>
          </w:p>
        </w:tc>
        <w:tc>
          <w:tcPr>
            <w:tcW w:w="1129" w:type="pct"/>
            <w:tcBorders>
              <w:left w:val="nil"/>
            </w:tcBorders>
          </w:tcPr>
          <w:p w14:paraId="6137925E" w14:textId="2D4ECAEF" w:rsidR="00E97E7C" w:rsidRPr="00C60909" w:rsidRDefault="001F4641"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 xml:space="preserve">Quintana </w:t>
            </w:r>
            <w:r w:rsidR="00E97E7C" w:rsidRPr="00C60909">
              <w:rPr>
                <w:rFonts w:eastAsia="Calibri" w:cs="Times New Roman"/>
                <w:sz w:val="16"/>
                <w:szCs w:val="16"/>
              </w:rPr>
              <w:t>Roo</w:t>
            </w:r>
          </w:p>
        </w:tc>
      </w:tr>
      <w:tr w:rsidR="00E97E7C" w:rsidRPr="00C60909" w14:paraId="0D1144A0" w14:textId="77777777" w:rsidTr="00231ADD">
        <w:tc>
          <w:tcPr>
            <w:tcW w:w="583" w:type="pct"/>
            <w:tcBorders>
              <w:right w:val="nil"/>
            </w:tcBorders>
          </w:tcPr>
          <w:p w14:paraId="3D1AADFF" w14:textId="77777777" w:rsidR="00E97E7C" w:rsidRPr="00C60909" w:rsidRDefault="00E97E7C" w:rsidP="008A0208">
            <w:pPr>
              <w:overflowPunct w:val="0"/>
              <w:autoSpaceDE w:val="0"/>
              <w:autoSpaceDN w:val="0"/>
              <w:adjustRightInd w:val="0"/>
              <w:spacing w:after="0"/>
              <w:textAlignment w:val="baseline"/>
              <w:rPr>
                <w:rFonts w:eastAsia="Times New Roman" w:cs="Arial"/>
                <w:sz w:val="16"/>
                <w:szCs w:val="16"/>
                <w:lang w:val="es-AR"/>
              </w:rPr>
            </w:pPr>
            <w:r w:rsidRPr="00C60909">
              <w:rPr>
                <w:rFonts w:eastAsia="Times New Roman" w:cs="Arial"/>
                <w:sz w:val="16"/>
                <w:szCs w:val="16"/>
                <w:lang w:val="es-AR"/>
              </w:rPr>
              <w:t>BJ</w:t>
            </w:r>
          </w:p>
        </w:tc>
        <w:tc>
          <w:tcPr>
            <w:tcW w:w="1031" w:type="pct"/>
            <w:tcBorders>
              <w:left w:val="nil"/>
              <w:right w:val="single" w:sz="12" w:space="0" w:color="auto"/>
            </w:tcBorders>
          </w:tcPr>
          <w:p w14:paraId="4391E355" w14:textId="77777777" w:rsidR="00E97E7C" w:rsidRPr="00C60909" w:rsidRDefault="00E97E7C" w:rsidP="008A0208">
            <w:pPr>
              <w:overflowPunct w:val="0"/>
              <w:autoSpaceDE w:val="0"/>
              <w:autoSpaceDN w:val="0"/>
              <w:adjustRightInd w:val="0"/>
              <w:spacing w:after="0"/>
              <w:textAlignment w:val="baseline"/>
              <w:rPr>
                <w:rFonts w:eastAsia="Times New Roman" w:cs="Arial"/>
                <w:sz w:val="16"/>
                <w:szCs w:val="16"/>
                <w:lang w:val="es-AR"/>
              </w:rPr>
            </w:pPr>
            <w:r w:rsidRPr="00C60909">
              <w:rPr>
                <w:rFonts w:eastAsia="Times New Roman" w:cs="Arial"/>
                <w:sz w:val="16"/>
                <w:szCs w:val="16"/>
                <w:lang w:val="es-AR"/>
              </w:rPr>
              <w:t>Baja California</w:t>
            </w:r>
          </w:p>
        </w:tc>
        <w:tc>
          <w:tcPr>
            <w:tcW w:w="565" w:type="pct"/>
            <w:tcBorders>
              <w:left w:val="single" w:sz="12" w:space="0" w:color="auto"/>
            </w:tcBorders>
          </w:tcPr>
          <w:p w14:paraId="4ECB0999"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GR</w:t>
            </w:r>
          </w:p>
        </w:tc>
        <w:tc>
          <w:tcPr>
            <w:tcW w:w="1127" w:type="pct"/>
            <w:tcBorders>
              <w:right w:val="single" w:sz="12" w:space="0" w:color="auto"/>
            </w:tcBorders>
          </w:tcPr>
          <w:p w14:paraId="5E3C04A1"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Guerrero</w:t>
            </w:r>
          </w:p>
        </w:tc>
        <w:tc>
          <w:tcPr>
            <w:tcW w:w="565" w:type="pct"/>
            <w:tcBorders>
              <w:left w:val="single" w:sz="12" w:space="0" w:color="auto"/>
              <w:right w:val="nil"/>
            </w:tcBorders>
          </w:tcPr>
          <w:p w14:paraId="3F8A6A5B"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SI</w:t>
            </w:r>
          </w:p>
        </w:tc>
        <w:tc>
          <w:tcPr>
            <w:tcW w:w="1129" w:type="pct"/>
            <w:tcBorders>
              <w:left w:val="nil"/>
            </w:tcBorders>
          </w:tcPr>
          <w:p w14:paraId="3C1F050B"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Sinaloa</w:t>
            </w:r>
          </w:p>
        </w:tc>
      </w:tr>
      <w:tr w:rsidR="00E97E7C" w:rsidRPr="00C60909" w14:paraId="2A52BE7F" w14:textId="77777777" w:rsidTr="00231ADD">
        <w:tc>
          <w:tcPr>
            <w:tcW w:w="583" w:type="pct"/>
            <w:tcBorders>
              <w:right w:val="nil"/>
            </w:tcBorders>
          </w:tcPr>
          <w:p w14:paraId="6A82687E"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BS</w:t>
            </w:r>
          </w:p>
        </w:tc>
        <w:tc>
          <w:tcPr>
            <w:tcW w:w="1031" w:type="pct"/>
            <w:tcBorders>
              <w:left w:val="nil"/>
              <w:right w:val="single" w:sz="12" w:space="0" w:color="auto"/>
            </w:tcBorders>
          </w:tcPr>
          <w:p w14:paraId="27EF96B9"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Baja California Sur</w:t>
            </w:r>
          </w:p>
        </w:tc>
        <w:tc>
          <w:tcPr>
            <w:tcW w:w="565" w:type="pct"/>
            <w:tcBorders>
              <w:left w:val="single" w:sz="12" w:space="0" w:color="auto"/>
            </w:tcBorders>
          </w:tcPr>
          <w:p w14:paraId="2D75EEBB"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HG</w:t>
            </w:r>
          </w:p>
        </w:tc>
        <w:tc>
          <w:tcPr>
            <w:tcW w:w="1127" w:type="pct"/>
            <w:tcBorders>
              <w:right w:val="single" w:sz="12" w:space="0" w:color="auto"/>
            </w:tcBorders>
          </w:tcPr>
          <w:p w14:paraId="20544644"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Hidalgo</w:t>
            </w:r>
          </w:p>
        </w:tc>
        <w:tc>
          <w:tcPr>
            <w:tcW w:w="565" w:type="pct"/>
            <w:tcBorders>
              <w:left w:val="single" w:sz="12" w:space="0" w:color="auto"/>
              <w:right w:val="nil"/>
            </w:tcBorders>
          </w:tcPr>
          <w:p w14:paraId="5C18595F"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SL</w:t>
            </w:r>
          </w:p>
        </w:tc>
        <w:tc>
          <w:tcPr>
            <w:tcW w:w="1129" w:type="pct"/>
            <w:tcBorders>
              <w:left w:val="nil"/>
            </w:tcBorders>
          </w:tcPr>
          <w:p w14:paraId="2D2973F8"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San Luis Potosi</w:t>
            </w:r>
          </w:p>
        </w:tc>
      </w:tr>
      <w:tr w:rsidR="00E97E7C" w:rsidRPr="00C60909" w14:paraId="71B072C6" w14:textId="77777777" w:rsidTr="00231ADD">
        <w:tc>
          <w:tcPr>
            <w:tcW w:w="583" w:type="pct"/>
            <w:tcBorders>
              <w:right w:val="nil"/>
            </w:tcBorders>
          </w:tcPr>
          <w:p w14:paraId="4362D9F7"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CH</w:t>
            </w:r>
          </w:p>
        </w:tc>
        <w:tc>
          <w:tcPr>
            <w:tcW w:w="1031" w:type="pct"/>
            <w:tcBorders>
              <w:left w:val="nil"/>
              <w:right w:val="single" w:sz="12" w:space="0" w:color="auto"/>
            </w:tcBorders>
          </w:tcPr>
          <w:p w14:paraId="4250ABAD"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 xml:space="preserve">Chiapas </w:t>
            </w:r>
          </w:p>
        </w:tc>
        <w:tc>
          <w:tcPr>
            <w:tcW w:w="565" w:type="pct"/>
            <w:tcBorders>
              <w:left w:val="single" w:sz="12" w:space="0" w:color="auto"/>
            </w:tcBorders>
          </w:tcPr>
          <w:p w14:paraId="2BD6E89C"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JA</w:t>
            </w:r>
          </w:p>
        </w:tc>
        <w:tc>
          <w:tcPr>
            <w:tcW w:w="1127" w:type="pct"/>
            <w:tcBorders>
              <w:right w:val="single" w:sz="12" w:space="0" w:color="auto"/>
            </w:tcBorders>
          </w:tcPr>
          <w:p w14:paraId="6EA67D90"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Jalisco</w:t>
            </w:r>
          </w:p>
        </w:tc>
        <w:tc>
          <w:tcPr>
            <w:tcW w:w="565" w:type="pct"/>
            <w:tcBorders>
              <w:left w:val="single" w:sz="12" w:space="0" w:color="auto"/>
              <w:right w:val="nil"/>
            </w:tcBorders>
          </w:tcPr>
          <w:p w14:paraId="042BF5CD"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SO</w:t>
            </w:r>
          </w:p>
        </w:tc>
        <w:tc>
          <w:tcPr>
            <w:tcW w:w="1129" w:type="pct"/>
            <w:tcBorders>
              <w:left w:val="nil"/>
            </w:tcBorders>
          </w:tcPr>
          <w:p w14:paraId="25816FF3" w14:textId="77777777" w:rsidR="00E97E7C" w:rsidRPr="00C60909" w:rsidRDefault="00E97E7C" w:rsidP="008A0208">
            <w:pPr>
              <w:overflowPunct w:val="0"/>
              <w:autoSpaceDE w:val="0"/>
              <w:autoSpaceDN w:val="0"/>
              <w:adjustRightInd w:val="0"/>
              <w:spacing w:after="0"/>
              <w:jc w:val="left"/>
              <w:textAlignment w:val="baseline"/>
              <w:rPr>
                <w:rFonts w:eastAsia="Calibri" w:cs="Arial"/>
                <w:sz w:val="16"/>
                <w:szCs w:val="16"/>
              </w:rPr>
            </w:pPr>
            <w:r w:rsidRPr="00C60909">
              <w:rPr>
                <w:rFonts w:eastAsia="Calibri" w:cs="Times New Roman"/>
                <w:sz w:val="16"/>
                <w:szCs w:val="16"/>
              </w:rPr>
              <w:t>Sonora</w:t>
            </w:r>
          </w:p>
        </w:tc>
      </w:tr>
      <w:tr w:rsidR="00E97E7C" w:rsidRPr="00C60909" w14:paraId="1CC27C25" w14:textId="77777777" w:rsidTr="00231ADD">
        <w:tc>
          <w:tcPr>
            <w:tcW w:w="583" w:type="pct"/>
            <w:tcBorders>
              <w:right w:val="nil"/>
            </w:tcBorders>
          </w:tcPr>
          <w:p w14:paraId="19300A4C"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CI</w:t>
            </w:r>
          </w:p>
        </w:tc>
        <w:tc>
          <w:tcPr>
            <w:tcW w:w="1031" w:type="pct"/>
            <w:tcBorders>
              <w:left w:val="nil"/>
              <w:right w:val="single" w:sz="12" w:space="0" w:color="auto"/>
            </w:tcBorders>
          </w:tcPr>
          <w:p w14:paraId="6307BC88"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Chihuahua</w:t>
            </w:r>
          </w:p>
        </w:tc>
        <w:tc>
          <w:tcPr>
            <w:tcW w:w="565" w:type="pct"/>
            <w:tcBorders>
              <w:left w:val="single" w:sz="12" w:space="0" w:color="auto"/>
            </w:tcBorders>
          </w:tcPr>
          <w:p w14:paraId="3AD88CB7"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rPr>
            </w:pPr>
            <w:r w:rsidRPr="00C60909">
              <w:rPr>
                <w:rFonts w:eastAsia="Calibri" w:cs="Times New Roman"/>
                <w:sz w:val="16"/>
                <w:szCs w:val="16"/>
              </w:rPr>
              <w:t>MH</w:t>
            </w:r>
          </w:p>
        </w:tc>
        <w:tc>
          <w:tcPr>
            <w:tcW w:w="1127" w:type="pct"/>
            <w:tcBorders>
              <w:right w:val="single" w:sz="12" w:space="0" w:color="auto"/>
            </w:tcBorders>
          </w:tcPr>
          <w:p w14:paraId="209B241F"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rPr>
            </w:pPr>
            <w:r w:rsidRPr="00C60909">
              <w:rPr>
                <w:rFonts w:eastAsia="Calibri" w:cs="Times New Roman"/>
                <w:sz w:val="16"/>
                <w:szCs w:val="16"/>
              </w:rPr>
              <w:t>Michoacan</w:t>
            </w:r>
          </w:p>
        </w:tc>
        <w:tc>
          <w:tcPr>
            <w:tcW w:w="565" w:type="pct"/>
            <w:tcBorders>
              <w:left w:val="single" w:sz="12" w:space="0" w:color="auto"/>
              <w:right w:val="nil"/>
            </w:tcBorders>
          </w:tcPr>
          <w:p w14:paraId="7AC5725B"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TA</w:t>
            </w:r>
          </w:p>
        </w:tc>
        <w:tc>
          <w:tcPr>
            <w:tcW w:w="1129" w:type="pct"/>
            <w:tcBorders>
              <w:left w:val="nil"/>
            </w:tcBorders>
          </w:tcPr>
          <w:p w14:paraId="03C0F6A3"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Tabasco</w:t>
            </w:r>
          </w:p>
        </w:tc>
      </w:tr>
      <w:tr w:rsidR="00E97E7C" w:rsidRPr="00C60909" w14:paraId="7B0910E8" w14:textId="77777777" w:rsidTr="00231ADD">
        <w:tc>
          <w:tcPr>
            <w:tcW w:w="583" w:type="pct"/>
            <w:tcBorders>
              <w:right w:val="nil"/>
            </w:tcBorders>
          </w:tcPr>
          <w:p w14:paraId="6C21625E"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CL</w:t>
            </w:r>
          </w:p>
        </w:tc>
        <w:tc>
          <w:tcPr>
            <w:tcW w:w="1031" w:type="pct"/>
            <w:tcBorders>
              <w:left w:val="nil"/>
              <w:right w:val="single" w:sz="12" w:space="0" w:color="auto"/>
            </w:tcBorders>
          </w:tcPr>
          <w:p w14:paraId="57C7A290"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Colima</w:t>
            </w:r>
          </w:p>
        </w:tc>
        <w:tc>
          <w:tcPr>
            <w:tcW w:w="565" w:type="pct"/>
            <w:tcBorders>
              <w:left w:val="single" w:sz="12" w:space="0" w:color="auto"/>
            </w:tcBorders>
          </w:tcPr>
          <w:p w14:paraId="20B4563E"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MR</w:t>
            </w:r>
          </w:p>
        </w:tc>
        <w:tc>
          <w:tcPr>
            <w:tcW w:w="1127" w:type="pct"/>
            <w:tcBorders>
              <w:right w:val="single" w:sz="12" w:space="0" w:color="auto"/>
            </w:tcBorders>
          </w:tcPr>
          <w:p w14:paraId="415D3987"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Morelos</w:t>
            </w:r>
          </w:p>
        </w:tc>
        <w:tc>
          <w:tcPr>
            <w:tcW w:w="565" w:type="pct"/>
            <w:tcBorders>
              <w:left w:val="single" w:sz="12" w:space="0" w:color="auto"/>
              <w:right w:val="nil"/>
            </w:tcBorders>
          </w:tcPr>
          <w:p w14:paraId="3074C1F1"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TL</w:t>
            </w:r>
          </w:p>
        </w:tc>
        <w:tc>
          <w:tcPr>
            <w:tcW w:w="1129" w:type="pct"/>
            <w:tcBorders>
              <w:left w:val="nil"/>
            </w:tcBorders>
          </w:tcPr>
          <w:p w14:paraId="0A41027C" w14:textId="42CC0193" w:rsidR="00E97E7C" w:rsidRPr="00C60909" w:rsidRDefault="001F4641"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 xml:space="preserve"> Tlaxacal</w:t>
            </w:r>
            <w:r>
              <w:rPr>
                <w:rFonts w:eastAsia="Calibri" w:cs="Times New Roman"/>
                <w:sz w:val="16"/>
                <w:szCs w:val="16"/>
              </w:rPr>
              <w:t>a</w:t>
            </w:r>
          </w:p>
        </w:tc>
      </w:tr>
      <w:tr w:rsidR="00E97E7C" w:rsidRPr="00C60909" w14:paraId="4F02F385" w14:textId="77777777" w:rsidTr="00231ADD">
        <w:tc>
          <w:tcPr>
            <w:tcW w:w="583" w:type="pct"/>
            <w:tcBorders>
              <w:right w:val="nil"/>
            </w:tcBorders>
          </w:tcPr>
          <w:p w14:paraId="25DA8786"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CP</w:t>
            </w:r>
          </w:p>
        </w:tc>
        <w:tc>
          <w:tcPr>
            <w:tcW w:w="1031" w:type="pct"/>
            <w:tcBorders>
              <w:left w:val="nil"/>
              <w:right w:val="single" w:sz="12" w:space="0" w:color="auto"/>
            </w:tcBorders>
          </w:tcPr>
          <w:p w14:paraId="4B8DE13E"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Campeche</w:t>
            </w:r>
          </w:p>
        </w:tc>
        <w:tc>
          <w:tcPr>
            <w:tcW w:w="565" w:type="pct"/>
            <w:tcBorders>
              <w:left w:val="single" w:sz="12" w:space="0" w:color="auto"/>
            </w:tcBorders>
          </w:tcPr>
          <w:p w14:paraId="1D06DEE4"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NA</w:t>
            </w:r>
          </w:p>
        </w:tc>
        <w:tc>
          <w:tcPr>
            <w:tcW w:w="1127" w:type="pct"/>
            <w:tcBorders>
              <w:right w:val="single" w:sz="12" w:space="0" w:color="auto"/>
            </w:tcBorders>
          </w:tcPr>
          <w:p w14:paraId="2BA1A2BA"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Nayarit</w:t>
            </w:r>
          </w:p>
        </w:tc>
        <w:tc>
          <w:tcPr>
            <w:tcW w:w="565" w:type="pct"/>
            <w:tcBorders>
              <w:left w:val="single" w:sz="12" w:space="0" w:color="auto"/>
              <w:right w:val="nil"/>
            </w:tcBorders>
          </w:tcPr>
          <w:p w14:paraId="72EC8180"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TM</w:t>
            </w:r>
          </w:p>
        </w:tc>
        <w:tc>
          <w:tcPr>
            <w:tcW w:w="1129" w:type="pct"/>
            <w:tcBorders>
              <w:left w:val="nil"/>
            </w:tcBorders>
          </w:tcPr>
          <w:p w14:paraId="7630F3B9"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Tamaulipas</w:t>
            </w:r>
          </w:p>
        </w:tc>
      </w:tr>
      <w:tr w:rsidR="00E97E7C" w:rsidRPr="00C60909" w14:paraId="545F0E45" w14:textId="77777777" w:rsidTr="00231ADD">
        <w:tc>
          <w:tcPr>
            <w:tcW w:w="583" w:type="pct"/>
            <w:tcBorders>
              <w:right w:val="nil"/>
            </w:tcBorders>
          </w:tcPr>
          <w:p w14:paraId="3F452423"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CU</w:t>
            </w:r>
          </w:p>
        </w:tc>
        <w:tc>
          <w:tcPr>
            <w:tcW w:w="1031" w:type="pct"/>
            <w:tcBorders>
              <w:left w:val="nil"/>
              <w:right w:val="single" w:sz="12" w:space="0" w:color="auto"/>
            </w:tcBorders>
          </w:tcPr>
          <w:p w14:paraId="5A881EFE"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Coahuila</w:t>
            </w:r>
          </w:p>
        </w:tc>
        <w:tc>
          <w:tcPr>
            <w:tcW w:w="565" w:type="pct"/>
            <w:tcBorders>
              <w:left w:val="single" w:sz="12" w:space="0" w:color="auto"/>
            </w:tcBorders>
          </w:tcPr>
          <w:p w14:paraId="3319CCAB"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NL</w:t>
            </w:r>
          </w:p>
        </w:tc>
        <w:tc>
          <w:tcPr>
            <w:tcW w:w="1127" w:type="pct"/>
            <w:tcBorders>
              <w:right w:val="single" w:sz="12" w:space="0" w:color="auto"/>
            </w:tcBorders>
          </w:tcPr>
          <w:p w14:paraId="7FCD8027"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Nuevo Leon</w:t>
            </w:r>
          </w:p>
        </w:tc>
        <w:tc>
          <w:tcPr>
            <w:tcW w:w="565" w:type="pct"/>
            <w:tcBorders>
              <w:left w:val="single" w:sz="12" w:space="0" w:color="auto"/>
              <w:right w:val="nil"/>
            </w:tcBorders>
          </w:tcPr>
          <w:p w14:paraId="09BA55AD"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VL</w:t>
            </w:r>
          </w:p>
        </w:tc>
        <w:tc>
          <w:tcPr>
            <w:tcW w:w="1129" w:type="pct"/>
            <w:tcBorders>
              <w:left w:val="nil"/>
            </w:tcBorders>
          </w:tcPr>
          <w:p w14:paraId="4C758AEA"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Veracruz</w:t>
            </w:r>
          </w:p>
        </w:tc>
      </w:tr>
      <w:tr w:rsidR="00E97E7C" w:rsidRPr="00C60909" w14:paraId="5A5D07BF" w14:textId="77777777" w:rsidTr="00231ADD">
        <w:tc>
          <w:tcPr>
            <w:tcW w:w="583" w:type="pct"/>
            <w:tcBorders>
              <w:right w:val="nil"/>
            </w:tcBorders>
          </w:tcPr>
          <w:p w14:paraId="5DB3500C"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lang w:val="es-AR"/>
              </w:rPr>
            </w:pPr>
            <w:r w:rsidRPr="00C60909">
              <w:rPr>
                <w:rFonts w:eastAsia="Calibri" w:cs="Times New Roman"/>
                <w:sz w:val="16"/>
                <w:szCs w:val="16"/>
                <w:lang w:val="es-AR"/>
              </w:rPr>
              <w:t>DF</w:t>
            </w:r>
          </w:p>
        </w:tc>
        <w:tc>
          <w:tcPr>
            <w:tcW w:w="1031" w:type="pct"/>
            <w:tcBorders>
              <w:left w:val="nil"/>
              <w:right w:val="single" w:sz="12" w:space="0" w:color="auto"/>
            </w:tcBorders>
          </w:tcPr>
          <w:p w14:paraId="4312B42D"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lang w:val="es-AR"/>
              </w:rPr>
            </w:pPr>
            <w:r w:rsidRPr="00C60909">
              <w:rPr>
                <w:rFonts w:eastAsia="Calibri" w:cs="Times New Roman"/>
                <w:sz w:val="16"/>
                <w:szCs w:val="16"/>
                <w:lang w:val="es-AR"/>
              </w:rPr>
              <w:t>Distrito Federal</w:t>
            </w:r>
          </w:p>
        </w:tc>
        <w:tc>
          <w:tcPr>
            <w:tcW w:w="565" w:type="pct"/>
            <w:tcBorders>
              <w:left w:val="single" w:sz="12" w:space="0" w:color="auto"/>
            </w:tcBorders>
          </w:tcPr>
          <w:p w14:paraId="3F96F7B1"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OA</w:t>
            </w:r>
          </w:p>
        </w:tc>
        <w:tc>
          <w:tcPr>
            <w:tcW w:w="1127" w:type="pct"/>
            <w:tcBorders>
              <w:right w:val="single" w:sz="12" w:space="0" w:color="auto"/>
            </w:tcBorders>
          </w:tcPr>
          <w:p w14:paraId="1DA916DF"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Oaxaca</w:t>
            </w:r>
          </w:p>
        </w:tc>
        <w:tc>
          <w:tcPr>
            <w:tcW w:w="565" w:type="pct"/>
            <w:tcBorders>
              <w:left w:val="single" w:sz="12" w:space="0" w:color="auto"/>
              <w:right w:val="nil"/>
            </w:tcBorders>
          </w:tcPr>
          <w:p w14:paraId="7ADF2D1E"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YC</w:t>
            </w:r>
          </w:p>
        </w:tc>
        <w:tc>
          <w:tcPr>
            <w:tcW w:w="1129" w:type="pct"/>
            <w:tcBorders>
              <w:left w:val="nil"/>
            </w:tcBorders>
          </w:tcPr>
          <w:p w14:paraId="5ED2DC5F"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Yucatan</w:t>
            </w:r>
          </w:p>
        </w:tc>
      </w:tr>
      <w:tr w:rsidR="00E97E7C" w:rsidRPr="00C60909" w14:paraId="2AB3C741" w14:textId="77777777" w:rsidTr="00231ADD">
        <w:tc>
          <w:tcPr>
            <w:tcW w:w="583" w:type="pct"/>
            <w:tcBorders>
              <w:right w:val="nil"/>
            </w:tcBorders>
          </w:tcPr>
          <w:p w14:paraId="3DFEFF0E"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DG</w:t>
            </w:r>
          </w:p>
        </w:tc>
        <w:tc>
          <w:tcPr>
            <w:tcW w:w="1031" w:type="pct"/>
            <w:tcBorders>
              <w:left w:val="nil"/>
              <w:right w:val="single" w:sz="12" w:space="0" w:color="auto"/>
            </w:tcBorders>
          </w:tcPr>
          <w:p w14:paraId="7A8B9FAA"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Durango</w:t>
            </w:r>
          </w:p>
        </w:tc>
        <w:tc>
          <w:tcPr>
            <w:tcW w:w="565" w:type="pct"/>
            <w:tcBorders>
              <w:left w:val="single" w:sz="12" w:space="0" w:color="auto"/>
            </w:tcBorders>
          </w:tcPr>
          <w:p w14:paraId="597925F5"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PU</w:t>
            </w:r>
          </w:p>
        </w:tc>
        <w:tc>
          <w:tcPr>
            <w:tcW w:w="1127" w:type="pct"/>
            <w:tcBorders>
              <w:right w:val="single" w:sz="12" w:space="0" w:color="auto"/>
            </w:tcBorders>
          </w:tcPr>
          <w:p w14:paraId="17B202BF"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Puebla</w:t>
            </w:r>
          </w:p>
        </w:tc>
        <w:tc>
          <w:tcPr>
            <w:tcW w:w="565" w:type="pct"/>
            <w:tcBorders>
              <w:left w:val="single" w:sz="12" w:space="0" w:color="auto"/>
              <w:bottom w:val="single" w:sz="4" w:space="0" w:color="auto"/>
              <w:right w:val="nil"/>
            </w:tcBorders>
          </w:tcPr>
          <w:p w14:paraId="23200B97"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ZT</w:t>
            </w:r>
          </w:p>
        </w:tc>
        <w:tc>
          <w:tcPr>
            <w:tcW w:w="1129" w:type="pct"/>
            <w:tcBorders>
              <w:left w:val="nil"/>
              <w:bottom w:val="single" w:sz="4" w:space="0" w:color="auto"/>
            </w:tcBorders>
          </w:tcPr>
          <w:p w14:paraId="1F696E28"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Zacatecas</w:t>
            </w:r>
          </w:p>
        </w:tc>
      </w:tr>
      <w:tr w:rsidR="00E97E7C" w:rsidRPr="00C60909" w14:paraId="630E40A7" w14:textId="77777777" w:rsidTr="00231ADD">
        <w:tc>
          <w:tcPr>
            <w:tcW w:w="583" w:type="pct"/>
            <w:tcBorders>
              <w:right w:val="nil"/>
            </w:tcBorders>
          </w:tcPr>
          <w:p w14:paraId="4DEFD078" w14:textId="77777777"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EM</w:t>
            </w:r>
          </w:p>
        </w:tc>
        <w:tc>
          <w:tcPr>
            <w:tcW w:w="1031" w:type="pct"/>
            <w:tcBorders>
              <w:left w:val="nil"/>
              <w:right w:val="single" w:sz="12" w:space="0" w:color="auto"/>
            </w:tcBorders>
          </w:tcPr>
          <w:p w14:paraId="041D6CDB" w14:textId="0E0DECEA" w:rsidR="00E97E7C" w:rsidRPr="00C60909" w:rsidRDefault="00E97E7C" w:rsidP="008A0208">
            <w:pPr>
              <w:overflowPunct w:val="0"/>
              <w:autoSpaceDE w:val="0"/>
              <w:autoSpaceDN w:val="0"/>
              <w:adjustRightInd w:val="0"/>
              <w:spacing w:after="0"/>
              <w:textAlignment w:val="baseline"/>
              <w:rPr>
                <w:rFonts w:eastAsia="Calibri" w:cs="Times New Roman"/>
                <w:sz w:val="16"/>
                <w:szCs w:val="16"/>
                <w:lang w:val="es-AR"/>
              </w:rPr>
            </w:pPr>
            <w:r w:rsidRPr="00C60909">
              <w:rPr>
                <w:rFonts w:eastAsia="Calibri" w:cs="Times New Roman"/>
                <w:sz w:val="16"/>
                <w:szCs w:val="16"/>
                <w:lang w:val="es-AR"/>
              </w:rPr>
              <w:t xml:space="preserve">Estado </w:t>
            </w:r>
            <w:r w:rsidR="001F4641" w:rsidRPr="00C60909">
              <w:rPr>
                <w:rFonts w:eastAsia="Calibri" w:cs="Times New Roman"/>
                <w:sz w:val="16"/>
                <w:szCs w:val="16"/>
                <w:lang w:val="es-AR"/>
              </w:rPr>
              <w:t>México</w:t>
            </w:r>
          </w:p>
        </w:tc>
        <w:tc>
          <w:tcPr>
            <w:tcW w:w="565" w:type="pct"/>
            <w:tcBorders>
              <w:left w:val="single" w:sz="12" w:space="0" w:color="auto"/>
            </w:tcBorders>
          </w:tcPr>
          <w:p w14:paraId="77E5B831"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QA</w:t>
            </w:r>
          </w:p>
        </w:tc>
        <w:tc>
          <w:tcPr>
            <w:tcW w:w="1127" w:type="pct"/>
            <w:tcBorders>
              <w:right w:val="single" w:sz="12" w:space="0" w:color="auto"/>
            </w:tcBorders>
          </w:tcPr>
          <w:p w14:paraId="42D81734" w14:textId="77777777" w:rsidR="00E97E7C" w:rsidRPr="00C60909" w:rsidRDefault="00E97E7C" w:rsidP="008A0208">
            <w:pPr>
              <w:overflowPunct w:val="0"/>
              <w:autoSpaceDE w:val="0"/>
              <w:autoSpaceDN w:val="0"/>
              <w:adjustRightInd w:val="0"/>
              <w:spacing w:after="0"/>
              <w:jc w:val="left"/>
              <w:textAlignment w:val="baseline"/>
              <w:rPr>
                <w:rFonts w:eastAsia="Calibri" w:cs="Times New Roman"/>
                <w:sz w:val="16"/>
                <w:szCs w:val="16"/>
              </w:rPr>
            </w:pPr>
            <w:r w:rsidRPr="00C60909">
              <w:rPr>
                <w:rFonts w:eastAsia="Calibri" w:cs="Times New Roman"/>
                <w:sz w:val="16"/>
                <w:szCs w:val="16"/>
              </w:rPr>
              <w:t>Queretaro</w:t>
            </w:r>
          </w:p>
        </w:tc>
        <w:tc>
          <w:tcPr>
            <w:tcW w:w="565" w:type="pct"/>
            <w:tcBorders>
              <w:left w:val="single" w:sz="12" w:space="0" w:color="auto"/>
              <w:right w:val="nil"/>
            </w:tcBorders>
            <w:shd w:val="clear" w:color="auto" w:fill="D9D9D9"/>
          </w:tcPr>
          <w:p w14:paraId="76FEF2D7" w14:textId="77777777" w:rsidR="00E97E7C" w:rsidRPr="00C60909" w:rsidRDefault="00E97E7C" w:rsidP="008A0208">
            <w:pPr>
              <w:overflowPunct w:val="0"/>
              <w:autoSpaceDE w:val="0"/>
              <w:autoSpaceDN w:val="0"/>
              <w:adjustRightInd w:val="0"/>
              <w:spacing w:after="0"/>
              <w:textAlignment w:val="baseline"/>
              <w:rPr>
                <w:rFonts w:eastAsia="Times New Roman" w:cs="Arial"/>
                <w:b/>
                <w:sz w:val="16"/>
                <w:szCs w:val="16"/>
                <w:lang w:val="es-AR"/>
              </w:rPr>
            </w:pPr>
          </w:p>
        </w:tc>
        <w:tc>
          <w:tcPr>
            <w:tcW w:w="1129" w:type="pct"/>
            <w:tcBorders>
              <w:left w:val="nil"/>
            </w:tcBorders>
            <w:shd w:val="clear" w:color="auto" w:fill="D9D9D9"/>
          </w:tcPr>
          <w:p w14:paraId="2DB710DA" w14:textId="77777777" w:rsidR="00E97E7C" w:rsidRPr="00C60909" w:rsidRDefault="00E97E7C" w:rsidP="008A0208">
            <w:pPr>
              <w:overflowPunct w:val="0"/>
              <w:autoSpaceDE w:val="0"/>
              <w:autoSpaceDN w:val="0"/>
              <w:adjustRightInd w:val="0"/>
              <w:spacing w:after="0"/>
              <w:textAlignment w:val="baseline"/>
              <w:rPr>
                <w:rFonts w:eastAsia="Times New Roman" w:cs="Arial"/>
                <w:b/>
                <w:sz w:val="16"/>
                <w:szCs w:val="16"/>
                <w:lang w:val="es-AR"/>
              </w:rPr>
            </w:pPr>
          </w:p>
        </w:tc>
      </w:tr>
    </w:tbl>
    <w:p w14:paraId="18C423D5" w14:textId="7F409E58" w:rsidR="00092CC3" w:rsidRDefault="00092CC3" w:rsidP="008A0208">
      <w:pPr>
        <w:pStyle w:val="TariffText"/>
        <w:numPr>
          <w:ilvl w:val="0"/>
          <w:numId w:val="0"/>
        </w:numPr>
        <w:spacing w:after="0"/>
        <w:ind w:firstLine="720"/>
        <w:jc w:val="center"/>
        <w:rPr>
          <w:rFonts w:cs="Arial"/>
          <w:b/>
        </w:rPr>
      </w:pPr>
    </w:p>
    <w:tbl>
      <w:tblPr>
        <w:tblStyle w:val="TableGrid"/>
        <w:tblW w:w="5000" w:type="pct"/>
        <w:tblLook w:val="04A0" w:firstRow="1" w:lastRow="0" w:firstColumn="1" w:lastColumn="0" w:noHBand="0" w:noVBand="1"/>
      </w:tblPr>
      <w:tblGrid>
        <w:gridCol w:w="3481"/>
        <w:gridCol w:w="3744"/>
        <w:gridCol w:w="3565"/>
      </w:tblGrid>
      <w:tr w:rsidR="00092CC3" w:rsidRPr="00C60909" w14:paraId="21D685D9" w14:textId="77777777" w:rsidTr="008964B0">
        <w:trPr>
          <w:tblHeader/>
        </w:trPr>
        <w:tc>
          <w:tcPr>
            <w:tcW w:w="5000" w:type="pct"/>
            <w:gridSpan w:val="3"/>
            <w:tcBorders>
              <w:bottom w:val="single" w:sz="4" w:space="0" w:color="auto"/>
            </w:tcBorders>
          </w:tcPr>
          <w:p w14:paraId="346500A5" w14:textId="4D681F90" w:rsidR="00092CC3" w:rsidRPr="00C60909" w:rsidRDefault="00092CC3" w:rsidP="008A0208">
            <w:pPr>
              <w:overflowPunct w:val="0"/>
              <w:autoSpaceDE w:val="0"/>
              <w:autoSpaceDN w:val="0"/>
              <w:adjustRightInd w:val="0"/>
              <w:spacing w:after="0" w:line="360" w:lineRule="auto"/>
              <w:jc w:val="center"/>
              <w:textAlignment w:val="baseline"/>
              <w:rPr>
                <w:rFonts w:eastAsia="Times New Roman" w:cs="Arial"/>
                <w:b/>
                <w:sz w:val="16"/>
                <w:szCs w:val="16"/>
              </w:rPr>
            </w:pPr>
            <w:r w:rsidRPr="00C60909">
              <w:rPr>
                <w:rFonts w:eastAsia="Times New Roman" w:cs="Arial"/>
                <w:b/>
                <w:sz w:val="16"/>
                <w:szCs w:val="16"/>
              </w:rPr>
              <w:t>ABBREVIATIONS FOR STATES OF UNITED STATES</w:t>
            </w:r>
            <w:r w:rsidR="005774B6" w:rsidRPr="00C60909">
              <w:rPr>
                <w:rFonts w:eastAsia="Times New Roman" w:cs="Arial"/>
                <w:b/>
                <w:sz w:val="16"/>
                <w:szCs w:val="16"/>
              </w:rPr>
              <w:t xml:space="preserve"> (</w:t>
            </w:r>
            <w:r w:rsidR="00DB5CB1">
              <w:rPr>
                <w:rFonts w:eastAsia="Times New Roman" w:cs="Arial"/>
                <w:b/>
                <w:sz w:val="16"/>
                <w:szCs w:val="16"/>
              </w:rPr>
              <w:t>U.S.</w:t>
            </w:r>
            <w:r w:rsidR="005774B6" w:rsidRPr="00C60909">
              <w:rPr>
                <w:rFonts w:eastAsia="Times New Roman" w:cs="Arial"/>
                <w:b/>
                <w:sz w:val="16"/>
                <w:szCs w:val="16"/>
              </w:rPr>
              <w:t>)</w:t>
            </w:r>
          </w:p>
        </w:tc>
      </w:tr>
      <w:tr w:rsidR="00092CC3" w:rsidRPr="00C60909" w14:paraId="621BF258" w14:textId="77777777" w:rsidTr="00231ADD">
        <w:tc>
          <w:tcPr>
            <w:tcW w:w="1613" w:type="pct"/>
            <w:tcBorders>
              <w:left w:val="single" w:sz="12" w:space="0" w:color="auto"/>
              <w:right w:val="single" w:sz="12" w:space="0" w:color="auto"/>
            </w:tcBorders>
          </w:tcPr>
          <w:p w14:paraId="3DD98962" w14:textId="77777777" w:rsidR="00092CC3" w:rsidRPr="00C60909" w:rsidRDefault="00092CC3" w:rsidP="008A0208">
            <w:pPr>
              <w:overflowPunct w:val="0"/>
              <w:autoSpaceDE w:val="0"/>
              <w:autoSpaceDN w:val="0"/>
              <w:adjustRightInd w:val="0"/>
              <w:spacing w:after="0"/>
              <w:jc w:val="left"/>
              <w:textAlignment w:val="baseline"/>
              <w:rPr>
                <w:sz w:val="16"/>
                <w:szCs w:val="16"/>
              </w:rPr>
            </w:pPr>
            <w:r w:rsidRPr="00C60909">
              <w:rPr>
                <w:rFonts w:eastAsia="Times New Roman" w:cs="Arial"/>
                <w:sz w:val="16"/>
                <w:szCs w:val="16"/>
              </w:rPr>
              <w:t>AL</w:t>
            </w:r>
            <w:r w:rsidRPr="00C60909">
              <w:rPr>
                <w:rFonts w:eastAsia="Times New Roman" w:cs="Arial"/>
                <w:sz w:val="16"/>
                <w:szCs w:val="16"/>
              </w:rPr>
              <w:tab/>
              <w:t>Alabama</w:t>
            </w:r>
          </w:p>
        </w:tc>
        <w:tc>
          <w:tcPr>
            <w:tcW w:w="1735" w:type="pct"/>
            <w:tcBorders>
              <w:left w:val="single" w:sz="12" w:space="0" w:color="auto"/>
              <w:right w:val="single" w:sz="12" w:space="0" w:color="auto"/>
            </w:tcBorders>
          </w:tcPr>
          <w:p w14:paraId="5D784D3E"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KY</w:t>
            </w:r>
            <w:r w:rsidRPr="00C60909">
              <w:rPr>
                <w:rFonts w:eastAsia="Times New Roman" w:cs="Arial"/>
                <w:sz w:val="16"/>
                <w:szCs w:val="16"/>
              </w:rPr>
              <w:tab/>
              <w:t>Kentucky</w:t>
            </w:r>
          </w:p>
        </w:tc>
        <w:tc>
          <w:tcPr>
            <w:tcW w:w="1652" w:type="pct"/>
            <w:tcBorders>
              <w:left w:val="single" w:sz="12" w:space="0" w:color="auto"/>
            </w:tcBorders>
          </w:tcPr>
          <w:p w14:paraId="6B3818CA"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ND</w:t>
            </w:r>
            <w:r w:rsidRPr="00C60909">
              <w:rPr>
                <w:rFonts w:eastAsia="Times New Roman" w:cs="Arial"/>
                <w:sz w:val="16"/>
                <w:szCs w:val="16"/>
              </w:rPr>
              <w:tab/>
              <w:t>North Dakota</w:t>
            </w:r>
          </w:p>
        </w:tc>
      </w:tr>
      <w:tr w:rsidR="00092CC3" w:rsidRPr="00C60909" w14:paraId="2B03CF04" w14:textId="77777777" w:rsidTr="00231ADD">
        <w:tc>
          <w:tcPr>
            <w:tcW w:w="1613" w:type="pct"/>
            <w:tcBorders>
              <w:left w:val="single" w:sz="12" w:space="0" w:color="auto"/>
              <w:right w:val="single" w:sz="12" w:space="0" w:color="auto"/>
            </w:tcBorders>
          </w:tcPr>
          <w:p w14:paraId="652D08A3"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AK</w:t>
            </w:r>
            <w:r w:rsidRPr="00C60909">
              <w:rPr>
                <w:rFonts w:eastAsia="Times New Roman" w:cs="Arial"/>
                <w:sz w:val="16"/>
                <w:szCs w:val="16"/>
              </w:rPr>
              <w:tab/>
              <w:t>Alaska</w:t>
            </w:r>
          </w:p>
        </w:tc>
        <w:tc>
          <w:tcPr>
            <w:tcW w:w="1735" w:type="pct"/>
            <w:tcBorders>
              <w:left w:val="single" w:sz="12" w:space="0" w:color="auto"/>
              <w:right w:val="single" w:sz="12" w:space="0" w:color="auto"/>
            </w:tcBorders>
          </w:tcPr>
          <w:p w14:paraId="0BB139EC"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LA</w:t>
            </w:r>
            <w:r w:rsidRPr="00C60909">
              <w:rPr>
                <w:rFonts w:eastAsia="Times New Roman" w:cs="Arial"/>
                <w:sz w:val="16"/>
                <w:szCs w:val="16"/>
              </w:rPr>
              <w:tab/>
              <w:t>Louisiana</w:t>
            </w:r>
          </w:p>
        </w:tc>
        <w:tc>
          <w:tcPr>
            <w:tcW w:w="1652" w:type="pct"/>
            <w:tcBorders>
              <w:left w:val="single" w:sz="12" w:space="0" w:color="auto"/>
            </w:tcBorders>
          </w:tcPr>
          <w:p w14:paraId="2907CB02"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OH</w:t>
            </w:r>
            <w:r w:rsidRPr="00C60909">
              <w:rPr>
                <w:rFonts w:eastAsia="Times New Roman" w:cs="Arial"/>
                <w:sz w:val="16"/>
                <w:szCs w:val="16"/>
              </w:rPr>
              <w:tab/>
              <w:t>Ohio</w:t>
            </w:r>
          </w:p>
        </w:tc>
      </w:tr>
      <w:tr w:rsidR="00092CC3" w:rsidRPr="00C60909" w14:paraId="1762D716" w14:textId="77777777" w:rsidTr="00231ADD">
        <w:tc>
          <w:tcPr>
            <w:tcW w:w="1613" w:type="pct"/>
            <w:tcBorders>
              <w:left w:val="single" w:sz="12" w:space="0" w:color="auto"/>
              <w:right w:val="single" w:sz="12" w:space="0" w:color="auto"/>
            </w:tcBorders>
          </w:tcPr>
          <w:p w14:paraId="4C29844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AZ</w:t>
            </w:r>
            <w:r w:rsidRPr="00C60909">
              <w:rPr>
                <w:rFonts w:eastAsia="Times New Roman" w:cs="Arial"/>
                <w:sz w:val="16"/>
                <w:szCs w:val="16"/>
              </w:rPr>
              <w:tab/>
              <w:t>Arizona</w:t>
            </w:r>
          </w:p>
        </w:tc>
        <w:tc>
          <w:tcPr>
            <w:tcW w:w="1735" w:type="pct"/>
            <w:tcBorders>
              <w:left w:val="single" w:sz="12" w:space="0" w:color="auto"/>
              <w:right w:val="single" w:sz="12" w:space="0" w:color="auto"/>
            </w:tcBorders>
          </w:tcPr>
          <w:p w14:paraId="6FC457A1"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ME</w:t>
            </w:r>
            <w:r w:rsidRPr="00C60909">
              <w:rPr>
                <w:rFonts w:eastAsia="Times New Roman" w:cs="Arial"/>
                <w:sz w:val="16"/>
                <w:szCs w:val="16"/>
              </w:rPr>
              <w:tab/>
              <w:t>Maine</w:t>
            </w:r>
          </w:p>
        </w:tc>
        <w:tc>
          <w:tcPr>
            <w:tcW w:w="1652" w:type="pct"/>
            <w:tcBorders>
              <w:left w:val="single" w:sz="12" w:space="0" w:color="auto"/>
            </w:tcBorders>
          </w:tcPr>
          <w:p w14:paraId="5A62B26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OK</w:t>
            </w:r>
            <w:r w:rsidRPr="00C60909">
              <w:rPr>
                <w:rFonts w:eastAsia="Times New Roman" w:cs="Arial"/>
                <w:sz w:val="16"/>
                <w:szCs w:val="16"/>
              </w:rPr>
              <w:tab/>
              <w:t>Oklahoma</w:t>
            </w:r>
          </w:p>
        </w:tc>
      </w:tr>
      <w:tr w:rsidR="00092CC3" w:rsidRPr="00C60909" w14:paraId="050022D8" w14:textId="77777777" w:rsidTr="00231ADD">
        <w:tc>
          <w:tcPr>
            <w:tcW w:w="1613" w:type="pct"/>
            <w:tcBorders>
              <w:left w:val="single" w:sz="12" w:space="0" w:color="auto"/>
              <w:right w:val="single" w:sz="12" w:space="0" w:color="auto"/>
            </w:tcBorders>
          </w:tcPr>
          <w:p w14:paraId="45E22D4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AR</w:t>
            </w:r>
            <w:r w:rsidRPr="00C60909">
              <w:rPr>
                <w:rFonts w:eastAsia="Times New Roman" w:cs="Arial"/>
                <w:sz w:val="16"/>
                <w:szCs w:val="16"/>
              </w:rPr>
              <w:tab/>
              <w:t>Arkansas</w:t>
            </w:r>
          </w:p>
        </w:tc>
        <w:tc>
          <w:tcPr>
            <w:tcW w:w="1735" w:type="pct"/>
            <w:tcBorders>
              <w:left w:val="single" w:sz="12" w:space="0" w:color="auto"/>
              <w:right w:val="single" w:sz="12" w:space="0" w:color="auto"/>
            </w:tcBorders>
          </w:tcPr>
          <w:p w14:paraId="10EFBECF"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MD</w:t>
            </w:r>
            <w:r w:rsidRPr="00C60909">
              <w:rPr>
                <w:rFonts w:eastAsia="Times New Roman" w:cs="Arial"/>
                <w:sz w:val="16"/>
                <w:szCs w:val="16"/>
              </w:rPr>
              <w:tab/>
              <w:t>Maryland</w:t>
            </w:r>
          </w:p>
        </w:tc>
        <w:tc>
          <w:tcPr>
            <w:tcW w:w="1652" w:type="pct"/>
            <w:tcBorders>
              <w:left w:val="single" w:sz="12" w:space="0" w:color="auto"/>
            </w:tcBorders>
          </w:tcPr>
          <w:p w14:paraId="5877BFA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OR</w:t>
            </w:r>
            <w:r w:rsidRPr="00C60909">
              <w:rPr>
                <w:rFonts w:eastAsia="Times New Roman" w:cs="Arial"/>
                <w:sz w:val="16"/>
                <w:szCs w:val="16"/>
              </w:rPr>
              <w:tab/>
              <w:t>Oregon</w:t>
            </w:r>
          </w:p>
        </w:tc>
      </w:tr>
      <w:tr w:rsidR="00092CC3" w:rsidRPr="00C60909" w14:paraId="6808CCD1" w14:textId="77777777" w:rsidTr="00231ADD">
        <w:tc>
          <w:tcPr>
            <w:tcW w:w="1613" w:type="pct"/>
            <w:tcBorders>
              <w:left w:val="single" w:sz="12" w:space="0" w:color="auto"/>
              <w:right w:val="single" w:sz="12" w:space="0" w:color="auto"/>
            </w:tcBorders>
          </w:tcPr>
          <w:p w14:paraId="71455C48" w14:textId="77777777" w:rsidR="00092CC3" w:rsidRPr="00C60909" w:rsidRDefault="00092CC3" w:rsidP="008A0208">
            <w:pPr>
              <w:overflowPunct w:val="0"/>
              <w:autoSpaceDE w:val="0"/>
              <w:autoSpaceDN w:val="0"/>
              <w:adjustRightInd w:val="0"/>
              <w:spacing w:after="0"/>
              <w:textAlignment w:val="baseline"/>
              <w:rPr>
                <w:sz w:val="16"/>
                <w:szCs w:val="16"/>
              </w:rPr>
            </w:pPr>
            <w:r w:rsidRPr="00C60909">
              <w:rPr>
                <w:rFonts w:eastAsia="Times New Roman" w:cs="Arial"/>
                <w:sz w:val="16"/>
                <w:szCs w:val="16"/>
              </w:rPr>
              <w:t>CA</w:t>
            </w:r>
            <w:r w:rsidRPr="00C60909">
              <w:rPr>
                <w:rFonts w:eastAsia="Times New Roman" w:cs="Arial"/>
                <w:sz w:val="16"/>
                <w:szCs w:val="16"/>
              </w:rPr>
              <w:tab/>
            </w:r>
            <w:r w:rsidRPr="00C60909">
              <w:rPr>
                <w:sz w:val="16"/>
                <w:szCs w:val="16"/>
              </w:rPr>
              <w:t>California</w:t>
            </w:r>
          </w:p>
        </w:tc>
        <w:tc>
          <w:tcPr>
            <w:tcW w:w="1735" w:type="pct"/>
            <w:tcBorders>
              <w:left w:val="single" w:sz="12" w:space="0" w:color="auto"/>
              <w:right w:val="single" w:sz="12" w:space="0" w:color="auto"/>
            </w:tcBorders>
          </w:tcPr>
          <w:p w14:paraId="0CF22F9E"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MA</w:t>
            </w:r>
            <w:r w:rsidRPr="00C60909">
              <w:rPr>
                <w:rFonts w:eastAsia="Times New Roman" w:cs="Arial"/>
                <w:sz w:val="16"/>
                <w:szCs w:val="16"/>
              </w:rPr>
              <w:tab/>
              <w:t>Massachusetts</w:t>
            </w:r>
          </w:p>
        </w:tc>
        <w:tc>
          <w:tcPr>
            <w:tcW w:w="1652" w:type="pct"/>
            <w:tcBorders>
              <w:left w:val="single" w:sz="12" w:space="0" w:color="auto"/>
            </w:tcBorders>
          </w:tcPr>
          <w:p w14:paraId="421984CF"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PA</w:t>
            </w:r>
            <w:r w:rsidRPr="00C60909">
              <w:rPr>
                <w:rFonts w:eastAsia="Times New Roman" w:cs="Arial"/>
                <w:sz w:val="16"/>
                <w:szCs w:val="16"/>
              </w:rPr>
              <w:tab/>
              <w:t>Pennsylvania</w:t>
            </w:r>
          </w:p>
        </w:tc>
      </w:tr>
      <w:tr w:rsidR="00092CC3" w:rsidRPr="00C60909" w14:paraId="4C8BCC4F" w14:textId="77777777" w:rsidTr="00231ADD">
        <w:tc>
          <w:tcPr>
            <w:tcW w:w="1613" w:type="pct"/>
            <w:tcBorders>
              <w:left w:val="single" w:sz="12" w:space="0" w:color="auto"/>
              <w:right w:val="single" w:sz="12" w:space="0" w:color="auto"/>
            </w:tcBorders>
          </w:tcPr>
          <w:p w14:paraId="34A6630A"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CO</w:t>
            </w:r>
            <w:r w:rsidRPr="00C60909">
              <w:rPr>
                <w:rFonts w:eastAsia="Times New Roman" w:cs="Arial"/>
                <w:sz w:val="16"/>
                <w:szCs w:val="16"/>
              </w:rPr>
              <w:tab/>
              <w:t>Colorado</w:t>
            </w:r>
          </w:p>
        </w:tc>
        <w:tc>
          <w:tcPr>
            <w:tcW w:w="1735" w:type="pct"/>
            <w:tcBorders>
              <w:left w:val="single" w:sz="12" w:space="0" w:color="auto"/>
              <w:right w:val="single" w:sz="12" w:space="0" w:color="auto"/>
            </w:tcBorders>
          </w:tcPr>
          <w:p w14:paraId="6E324CCC"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MI</w:t>
            </w:r>
            <w:r w:rsidRPr="00C60909">
              <w:rPr>
                <w:rFonts w:eastAsia="Times New Roman" w:cs="Arial"/>
                <w:sz w:val="16"/>
                <w:szCs w:val="16"/>
              </w:rPr>
              <w:tab/>
              <w:t>Michigan</w:t>
            </w:r>
          </w:p>
        </w:tc>
        <w:tc>
          <w:tcPr>
            <w:tcW w:w="1652" w:type="pct"/>
            <w:tcBorders>
              <w:left w:val="single" w:sz="12" w:space="0" w:color="auto"/>
            </w:tcBorders>
          </w:tcPr>
          <w:p w14:paraId="1AB929F8"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RI</w:t>
            </w:r>
            <w:r w:rsidRPr="00C60909">
              <w:rPr>
                <w:rFonts w:eastAsia="Times New Roman" w:cs="Arial"/>
                <w:sz w:val="16"/>
                <w:szCs w:val="16"/>
              </w:rPr>
              <w:tab/>
              <w:t>Rhode Island</w:t>
            </w:r>
          </w:p>
        </w:tc>
      </w:tr>
      <w:tr w:rsidR="00092CC3" w:rsidRPr="00C60909" w14:paraId="02A443DE" w14:textId="77777777" w:rsidTr="00231ADD">
        <w:tc>
          <w:tcPr>
            <w:tcW w:w="1613" w:type="pct"/>
            <w:tcBorders>
              <w:left w:val="single" w:sz="12" w:space="0" w:color="auto"/>
              <w:right w:val="single" w:sz="12" w:space="0" w:color="auto"/>
            </w:tcBorders>
          </w:tcPr>
          <w:p w14:paraId="2A29DBE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CT</w:t>
            </w:r>
            <w:r w:rsidRPr="00C60909">
              <w:rPr>
                <w:rFonts w:eastAsia="Times New Roman" w:cs="Arial"/>
                <w:sz w:val="16"/>
                <w:szCs w:val="16"/>
              </w:rPr>
              <w:tab/>
              <w:t>Connecticut</w:t>
            </w:r>
          </w:p>
        </w:tc>
        <w:tc>
          <w:tcPr>
            <w:tcW w:w="1735" w:type="pct"/>
            <w:tcBorders>
              <w:left w:val="single" w:sz="12" w:space="0" w:color="auto"/>
              <w:right w:val="single" w:sz="12" w:space="0" w:color="auto"/>
            </w:tcBorders>
          </w:tcPr>
          <w:p w14:paraId="22E5E14C"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MN</w:t>
            </w:r>
            <w:r w:rsidRPr="00C60909">
              <w:rPr>
                <w:rFonts w:eastAsia="Times New Roman" w:cs="Arial"/>
                <w:sz w:val="16"/>
                <w:szCs w:val="16"/>
              </w:rPr>
              <w:tab/>
              <w:t>Minnesota</w:t>
            </w:r>
          </w:p>
        </w:tc>
        <w:tc>
          <w:tcPr>
            <w:tcW w:w="1652" w:type="pct"/>
            <w:tcBorders>
              <w:left w:val="single" w:sz="12" w:space="0" w:color="auto"/>
            </w:tcBorders>
          </w:tcPr>
          <w:p w14:paraId="6800D2CF"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SC</w:t>
            </w:r>
            <w:r w:rsidRPr="00C60909">
              <w:rPr>
                <w:rFonts w:eastAsia="Times New Roman" w:cs="Arial"/>
                <w:sz w:val="16"/>
                <w:szCs w:val="16"/>
              </w:rPr>
              <w:tab/>
              <w:t>South Carolina</w:t>
            </w:r>
          </w:p>
        </w:tc>
      </w:tr>
      <w:tr w:rsidR="00092CC3" w:rsidRPr="00C60909" w14:paraId="337C7C43" w14:textId="77777777" w:rsidTr="00231ADD">
        <w:tc>
          <w:tcPr>
            <w:tcW w:w="1613" w:type="pct"/>
            <w:tcBorders>
              <w:left w:val="single" w:sz="12" w:space="0" w:color="auto"/>
              <w:right w:val="single" w:sz="12" w:space="0" w:color="auto"/>
            </w:tcBorders>
          </w:tcPr>
          <w:p w14:paraId="72CC4801"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DE</w:t>
            </w:r>
            <w:r w:rsidRPr="00C60909">
              <w:rPr>
                <w:rFonts w:eastAsia="Times New Roman" w:cs="Arial"/>
                <w:sz w:val="16"/>
                <w:szCs w:val="16"/>
              </w:rPr>
              <w:tab/>
              <w:t>Delaware</w:t>
            </w:r>
          </w:p>
        </w:tc>
        <w:tc>
          <w:tcPr>
            <w:tcW w:w="1735" w:type="pct"/>
            <w:tcBorders>
              <w:left w:val="single" w:sz="12" w:space="0" w:color="auto"/>
              <w:right w:val="single" w:sz="12" w:space="0" w:color="auto"/>
            </w:tcBorders>
          </w:tcPr>
          <w:p w14:paraId="21F33C9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MS</w:t>
            </w:r>
            <w:r w:rsidRPr="00C60909">
              <w:rPr>
                <w:rFonts w:eastAsia="Times New Roman" w:cs="Arial"/>
                <w:sz w:val="16"/>
                <w:szCs w:val="16"/>
              </w:rPr>
              <w:tab/>
              <w:t>Mississippi</w:t>
            </w:r>
          </w:p>
        </w:tc>
        <w:tc>
          <w:tcPr>
            <w:tcW w:w="1652" w:type="pct"/>
            <w:tcBorders>
              <w:left w:val="single" w:sz="12" w:space="0" w:color="auto"/>
              <w:bottom w:val="single" w:sz="4" w:space="0" w:color="auto"/>
            </w:tcBorders>
          </w:tcPr>
          <w:p w14:paraId="0B681864"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SD</w:t>
            </w:r>
            <w:r w:rsidRPr="00C60909">
              <w:rPr>
                <w:rFonts w:eastAsia="Times New Roman" w:cs="Arial"/>
                <w:sz w:val="16"/>
                <w:szCs w:val="16"/>
              </w:rPr>
              <w:tab/>
              <w:t>South Dakota</w:t>
            </w:r>
          </w:p>
        </w:tc>
      </w:tr>
      <w:tr w:rsidR="00092CC3" w:rsidRPr="00C60909" w14:paraId="78EE9B9C" w14:textId="77777777" w:rsidTr="00231ADD">
        <w:tc>
          <w:tcPr>
            <w:tcW w:w="1613" w:type="pct"/>
            <w:tcBorders>
              <w:left w:val="single" w:sz="12" w:space="0" w:color="auto"/>
              <w:right w:val="single" w:sz="12" w:space="0" w:color="auto"/>
            </w:tcBorders>
          </w:tcPr>
          <w:p w14:paraId="49B7D834"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DC</w:t>
            </w:r>
            <w:r w:rsidRPr="00C60909">
              <w:rPr>
                <w:rFonts w:eastAsia="Times New Roman" w:cs="Arial"/>
                <w:sz w:val="16"/>
                <w:szCs w:val="16"/>
              </w:rPr>
              <w:tab/>
              <w:t>District of Columbia</w:t>
            </w:r>
          </w:p>
        </w:tc>
        <w:tc>
          <w:tcPr>
            <w:tcW w:w="1735" w:type="pct"/>
            <w:tcBorders>
              <w:left w:val="single" w:sz="12" w:space="0" w:color="auto"/>
              <w:right w:val="single" w:sz="12" w:space="0" w:color="auto"/>
            </w:tcBorders>
          </w:tcPr>
          <w:p w14:paraId="2CEE0FC5"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MO</w:t>
            </w:r>
            <w:r w:rsidRPr="00C60909">
              <w:rPr>
                <w:rFonts w:eastAsia="Times New Roman" w:cs="Arial"/>
                <w:sz w:val="16"/>
                <w:szCs w:val="16"/>
              </w:rPr>
              <w:tab/>
              <w:t>Missouri</w:t>
            </w:r>
          </w:p>
        </w:tc>
        <w:tc>
          <w:tcPr>
            <w:tcW w:w="1652" w:type="pct"/>
            <w:tcBorders>
              <w:left w:val="single" w:sz="12" w:space="0" w:color="auto"/>
            </w:tcBorders>
          </w:tcPr>
          <w:p w14:paraId="43DFB9FB"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TN</w:t>
            </w:r>
            <w:r w:rsidRPr="00C60909">
              <w:rPr>
                <w:rFonts w:eastAsia="Times New Roman" w:cs="Arial"/>
                <w:sz w:val="16"/>
                <w:szCs w:val="16"/>
              </w:rPr>
              <w:tab/>
              <w:t>Tennessee</w:t>
            </w:r>
          </w:p>
        </w:tc>
      </w:tr>
      <w:tr w:rsidR="00092CC3" w:rsidRPr="00C60909" w14:paraId="38D6358C" w14:textId="77777777" w:rsidTr="00231ADD">
        <w:tc>
          <w:tcPr>
            <w:tcW w:w="1613" w:type="pct"/>
            <w:tcBorders>
              <w:left w:val="single" w:sz="12" w:space="0" w:color="auto"/>
              <w:right w:val="single" w:sz="12" w:space="0" w:color="auto"/>
            </w:tcBorders>
          </w:tcPr>
          <w:p w14:paraId="74D4B02C"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FL</w:t>
            </w:r>
            <w:r w:rsidRPr="00C60909">
              <w:rPr>
                <w:rFonts w:eastAsia="Times New Roman" w:cs="Arial"/>
                <w:sz w:val="16"/>
                <w:szCs w:val="16"/>
              </w:rPr>
              <w:tab/>
              <w:t>Florida</w:t>
            </w:r>
          </w:p>
        </w:tc>
        <w:tc>
          <w:tcPr>
            <w:tcW w:w="1735" w:type="pct"/>
            <w:tcBorders>
              <w:left w:val="single" w:sz="12" w:space="0" w:color="auto"/>
              <w:right w:val="single" w:sz="12" w:space="0" w:color="auto"/>
            </w:tcBorders>
          </w:tcPr>
          <w:p w14:paraId="1E77759B"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MT</w:t>
            </w:r>
            <w:r w:rsidRPr="00C60909">
              <w:rPr>
                <w:rFonts w:eastAsia="Times New Roman" w:cs="Arial"/>
                <w:sz w:val="16"/>
                <w:szCs w:val="16"/>
              </w:rPr>
              <w:tab/>
              <w:t>Montana</w:t>
            </w:r>
          </w:p>
        </w:tc>
        <w:tc>
          <w:tcPr>
            <w:tcW w:w="1652" w:type="pct"/>
            <w:tcBorders>
              <w:left w:val="single" w:sz="12" w:space="0" w:color="auto"/>
            </w:tcBorders>
          </w:tcPr>
          <w:p w14:paraId="67E78B41"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TX</w:t>
            </w:r>
            <w:r w:rsidRPr="00C60909">
              <w:rPr>
                <w:rFonts w:eastAsia="Times New Roman" w:cs="Arial"/>
                <w:sz w:val="16"/>
                <w:szCs w:val="16"/>
              </w:rPr>
              <w:tab/>
              <w:t>Texas</w:t>
            </w:r>
          </w:p>
        </w:tc>
      </w:tr>
      <w:tr w:rsidR="00092CC3" w:rsidRPr="00C60909" w14:paraId="51627189" w14:textId="77777777" w:rsidTr="00231ADD">
        <w:tc>
          <w:tcPr>
            <w:tcW w:w="1613" w:type="pct"/>
            <w:tcBorders>
              <w:left w:val="single" w:sz="12" w:space="0" w:color="auto"/>
              <w:right w:val="single" w:sz="12" w:space="0" w:color="auto"/>
            </w:tcBorders>
          </w:tcPr>
          <w:p w14:paraId="0CD11C25"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GA</w:t>
            </w:r>
            <w:r w:rsidRPr="00C60909">
              <w:rPr>
                <w:rFonts w:eastAsia="Times New Roman" w:cs="Arial"/>
                <w:sz w:val="16"/>
                <w:szCs w:val="16"/>
              </w:rPr>
              <w:tab/>
              <w:t>Georgia</w:t>
            </w:r>
          </w:p>
        </w:tc>
        <w:tc>
          <w:tcPr>
            <w:tcW w:w="1735" w:type="pct"/>
            <w:tcBorders>
              <w:left w:val="single" w:sz="12" w:space="0" w:color="auto"/>
              <w:right w:val="single" w:sz="12" w:space="0" w:color="auto"/>
            </w:tcBorders>
          </w:tcPr>
          <w:p w14:paraId="4D317A94"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NE</w:t>
            </w:r>
            <w:r w:rsidRPr="00C60909">
              <w:rPr>
                <w:rFonts w:eastAsia="Times New Roman" w:cs="Arial"/>
                <w:sz w:val="16"/>
                <w:szCs w:val="16"/>
              </w:rPr>
              <w:tab/>
              <w:t>Nebraska</w:t>
            </w:r>
          </w:p>
        </w:tc>
        <w:tc>
          <w:tcPr>
            <w:tcW w:w="1652" w:type="pct"/>
            <w:tcBorders>
              <w:left w:val="single" w:sz="12" w:space="0" w:color="auto"/>
            </w:tcBorders>
          </w:tcPr>
          <w:p w14:paraId="7E385003"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UT</w:t>
            </w:r>
            <w:r w:rsidRPr="00C60909">
              <w:rPr>
                <w:rFonts w:eastAsia="Times New Roman" w:cs="Arial"/>
                <w:sz w:val="16"/>
                <w:szCs w:val="16"/>
              </w:rPr>
              <w:tab/>
              <w:t>Utah</w:t>
            </w:r>
          </w:p>
        </w:tc>
      </w:tr>
      <w:tr w:rsidR="00092CC3" w:rsidRPr="00C60909" w14:paraId="2F25E9E2" w14:textId="77777777" w:rsidTr="00231ADD">
        <w:tc>
          <w:tcPr>
            <w:tcW w:w="1613" w:type="pct"/>
            <w:tcBorders>
              <w:left w:val="single" w:sz="12" w:space="0" w:color="auto"/>
              <w:right w:val="single" w:sz="12" w:space="0" w:color="auto"/>
            </w:tcBorders>
          </w:tcPr>
          <w:p w14:paraId="48AA64B8"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HI</w:t>
            </w:r>
            <w:r w:rsidRPr="00C60909">
              <w:rPr>
                <w:rFonts w:eastAsia="Times New Roman" w:cs="Arial"/>
                <w:sz w:val="16"/>
                <w:szCs w:val="16"/>
              </w:rPr>
              <w:tab/>
              <w:t>Hawaii</w:t>
            </w:r>
          </w:p>
        </w:tc>
        <w:tc>
          <w:tcPr>
            <w:tcW w:w="1735" w:type="pct"/>
            <w:tcBorders>
              <w:left w:val="single" w:sz="12" w:space="0" w:color="auto"/>
              <w:right w:val="single" w:sz="12" w:space="0" w:color="auto"/>
            </w:tcBorders>
          </w:tcPr>
          <w:p w14:paraId="4BE6B96A"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NV</w:t>
            </w:r>
            <w:r w:rsidRPr="00C60909">
              <w:rPr>
                <w:rFonts w:eastAsia="Times New Roman" w:cs="Arial"/>
                <w:sz w:val="16"/>
                <w:szCs w:val="16"/>
              </w:rPr>
              <w:tab/>
              <w:t>Nevada</w:t>
            </w:r>
          </w:p>
        </w:tc>
        <w:tc>
          <w:tcPr>
            <w:tcW w:w="1652" w:type="pct"/>
            <w:tcBorders>
              <w:left w:val="single" w:sz="12" w:space="0" w:color="auto"/>
            </w:tcBorders>
          </w:tcPr>
          <w:p w14:paraId="6D63F7CA"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VT</w:t>
            </w:r>
            <w:r w:rsidRPr="00C60909">
              <w:rPr>
                <w:rFonts w:eastAsia="Times New Roman" w:cs="Arial"/>
                <w:sz w:val="16"/>
                <w:szCs w:val="16"/>
              </w:rPr>
              <w:tab/>
              <w:t>Vermont</w:t>
            </w:r>
          </w:p>
        </w:tc>
      </w:tr>
      <w:tr w:rsidR="00092CC3" w:rsidRPr="00C60909" w14:paraId="7DF83A5A" w14:textId="77777777" w:rsidTr="00231ADD">
        <w:tc>
          <w:tcPr>
            <w:tcW w:w="1613" w:type="pct"/>
            <w:tcBorders>
              <w:left w:val="single" w:sz="12" w:space="0" w:color="auto"/>
              <w:right w:val="single" w:sz="12" w:space="0" w:color="auto"/>
            </w:tcBorders>
          </w:tcPr>
          <w:p w14:paraId="5C8A5359"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ID</w:t>
            </w:r>
            <w:r w:rsidRPr="00C60909">
              <w:rPr>
                <w:rFonts w:eastAsia="Times New Roman" w:cs="Arial"/>
                <w:sz w:val="16"/>
                <w:szCs w:val="16"/>
              </w:rPr>
              <w:tab/>
              <w:t>Idaho</w:t>
            </w:r>
          </w:p>
        </w:tc>
        <w:tc>
          <w:tcPr>
            <w:tcW w:w="1735" w:type="pct"/>
            <w:tcBorders>
              <w:left w:val="single" w:sz="12" w:space="0" w:color="auto"/>
              <w:right w:val="single" w:sz="12" w:space="0" w:color="auto"/>
            </w:tcBorders>
          </w:tcPr>
          <w:p w14:paraId="41AC6BC7"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NH</w:t>
            </w:r>
            <w:r w:rsidRPr="00C60909">
              <w:rPr>
                <w:rFonts w:eastAsia="Times New Roman" w:cs="Arial"/>
                <w:sz w:val="16"/>
                <w:szCs w:val="16"/>
              </w:rPr>
              <w:tab/>
              <w:t>New Hampshire</w:t>
            </w:r>
          </w:p>
        </w:tc>
        <w:tc>
          <w:tcPr>
            <w:tcW w:w="1652" w:type="pct"/>
            <w:tcBorders>
              <w:left w:val="single" w:sz="12" w:space="0" w:color="auto"/>
            </w:tcBorders>
          </w:tcPr>
          <w:p w14:paraId="0EAF8118"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VA</w:t>
            </w:r>
            <w:r w:rsidRPr="00C60909">
              <w:rPr>
                <w:rFonts w:eastAsia="Times New Roman" w:cs="Arial"/>
                <w:sz w:val="16"/>
                <w:szCs w:val="16"/>
              </w:rPr>
              <w:tab/>
              <w:t>Virginia</w:t>
            </w:r>
          </w:p>
        </w:tc>
      </w:tr>
      <w:tr w:rsidR="00092CC3" w:rsidRPr="00C60909" w14:paraId="1BE81FE9" w14:textId="77777777" w:rsidTr="00231ADD">
        <w:tc>
          <w:tcPr>
            <w:tcW w:w="1613" w:type="pct"/>
            <w:tcBorders>
              <w:left w:val="single" w:sz="12" w:space="0" w:color="auto"/>
              <w:right w:val="single" w:sz="12" w:space="0" w:color="auto"/>
            </w:tcBorders>
          </w:tcPr>
          <w:p w14:paraId="36E37739"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IL</w:t>
            </w:r>
            <w:r w:rsidRPr="00C60909">
              <w:rPr>
                <w:rFonts w:eastAsia="Times New Roman" w:cs="Arial"/>
                <w:sz w:val="16"/>
                <w:szCs w:val="16"/>
              </w:rPr>
              <w:tab/>
              <w:t>Illinois</w:t>
            </w:r>
          </w:p>
        </w:tc>
        <w:tc>
          <w:tcPr>
            <w:tcW w:w="1735" w:type="pct"/>
            <w:tcBorders>
              <w:left w:val="single" w:sz="12" w:space="0" w:color="auto"/>
              <w:right w:val="single" w:sz="12" w:space="0" w:color="auto"/>
            </w:tcBorders>
          </w:tcPr>
          <w:p w14:paraId="4F61882B"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NJ</w:t>
            </w:r>
            <w:r w:rsidRPr="00C60909">
              <w:rPr>
                <w:rFonts w:eastAsia="Times New Roman" w:cs="Arial"/>
                <w:sz w:val="16"/>
                <w:szCs w:val="16"/>
              </w:rPr>
              <w:tab/>
              <w:t>New Jersey</w:t>
            </w:r>
          </w:p>
        </w:tc>
        <w:tc>
          <w:tcPr>
            <w:tcW w:w="1652" w:type="pct"/>
            <w:tcBorders>
              <w:left w:val="single" w:sz="12" w:space="0" w:color="auto"/>
            </w:tcBorders>
          </w:tcPr>
          <w:p w14:paraId="6BB1B7E1"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WA</w:t>
            </w:r>
            <w:r w:rsidRPr="00C60909">
              <w:rPr>
                <w:rFonts w:eastAsia="Times New Roman" w:cs="Arial"/>
                <w:sz w:val="16"/>
                <w:szCs w:val="16"/>
              </w:rPr>
              <w:tab/>
              <w:t>Washington</w:t>
            </w:r>
          </w:p>
        </w:tc>
      </w:tr>
      <w:tr w:rsidR="00092CC3" w:rsidRPr="00C60909" w14:paraId="33BB7D01" w14:textId="77777777" w:rsidTr="00231ADD">
        <w:tc>
          <w:tcPr>
            <w:tcW w:w="1613" w:type="pct"/>
            <w:tcBorders>
              <w:left w:val="single" w:sz="12" w:space="0" w:color="auto"/>
              <w:right w:val="single" w:sz="12" w:space="0" w:color="auto"/>
            </w:tcBorders>
          </w:tcPr>
          <w:p w14:paraId="331CFA26"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IN</w:t>
            </w:r>
            <w:r w:rsidRPr="00C60909">
              <w:rPr>
                <w:rFonts w:eastAsia="Times New Roman" w:cs="Arial"/>
                <w:sz w:val="16"/>
                <w:szCs w:val="16"/>
              </w:rPr>
              <w:tab/>
              <w:t>Indiana</w:t>
            </w:r>
          </w:p>
        </w:tc>
        <w:tc>
          <w:tcPr>
            <w:tcW w:w="1735" w:type="pct"/>
            <w:tcBorders>
              <w:left w:val="single" w:sz="12" w:space="0" w:color="auto"/>
              <w:right w:val="single" w:sz="12" w:space="0" w:color="auto"/>
            </w:tcBorders>
          </w:tcPr>
          <w:p w14:paraId="79B548BC"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NM</w:t>
            </w:r>
            <w:r w:rsidRPr="00C60909">
              <w:rPr>
                <w:rFonts w:eastAsia="Times New Roman" w:cs="Arial"/>
                <w:sz w:val="16"/>
                <w:szCs w:val="16"/>
              </w:rPr>
              <w:tab/>
              <w:t>New Mexico</w:t>
            </w:r>
          </w:p>
        </w:tc>
        <w:tc>
          <w:tcPr>
            <w:tcW w:w="1652" w:type="pct"/>
            <w:tcBorders>
              <w:left w:val="single" w:sz="12" w:space="0" w:color="auto"/>
            </w:tcBorders>
          </w:tcPr>
          <w:p w14:paraId="3AB458B2"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WV</w:t>
            </w:r>
            <w:r w:rsidRPr="00C60909">
              <w:rPr>
                <w:rFonts w:eastAsia="Times New Roman" w:cs="Arial"/>
                <w:sz w:val="16"/>
                <w:szCs w:val="16"/>
              </w:rPr>
              <w:tab/>
              <w:t>West Virginia</w:t>
            </w:r>
          </w:p>
        </w:tc>
      </w:tr>
      <w:tr w:rsidR="00092CC3" w:rsidRPr="00C60909" w14:paraId="705BA9A2" w14:textId="77777777" w:rsidTr="00231ADD">
        <w:tc>
          <w:tcPr>
            <w:tcW w:w="1613" w:type="pct"/>
            <w:tcBorders>
              <w:left w:val="single" w:sz="12" w:space="0" w:color="auto"/>
              <w:right w:val="single" w:sz="12" w:space="0" w:color="auto"/>
            </w:tcBorders>
          </w:tcPr>
          <w:p w14:paraId="3AB76F1F"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IA</w:t>
            </w:r>
            <w:r w:rsidRPr="00C60909">
              <w:rPr>
                <w:rFonts w:eastAsia="Times New Roman" w:cs="Arial"/>
                <w:sz w:val="16"/>
                <w:szCs w:val="16"/>
              </w:rPr>
              <w:tab/>
              <w:t>Iowa</w:t>
            </w:r>
          </w:p>
        </w:tc>
        <w:tc>
          <w:tcPr>
            <w:tcW w:w="1735" w:type="pct"/>
            <w:tcBorders>
              <w:left w:val="single" w:sz="12" w:space="0" w:color="auto"/>
              <w:right w:val="single" w:sz="12" w:space="0" w:color="auto"/>
            </w:tcBorders>
          </w:tcPr>
          <w:p w14:paraId="2A2ED759"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NY</w:t>
            </w:r>
            <w:r w:rsidRPr="00C60909">
              <w:rPr>
                <w:rFonts w:eastAsia="Times New Roman" w:cs="Arial"/>
                <w:sz w:val="16"/>
                <w:szCs w:val="16"/>
              </w:rPr>
              <w:tab/>
              <w:t>New York</w:t>
            </w:r>
          </w:p>
        </w:tc>
        <w:tc>
          <w:tcPr>
            <w:tcW w:w="1652" w:type="pct"/>
            <w:tcBorders>
              <w:left w:val="single" w:sz="12" w:space="0" w:color="auto"/>
            </w:tcBorders>
          </w:tcPr>
          <w:p w14:paraId="62083810"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WI</w:t>
            </w:r>
            <w:r w:rsidRPr="00C60909">
              <w:rPr>
                <w:rFonts w:eastAsia="Times New Roman" w:cs="Arial"/>
                <w:sz w:val="16"/>
                <w:szCs w:val="16"/>
              </w:rPr>
              <w:tab/>
              <w:t>Wisconsin</w:t>
            </w:r>
          </w:p>
        </w:tc>
      </w:tr>
      <w:tr w:rsidR="00092CC3" w:rsidRPr="0092030A" w14:paraId="38D60B87" w14:textId="77777777" w:rsidTr="00231ADD">
        <w:tc>
          <w:tcPr>
            <w:tcW w:w="1613" w:type="pct"/>
            <w:tcBorders>
              <w:left w:val="single" w:sz="12" w:space="0" w:color="auto"/>
              <w:right w:val="single" w:sz="12" w:space="0" w:color="auto"/>
            </w:tcBorders>
          </w:tcPr>
          <w:p w14:paraId="0787944E"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KS</w:t>
            </w:r>
            <w:r w:rsidRPr="00C60909">
              <w:rPr>
                <w:rFonts w:eastAsia="Times New Roman" w:cs="Arial"/>
                <w:sz w:val="16"/>
                <w:szCs w:val="16"/>
              </w:rPr>
              <w:tab/>
              <w:t>Kansas</w:t>
            </w:r>
          </w:p>
        </w:tc>
        <w:tc>
          <w:tcPr>
            <w:tcW w:w="1735" w:type="pct"/>
            <w:tcBorders>
              <w:left w:val="single" w:sz="12" w:space="0" w:color="auto"/>
              <w:right w:val="single" w:sz="12" w:space="0" w:color="auto"/>
            </w:tcBorders>
          </w:tcPr>
          <w:p w14:paraId="77512FE7" w14:textId="77777777" w:rsidR="00092CC3" w:rsidRPr="00C60909"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NC</w:t>
            </w:r>
            <w:r w:rsidRPr="00C60909">
              <w:rPr>
                <w:rFonts w:eastAsia="Times New Roman" w:cs="Arial"/>
                <w:sz w:val="16"/>
                <w:szCs w:val="16"/>
              </w:rPr>
              <w:tab/>
              <w:t>North Carolina</w:t>
            </w:r>
          </w:p>
        </w:tc>
        <w:tc>
          <w:tcPr>
            <w:tcW w:w="1652" w:type="pct"/>
            <w:tcBorders>
              <w:left w:val="single" w:sz="12" w:space="0" w:color="auto"/>
            </w:tcBorders>
          </w:tcPr>
          <w:p w14:paraId="00A79A45" w14:textId="77777777" w:rsidR="00092CC3" w:rsidRPr="00231ADD" w:rsidRDefault="00092CC3" w:rsidP="008A0208">
            <w:pPr>
              <w:overflowPunct w:val="0"/>
              <w:autoSpaceDE w:val="0"/>
              <w:autoSpaceDN w:val="0"/>
              <w:adjustRightInd w:val="0"/>
              <w:spacing w:after="0"/>
              <w:textAlignment w:val="baseline"/>
              <w:rPr>
                <w:rFonts w:eastAsia="Times New Roman" w:cs="Arial"/>
                <w:sz w:val="16"/>
                <w:szCs w:val="16"/>
              </w:rPr>
            </w:pPr>
            <w:r w:rsidRPr="00C60909">
              <w:rPr>
                <w:rFonts w:eastAsia="Times New Roman" w:cs="Arial"/>
                <w:sz w:val="16"/>
                <w:szCs w:val="16"/>
              </w:rPr>
              <w:t>WY</w:t>
            </w:r>
            <w:r w:rsidRPr="00C60909">
              <w:rPr>
                <w:rFonts w:eastAsia="Times New Roman" w:cs="Arial"/>
                <w:sz w:val="16"/>
                <w:szCs w:val="16"/>
              </w:rPr>
              <w:tab/>
              <w:t>Wyoming</w:t>
            </w:r>
          </w:p>
        </w:tc>
      </w:tr>
    </w:tbl>
    <w:p w14:paraId="2C4D8145" w14:textId="77777777" w:rsidR="00092CC3" w:rsidRDefault="00092CC3" w:rsidP="008A0208">
      <w:pPr>
        <w:pStyle w:val="TariffText"/>
        <w:numPr>
          <w:ilvl w:val="0"/>
          <w:numId w:val="0"/>
        </w:numPr>
        <w:ind w:firstLine="720"/>
        <w:jc w:val="center"/>
        <w:rPr>
          <w:rFonts w:cs="Arial"/>
          <w:b/>
        </w:rPr>
      </w:pPr>
    </w:p>
    <w:sectPr w:rsidR="00092CC3" w:rsidSect="00F410E6">
      <w:headerReference w:type="default" r:id="rId17"/>
      <w:footerReference w:type="default" r:id="rId1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667D" w14:textId="77777777" w:rsidR="009E0990" w:rsidRDefault="009E0990" w:rsidP="00545192">
      <w:pPr>
        <w:spacing w:after="0"/>
      </w:pPr>
      <w:r>
        <w:separator/>
      </w:r>
    </w:p>
    <w:p w14:paraId="00667F10" w14:textId="77777777" w:rsidR="009E0990" w:rsidRDefault="009E0990"/>
    <w:p w14:paraId="77253E62" w14:textId="77777777" w:rsidR="009E0990" w:rsidRDefault="009E0990" w:rsidP="008A609F"/>
  </w:endnote>
  <w:endnote w:type="continuationSeparator" w:id="0">
    <w:p w14:paraId="5C7D284C" w14:textId="77777777" w:rsidR="009E0990" w:rsidRDefault="009E0990" w:rsidP="00545192">
      <w:pPr>
        <w:spacing w:after="0"/>
      </w:pPr>
      <w:r>
        <w:continuationSeparator/>
      </w:r>
    </w:p>
    <w:p w14:paraId="487FE5F8" w14:textId="77777777" w:rsidR="009E0990" w:rsidRDefault="009E0990"/>
    <w:p w14:paraId="6DA62652" w14:textId="77777777" w:rsidR="009E0990" w:rsidRDefault="009E0990" w:rsidP="008A609F"/>
  </w:endnote>
  <w:endnote w:type="continuationNotice" w:id="1">
    <w:p w14:paraId="4C16E6EC" w14:textId="77777777" w:rsidR="009E0990" w:rsidRDefault="009E0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Black">
    <w:panose1 w:val="00000A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6754"/>
    </w:tblGrid>
    <w:tr w:rsidR="00F72840" w14:paraId="0EE2813C" w14:textId="77777777" w:rsidTr="0024435A">
      <w:tc>
        <w:tcPr>
          <w:tcW w:w="7195" w:type="dxa"/>
        </w:tcPr>
        <w:p w14:paraId="6497F870" w14:textId="77777777" w:rsidR="00F72840" w:rsidRPr="00F410E6" w:rsidRDefault="00F72840" w:rsidP="00F410E6">
          <w:pPr>
            <w:pStyle w:val="Header"/>
            <w:spacing w:after="0"/>
            <w:rPr>
              <w:rFonts w:ascii="Montserrat Black" w:hAnsi="Montserrat Black"/>
              <w:b/>
              <w:bCs/>
              <w:i/>
              <w:iCs/>
              <w:color w:val="CF1000"/>
              <w:sz w:val="40"/>
              <w:szCs w:val="40"/>
            </w:rPr>
          </w:pPr>
          <w:r w:rsidRPr="00F410E6">
            <w:rPr>
              <w:rFonts w:ascii="Montserrat Black" w:hAnsi="Montserrat Black"/>
              <w:b/>
              <w:bCs/>
              <w:i/>
              <w:iCs/>
              <w:color w:val="CF1000"/>
              <w:sz w:val="40"/>
              <w:szCs w:val="40"/>
            </w:rPr>
            <w:t>CFI</w:t>
          </w:r>
        </w:p>
        <w:p w14:paraId="3A30DB28" w14:textId="162050CA" w:rsidR="00F72840" w:rsidRDefault="00F72840" w:rsidP="00F410E6">
          <w:pPr>
            <w:pStyle w:val="Header"/>
            <w:tabs>
              <w:tab w:val="clear" w:pos="4680"/>
              <w:tab w:val="clear" w:pos="9360"/>
              <w:tab w:val="right" w:pos="14310"/>
            </w:tabs>
            <w:spacing w:after="0"/>
            <w:rPr>
              <w:rFonts w:cs="Arial"/>
              <w:b/>
              <w:caps/>
              <w:sz w:val="16"/>
              <w:szCs w:val="16"/>
            </w:rPr>
          </w:pPr>
        </w:p>
      </w:tc>
      <w:tc>
        <w:tcPr>
          <w:tcW w:w="7195" w:type="dxa"/>
          <w:vAlign w:val="center"/>
        </w:tcPr>
        <w:p w14:paraId="7F54572F" w14:textId="77777777" w:rsidR="00F72840" w:rsidRPr="0024435A" w:rsidRDefault="00F72840" w:rsidP="0024435A">
          <w:pPr>
            <w:pStyle w:val="Header"/>
            <w:tabs>
              <w:tab w:val="clear" w:pos="4680"/>
              <w:tab w:val="clear" w:pos="9360"/>
              <w:tab w:val="right" w:pos="6864"/>
              <w:tab w:val="right" w:pos="14310"/>
            </w:tabs>
            <w:spacing w:after="0"/>
            <w:jc w:val="right"/>
            <w:rPr>
              <w:rFonts w:cs="Arial"/>
              <w:b/>
              <w:caps/>
            </w:rPr>
          </w:pPr>
          <w:r>
            <w:rPr>
              <w:rFonts w:cs="Arial"/>
              <w:b/>
              <w:caps/>
              <w:sz w:val="16"/>
              <w:szCs w:val="16"/>
            </w:rPr>
            <w:tab/>
          </w:r>
          <w:r w:rsidRPr="0024435A">
            <w:rPr>
              <w:rFonts w:cs="Arial"/>
              <w:b/>
              <w:caps/>
            </w:rPr>
            <w:t>rules tariff</w:t>
          </w:r>
        </w:p>
        <w:p w14:paraId="61A1951E" w14:textId="77777777" w:rsidR="00F72840" w:rsidRDefault="00F72840" w:rsidP="0024435A">
          <w:pPr>
            <w:pStyle w:val="Header"/>
            <w:tabs>
              <w:tab w:val="clear" w:pos="4680"/>
              <w:tab w:val="clear" w:pos="9360"/>
              <w:tab w:val="right" w:pos="6864"/>
              <w:tab w:val="right" w:pos="14310"/>
            </w:tabs>
            <w:spacing w:after="0"/>
            <w:jc w:val="right"/>
            <w:rPr>
              <w:rFonts w:cs="Arial"/>
              <w:b/>
              <w:caps/>
              <w:sz w:val="16"/>
              <w:szCs w:val="16"/>
            </w:rPr>
          </w:pPr>
          <w:r w:rsidRPr="0024435A">
            <w:rPr>
              <w:rFonts w:cs="Arial"/>
              <w:b/>
              <w:caps/>
            </w:rPr>
            <w:tab/>
            <w:t xml:space="preserve">Page </w:t>
          </w:r>
          <w:r w:rsidRPr="0024435A">
            <w:rPr>
              <w:rFonts w:cs="Arial"/>
              <w:b/>
              <w:bCs/>
              <w:caps/>
            </w:rPr>
            <w:fldChar w:fldCharType="begin"/>
          </w:r>
          <w:r w:rsidRPr="0024435A">
            <w:rPr>
              <w:rFonts w:cs="Arial"/>
              <w:b/>
              <w:bCs/>
              <w:caps/>
            </w:rPr>
            <w:instrText xml:space="preserve"> PAGE </w:instrText>
          </w:r>
          <w:r w:rsidRPr="0024435A">
            <w:rPr>
              <w:rFonts w:cs="Arial"/>
              <w:b/>
              <w:bCs/>
              <w:caps/>
            </w:rPr>
            <w:fldChar w:fldCharType="separate"/>
          </w:r>
          <w:r w:rsidRPr="0024435A">
            <w:rPr>
              <w:rFonts w:cs="Arial"/>
              <w:b/>
              <w:bCs/>
              <w:caps/>
            </w:rPr>
            <w:t>1</w:t>
          </w:r>
          <w:r w:rsidRPr="0024435A">
            <w:rPr>
              <w:rFonts w:cs="Arial"/>
              <w:b/>
              <w:bCs/>
              <w:caps/>
            </w:rPr>
            <w:fldChar w:fldCharType="end"/>
          </w:r>
          <w:r w:rsidRPr="0024435A">
            <w:rPr>
              <w:rFonts w:cs="Arial"/>
              <w:b/>
              <w:caps/>
            </w:rPr>
            <w:t xml:space="preserve"> of </w:t>
          </w:r>
          <w:r w:rsidRPr="0024435A">
            <w:rPr>
              <w:rFonts w:cs="Arial"/>
              <w:b/>
              <w:bCs/>
              <w:caps/>
            </w:rPr>
            <w:fldChar w:fldCharType="begin"/>
          </w:r>
          <w:r w:rsidRPr="0024435A">
            <w:rPr>
              <w:rFonts w:cs="Arial"/>
              <w:b/>
              <w:bCs/>
              <w:caps/>
            </w:rPr>
            <w:instrText xml:space="preserve"> NUMPAGES  </w:instrText>
          </w:r>
          <w:r w:rsidRPr="0024435A">
            <w:rPr>
              <w:rFonts w:cs="Arial"/>
              <w:b/>
              <w:bCs/>
              <w:caps/>
            </w:rPr>
            <w:fldChar w:fldCharType="separate"/>
          </w:r>
          <w:r w:rsidRPr="0024435A">
            <w:rPr>
              <w:rFonts w:cs="Arial"/>
              <w:b/>
              <w:bCs/>
              <w:caps/>
            </w:rPr>
            <w:t>57</w:t>
          </w:r>
          <w:r w:rsidRPr="0024435A">
            <w:rPr>
              <w:rFonts w:cs="Arial"/>
              <w:b/>
              <w:bCs/>
              <w:caps/>
            </w:rPr>
            <w:fldChar w:fldCharType="end"/>
          </w:r>
        </w:p>
      </w:tc>
    </w:tr>
  </w:tbl>
  <w:p w14:paraId="56A912E2" w14:textId="77777777" w:rsidR="00F72840" w:rsidRPr="00F410E6" w:rsidRDefault="00F72840" w:rsidP="00F410E6">
    <w:pPr>
      <w:pStyle w:val="Footer"/>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C226" w14:textId="77777777" w:rsidR="009E0990" w:rsidRDefault="009E0990" w:rsidP="00545192">
      <w:pPr>
        <w:spacing w:after="0"/>
      </w:pPr>
      <w:r>
        <w:separator/>
      </w:r>
    </w:p>
    <w:p w14:paraId="2FE41B26" w14:textId="77777777" w:rsidR="009E0990" w:rsidRDefault="009E0990"/>
    <w:p w14:paraId="5CF257A5" w14:textId="77777777" w:rsidR="009E0990" w:rsidRDefault="009E0990" w:rsidP="008A609F"/>
  </w:footnote>
  <w:footnote w:type="continuationSeparator" w:id="0">
    <w:p w14:paraId="5C23FDCC" w14:textId="77777777" w:rsidR="009E0990" w:rsidRDefault="009E0990" w:rsidP="00545192">
      <w:pPr>
        <w:spacing w:after="0"/>
      </w:pPr>
      <w:r>
        <w:continuationSeparator/>
      </w:r>
    </w:p>
    <w:p w14:paraId="6BCC60B6" w14:textId="77777777" w:rsidR="009E0990" w:rsidRDefault="009E0990"/>
    <w:p w14:paraId="1AA70BA6" w14:textId="77777777" w:rsidR="009E0990" w:rsidRDefault="009E0990" w:rsidP="008A609F"/>
  </w:footnote>
  <w:footnote w:type="continuationNotice" w:id="1">
    <w:p w14:paraId="01A1CC0E" w14:textId="77777777" w:rsidR="009E0990" w:rsidRDefault="009E0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6833"/>
    </w:tblGrid>
    <w:tr w:rsidR="00F72840" w14:paraId="71973499" w14:textId="77777777" w:rsidTr="00F410E6">
      <w:tc>
        <w:tcPr>
          <w:tcW w:w="3967" w:type="dxa"/>
          <w:vAlign w:val="center"/>
        </w:tcPr>
        <w:p w14:paraId="20037F91" w14:textId="77777777" w:rsidR="00F72840" w:rsidRPr="00F410E6" w:rsidRDefault="00F72840" w:rsidP="00F410E6">
          <w:pPr>
            <w:pStyle w:val="Header"/>
            <w:spacing w:after="0"/>
            <w:rPr>
              <w:rFonts w:ascii="Montserrat Black" w:hAnsi="Montserrat Black"/>
              <w:b/>
              <w:bCs/>
              <w:i/>
              <w:iCs/>
              <w:color w:val="CF1000"/>
              <w:sz w:val="40"/>
              <w:szCs w:val="40"/>
            </w:rPr>
          </w:pPr>
          <w:r w:rsidRPr="00F410E6">
            <w:rPr>
              <w:rFonts w:ascii="Montserrat Black" w:hAnsi="Montserrat Black"/>
              <w:b/>
              <w:bCs/>
              <w:i/>
              <w:iCs/>
              <w:color w:val="CF1000"/>
              <w:sz w:val="40"/>
              <w:szCs w:val="40"/>
            </w:rPr>
            <w:t>CFI</w:t>
          </w:r>
        </w:p>
        <w:p w14:paraId="45824DF0" w14:textId="2A1581C6" w:rsidR="00F72840" w:rsidRPr="00F410E6" w:rsidRDefault="00F72840" w:rsidP="00F410E6">
          <w:pPr>
            <w:pStyle w:val="Header"/>
            <w:spacing w:after="0"/>
            <w:rPr>
              <w:rFonts w:ascii="Arial Black" w:hAnsi="Arial Black" w:cs="Arial"/>
              <w:b/>
              <w:i/>
              <w:iCs/>
              <w:color w:val="0070C0"/>
              <w:sz w:val="12"/>
              <w:szCs w:val="12"/>
            </w:rPr>
          </w:pPr>
        </w:p>
      </w:tc>
      <w:tc>
        <w:tcPr>
          <w:tcW w:w="6833" w:type="dxa"/>
          <w:vAlign w:val="center"/>
        </w:tcPr>
        <w:p w14:paraId="256023E7" w14:textId="288D8FC5" w:rsidR="00F72840" w:rsidRPr="0024435A" w:rsidRDefault="00F72840" w:rsidP="0024435A">
          <w:pPr>
            <w:pStyle w:val="Header"/>
            <w:tabs>
              <w:tab w:val="clear" w:pos="4680"/>
              <w:tab w:val="clear" w:pos="9360"/>
              <w:tab w:val="right" w:pos="6864"/>
              <w:tab w:val="right" w:pos="14310"/>
            </w:tabs>
            <w:spacing w:after="0"/>
            <w:jc w:val="right"/>
            <w:rPr>
              <w:rFonts w:cs="Arial"/>
              <w:b/>
              <w:caps/>
            </w:rPr>
          </w:pPr>
          <w:r>
            <w:rPr>
              <w:rFonts w:cs="Arial"/>
              <w:b/>
              <w:caps/>
              <w:sz w:val="16"/>
              <w:szCs w:val="16"/>
            </w:rPr>
            <w:tab/>
          </w:r>
          <w:r w:rsidRPr="0024435A">
            <w:rPr>
              <w:rFonts w:cs="Arial"/>
              <w:b/>
              <w:caps/>
            </w:rPr>
            <w:t>rules tariff</w:t>
          </w:r>
        </w:p>
        <w:p w14:paraId="32F4BA2E" w14:textId="59D13C4D" w:rsidR="00F72840" w:rsidRDefault="00F72840" w:rsidP="0024435A">
          <w:pPr>
            <w:pStyle w:val="Header"/>
            <w:tabs>
              <w:tab w:val="clear" w:pos="4680"/>
              <w:tab w:val="clear" w:pos="9360"/>
              <w:tab w:val="right" w:pos="6864"/>
              <w:tab w:val="right" w:pos="14310"/>
            </w:tabs>
            <w:spacing w:after="0"/>
            <w:jc w:val="right"/>
            <w:rPr>
              <w:rFonts w:cs="Arial"/>
              <w:b/>
              <w:caps/>
              <w:sz w:val="16"/>
              <w:szCs w:val="16"/>
            </w:rPr>
          </w:pPr>
          <w:r w:rsidRPr="0024435A">
            <w:rPr>
              <w:rFonts w:cs="Arial"/>
              <w:b/>
              <w:caps/>
            </w:rPr>
            <w:tab/>
            <w:t xml:space="preserve">Page </w:t>
          </w:r>
          <w:r w:rsidRPr="0024435A">
            <w:rPr>
              <w:rFonts w:cs="Arial"/>
              <w:b/>
              <w:bCs/>
              <w:caps/>
            </w:rPr>
            <w:fldChar w:fldCharType="begin"/>
          </w:r>
          <w:r w:rsidRPr="0024435A">
            <w:rPr>
              <w:rFonts w:cs="Arial"/>
              <w:b/>
              <w:bCs/>
              <w:caps/>
            </w:rPr>
            <w:instrText xml:space="preserve"> PAGE </w:instrText>
          </w:r>
          <w:r w:rsidRPr="0024435A">
            <w:rPr>
              <w:rFonts w:cs="Arial"/>
              <w:b/>
              <w:bCs/>
              <w:caps/>
            </w:rPr>
            <w:fldChar w:fldCharType="separate"/>
          </w:r>
          <w:r w:rsidRPr="0024435A">
            <w:rPr>
              <w:rFonts w:cs="Arial"/>
              <w:b/>
              <w:bCs/>
              <w:caps/>
            </w:rPr>
            <w:t>1</w:t>
          </w:r>
          <w:r w:rsidRPr="0024435A">
            <w:rPr>
              <w:rFonts w:cs="Arial"/>
              <w:b/>
              <w:bCs/>
              <w:caps/>
            </w:rPr>
            <w:fldChar w:fldCharType="end"/>
          </w:r>
          <w:r w:rsidRPr="0024435A">
            <w:rPr>
              <w:rFonts w:cs="Arial"/>
              <w:b/>
              <w:caps/>
            </w:rPr>
            <w:t xml:space="preserve"> of </w:t>
          </w:r>
          <w:r w:rsidRPr="0024435A">
            <w:rPr>
              <w:rFonts w:cs="Arial"/>
              <w:b/>
              <w:bCs/>
              <w:caps/>
            </w:rPr>
            <w:fldChar w:fldCharType="begin"/>
          </w:r>
          <w:r w:rsidRPr="0024435A">
            <w:rPr>
              <w:rFonts w:cs="Arial"/>
              <w:b/>
              <w:bCs/>
              <w:caps/>
            </w:rPr>
            <w:instrText xml:space="preserve"> NUMPAGES  </w:instrText>
          </w:r>
          <w:r w:rsidRPr="0024435A">
            <w:rPr>
              <w:rFonts w:cs="Arial"/>
              <w:b/>
              <w:bCs/>
              <w:caps/>
            </w:rPr>
            <w:fldChar w:fldCharType="separate"/>
          </w:r>
          <w:r w:rsidRPr="0024435A">
            <w:rPr>
              <w:rFonts w:cs="Arial"/>
              <w:b/>
              <w:bCs/>
              <w:caps/>
            </w:rPr>
            <w:t>57</w:t>
          </w:r>
          <w:r w:rsidRPr="0024435A">
            <w:rPr>
              <w:rFonts w:cs="Arial"/>
              <w:b/>
              <w:bCs/>
              <w:caps/>
            </w:rPr>
            <w:fldChar w:fldCharType="end"/>
          </w:r>
        </w:p>
      </w:tc>
    </w:tr>
  </w:tbl>
  <w:p w14:paraId="07A23C79" w14:textId="77777777" w:rsidR="00F72840" w:rsidRPr="0024435A" w:rsidRDefault="00F72840" w:rsidP="0024435A">
    <w:pPr>
      <w:spacing w:after="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D16"/>
    <w:multiLevelType w:val="multilevel"/>
    <w:tmpl w:val="1960F62E"/>
    <w:lvl w:ilvl="0">
      <w:start w:val="3"/>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81B31B1"/>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5B6B36"/>
    <w:multiLevelType w:val="multilevel"/>
    <w:tmpl w:val="0B843824"/>
    <w:styleLink w:val="Tariff"/>
    <w:lvl w:ilvl="0">
      <w:start w:val="1"/>
      <w:numFmt w:val="decimal"/>
      <w:lvlText w:val="%1."/>
      <w:lvlJc w:val="left"/>
      <w:pPr>
        <w:ind w:left="0" w:firstLine="0"/>
      </w:pPr>
      <w:rPr>
        <w:rFonts w:ascii="Arial" w:hAnsi="Arial"/>
        <w:sz w:val="20"/>
      </w:rPr>
    </w:lvl>
    <w:lvl w:ilvl="1">
      <w:start w:val="1"/>
      <w:numFmt w:val="upperLetter"/>
      <w:lvlText w:val="%2."/>
      <w:lvlJc w:val="left"/>
      <w:pPr>
        <w:ind w:left="0" w:firstLine="720"/>
      </w:pPr>
      <w:rPr>
        <w:rFonts w:ascii="Arial" w:hAnsi="Arial" w:hint="default"/>
        <w:sz w:val="20"/>
      </w:rPr>
    </w:lvl>
    <w:lvl w:ilvl="2">
      <w:start w:val="1"/>
      <w:numFmt w:val="decimal"/>
      <w:lvlText w:val="(%3)"/>
      <w:lvlJc w:val="right"/>
      <w:pPr>
        <w:ind w:left="0" w:firstLine="1440"/>
      </w:pPr>
      <w:rPr>
        <w:rFonts w:ascii="Arial" w:hAnsi="Arial" w:hint="default"/>
        <w:sz w:val="20"/>
      </w:rPr>
    </w:lvl>
    <w:lvl w:ilvl="3">
      <w:start w:val="1"/>
      <w:numFmt w:val="lowerLetter"/>
      <w:lvlText w:val="(%4)"/>
      <w:lvlJc w:val="left"/>
      <w:pPr>
        <w:ind w:left="0" w:firstLine="2160"/>
      </w:pPr>
      <w:rPr>
        <w:rFonts w:ascii="Arial" w:hAnsi="Arial" w:hint="default"/>
        <w:sz w:val="20"/>
      </w:rPr>
    </w:lvl>
    <w:lvl w:ilvl="4">
      <w:start w:val="1"/>
      <w:numFmt w:val="lowerRoman"/>
      <w:lvlText w:val="(%5)"/>
      <w:lvlJc w:val="left"/>
      <w:pPr>
        <w:ind w:left="0" w:firstLine="288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0C0727"/>
    <w:multiLevelType w:val="multilevel"/>
    <w:tmpl w:val="49A849D8"/>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B379A1"/>
    <w:multiLevelType w:val="multilevel"/>
    <w:tmpl w:val="F5461DE2"/>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87E20"/>
    <w:multiLevelType w:val="multilevel"/>
    <w:tmpl w:val="3CEC7296"/>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CF66ED"/>
    <w:multiLevelType w:val="multilevel"/>
    <w:tmpl w:val="1FF2CD82"/>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9A327E1"/>
    <w:multiLevelType w:val="multilevel"/>
    <w:tmpl w:val="1D6E5520"/>
    <w:lvl w:ilvl="0">
      <w:start w:val="2"/>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7F2A9A"/>
    <w:multiLevelType w:val="multilevel"/>
    <w:tmpl w:val="C0D062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1B1F3422"/>
    <w:multiLevelType w:val="multilevel"/>
    <w:tmpl w:val="F6EE8D5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A71788"/>
    <w:multiLevelType w:val="multilevel"/>
    <w:tmpl w:val="547EB67E"/>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7A0D0C"/>
    <w:multiLevelType w:val="multilevel"/>
    <w:tmpl w:val="F6EE8D5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9E7D29"/>
    <w:multiLevelType w:val="multilevel"/>
    <w:tmpl w:val="296EDDC4"/>
    <w:lvl w:ilvl="0">
      <w:start w:val="3"/>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4"/>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0435EBF"/>
    <w:multiLevelType w:val="multilevel"/>
    <w:tmpl w:val="403CB3D6"/>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8673EB"/>
    <w:multiLevelType w:val="multilevel"/>
    <w:tmpl w:val="CCB028FE"/>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A60717"/>
    <w:multiLevelType w:val="multilevel"/>
    <w:tmpl w:val="AD24F20E"/>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22653C02"/>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2363405D"/>
    <w:multiLevelType w:val="multilevel"/>
    <w:tmpl w:val="A7CA9884"/>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C6103C"/>
    <w:multiLevelType w:val="multilevel"/>
    <w:tmpl w:val="E08AB376"/>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6071B6A"/>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A1221B7"/>
    <w:multiLevelType w:val="multilevel"/>
    <w:tmpl w:val="66183262"/>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1F27E8"/>
    <w:multiLevelType w:val="multilevel"/>
    <w:tmpl w:val="68C6E6D6"/>
    <w:lvl w:ilvl="0">
      <w:start w:val="3"/>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0"/>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308D3F6D"/>
    <w:multiLevelType w:val="multilevel"/>
    <w:tmpl w:val="C4B2826A"/>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329C354A"/>
    <w:multiLevelType w:val="multilevel"/>
    <w:tmpl w:val="5126831A"/>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32A343D9"/>
    <w:multiLevelType w:val="multilevel"/>
    <w:tmpl w:val="F6EE8D5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F50114"/>
    <w:multiLevelType w:val="multilevel"/>
    <w:tmpl w:val="CD1AEF4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4C23A6B"/>
    <w:multiLevelType w:val="multilevel"/>
    <w:tmpl w:val="287A2ED0"/>
    <w:lvl w:ilvl="0">
      <w:start w:val="1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5"/>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5F774FE"/>
    <w:multiLevelType w:val="multilevel"/>
    <w:tmpl w:val="4DE2398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360815D3"/>
    <w:multiLevelType w:val="multilevel"/>
    <w:tmpl w:val="3CEC7296"/>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615CBC"/>
    <w:multiLevelType w:val="multilevel"/>
    <w:tmpl w:val="570250A0"/>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3A028F"/>
    <w:multiLevelType w:val="multilevel"/>
    <w:tmpl w:val="0DE8D8B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3F26D56"/>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72D3E0E"/>
    <w:multiLevelType w:val="multilevel"/>
    <w:tmpl w:val="282A5398"/>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B6773"/>
    <w:multiLevelType w:val="multilevel"/>
    <w:tmpl w:val="EA42733E"/>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48843F26"/>
    <w:multiLevelType w:val="multilevel"/>
    <w:tmpl w:val="506A77C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8FC3688"/>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49921CA6"/>
    <w:multiLevelType w:val="multilevel"/>
    <w:tmpl w:val="D9B484E6"/>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4ACD4E5E"/>
    <w:multiLevelType w:val="multilevel"/>
    <w:tmpl w:val="D9B484E6"/>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4AE57F4C"/>
    <w:multiLevelType w:val="multilevel"/>
    <w:tmpl w:val="A69E8FD2"/>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4AF8461A"/>
    <w:multiLevelType w:val="multilevel"/>
    <w:tmpl w:val="47AE72C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4"/>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D2E321D"/>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D366367"/>
    <w:multiLevelType w:val="multilevel"/>
    <w:tmpl w:val="2FA07926"/>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4D52012A"/>
    <w:multiLevelType w:val="multilevel"/>
    <w:tmpl w:val="170C906A"/>
    <w:lvl w:ilvl="0">
      <w:start w:val="4"/>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D5D4092"/>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DBF571E"/>
    <w:multiLevelType w:val="multilevel"/>
    <w:tmpl w:val="A29A87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4DEC1DDC"/>
    <w:multiLevelType w:val="multilevel"/>
    <w:tmpl w:val="D07EFDA2"/>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E6258FA"/>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F830DEB"/>
    <w:multiLevelType w:val="multilevel"/>
    <w:tmpl w:val="F2A8AF36"/>
    <w:lvl w:ilvl="0">
      <w:start w:val="1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5"/>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FB33A0A"/>
    <w:multiLevelType w:val="multilevel"/>
    <w:tmpl w:val="D9B484E6"/>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556B2C5B"/>
    <w:multiLevelType w:val="multilevel"/>
    <w:tmpl w:val="F5461DE2"/>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5875731"/>
    <w:multiLevelType w:val="multilevel"/>
    <w:tmpl w:val="287A2ED0"/>
    <w:lvl w:ilvl="0">
      <w:start w:val="1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5"/>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5C959EC"/>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5D21E28"/>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15:restartNumberingAfterBreak="0">
    <w:nsid w:val="56DD23B8"/>
    <w:multiLevelType w:val="multilevel"/>
    <w:tmpl w:val="2D5C9DDA"/>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A302CE1"/>
    <w:multiLevelType w:val="multilevel"/>
    <w:tmpl w:val="64AA5A94"/>
    <w:lvl w:ilvl="0">
      <w:start w:val="1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5"/>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D3A368A"/>
    <w:multiLevelType w:val="multilevel"/>
    <w:tmpl w:val="97262242"/>
    <w:lvl w:ilvl="0">
      <w:start w:val="5"/>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4"/>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2B50CED"/>
    <w:multiLevelType w:val="multilevel"/>
    <w:tmpl w:val="46F0EE74"/>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2FE01B6"/>
    <w:multiLevelType w:val="multilevel"/>
    <w:tmpl w:val="2758B60C"/>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30A41E4"/>
    <w:multiLevelType w:val="multilevel"/>
    <w:tmpl w:val="A29A87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9" w15:restartNumberingAfterBreak="0">
    <w:nsid w:val="63B848E7"/>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48D3592"/>
    <w:multiLevelType w:val="multilevel"/>
    <w:tmpl w:val="D9B484E6"/>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15:restartNumberingAfterBreak="0">
    <w:nsid w:val="656B041C"/>
    <w:multiLevelType w:val="multilevel"/>
    <w:tmpl w:val="D6DE85FA"/>
    <w:lvl w:ilvl="0">
      <w:start w:val="4"/>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5C2211E"/>
    <w:multiLevelType w:val="multilevel"/>
    <w:tmpl w:val="5A98CB68"/>
    <w:lvl w:ilvl="0">
      <w:start w:val="1"/>
      <w:numFmt w:val="upperLetter"/>
      <w:pStyle w:val="TariffText"/>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3" w15:restartNumberingAfterBreak="0">
    <w:nsid w:val="68B120AB"/>
    <w:multiLevelType w:val="multilevel"/>
    <w:tmpl w:val="D870F8EC"/>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9006261"/>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95B16CA"/>
    <w:multiLevelType w:val="multilevel"/>
    <w:tmpl w:val="C0D062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6" w15:restartNumberingAfterBreak="0">
    <w:nsid w:val="6A837D9E"/>
    <w:multiLevelType w:val="multilevel"/>
    <w:tmpl w:val="42AC3D30"/>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B2D6A30"/>
    <w:multiLevelType w:val="multilevel"/>
    <w:tmpl w:val="C0D062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8" w15:restartNumberingAfterBreak="0">
    <w:nsid w:val="6C442D55"/>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C98400B"/>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6D8E3AF1"/>
    <w:multiLevelType w:val="multilevel"/>
    <w:tmpl w:val="229E601E"/>
    <w:lvl w:ilvl="0">
      <w:start w:val="2"/>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6F0615CA"/>
    <w:multiLevelType w:val="multilevel"/>
    <w:tmpl w:val="3FFACD6A"/>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4"/>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2" w15:restartNumberingAfterBreak="0">
    <w:nsid w:val="6FF6100D"/>
    <w:multiLevelType w:val="multilevel"/>
    <w:tmpl w:val="6BDA2844"/>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10B7EB9"/>
    <w:multiLevelType w:val="multilevel"/>
    <w:tmpl w:val="282A5398"/>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20C1875"/>
    <w:multiLevelType w:val="multilevel"/>
    <w:tmpl w:val="DBBE8D80"/>
    <w:lvl w:ilvl="0">
      <w:start w:val="2"/>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15:restartNumberingAfterBreak="0">
    <w:nsid w:val="73BB1D41"/>
    <w:multiLevelType w:val="multilevel"/>
    <w:tmpl w:val="7FA8C06C"/>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b w:val="0"/>
        <w:bCs w:val="0"/>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744F5239"/>
    <w:multiLevelType w:val="multilevel"/>
    <w:tmpl w:val="F1C8505C"/>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4BD4FEA"/>
    <w:multiLevelType w:val="multilevel"/>
    <w:tmpl w:val="0186F3D8"/>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725187E"/>
    <w:multiLevelType w:val="multilevel"/>
    <w:tmpl w:val="4642AB7A"/>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8187B8D"/>
    <w:multiLevelType w:val="multilevel"/>
    <w:tmpl w:val="DC36C1AA"/>
    <w:lvl w:ilvl="0">
      <w:start w:val="1"/>
      <w:numFmt w:val="upperLetter"/>
      <w:lvlText w:val="%1."/>
      <w:lvlJc w:val="left"/>
      <w:pPr>
        <w:tabs>
          <w:tab w:val="num" w:pos="720"/>
        </w:tabs>
        <w:ind w:left="0" w:firstLine="720"/>
      </w:pPr>
      <w:rPr>
        <w:rFonts w:ascii="Arial" w:hAnsi="Arial" w:hint="default"/>
        <w:sz w:val="2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right"/>
      <w:pPr>
        <w:tabs>
          <w:tab w:val="num" w:pos="2160"/>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CC14E18"/>
    <w:multiLevelType w:val="multilevel"/>
    <w:tmpl w:val="C0D06288"/>
    <w:lvl w:ilvl="0">
      <w:start w:val="1"/>
      <w:numFmt w:val="upperLetter"/>
      <w:lvlText w:val="%1."/>
      <w:lvlJc w:val="left"/>
      <w:pPr>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1440"/>
      </w:pPr>
      <w:rPr>
        <w:rFonts w:ascii="Arial" w:hAnsi="Arial" w:hint="default"/>
        <w:sz w:val="20"/>
      </w:rPr>
    </w:lvl>
    <w:lvl w:ilvl="2">
      <w:start w:val="1"/>
      <w:numFmt w:val="lowerLetter"/>
      <w:lvlText w:val="(%3)"/>
      <w:lvlJc w:val="left"/>
      <w:pPr>
        <w:ind w:left="0" w:firstLine="2160"/>
      </w:pPr>
      <w:rPr>
        <w:rFonts w:ascii="Arial" w:hAnsi="Arial" w:hint="default"/>
        <w:sz w:val="20"/>
      </w:rPr>
    </w:lvl>
    <w:lvl w:ilvl="3">
      <w:start w:val="1"/>
      <w:numFmt w:val="decimal"/>
      <w:lvlText w:val="(%4)"/>
      <w:lvlJc w:val="left"/>
      <w:pPr>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1" w15:restartNumberingAfterBreak="0">
    <w:nsid w:val="7F5B0F70"/>
    <w:multiLevelType w:val="multilevel"/>
    <w:tmpl w:val="37E6D550"/>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FBB6C67"/>
    <w:multiLevelType w:val="multilevel"/>
    <w:tmpl w:val="420C4BCA"/>
    <w:lvl w:ilvl="0">
      <w:start w:val="1"/>
      <w:numFmt w:val="upperLetter"/>
      <w:lvlText w:val="%1."/>
      <w:lvlJc w:val="left"/>
      <w:pPr>
        <w:tabs>
          <w:tab w:val="num" w:pos="720"/>
        </w:tabs>
        <w:ind w:left="0" w:firstLine="720"/>
      </w:pPr>
      <w:rPr>
        <w:rFonts w:ascii="Arial" w:hAnsi="Arial"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0" w:firstLine="1440"/>
      </w:pPr>
      <w:rPr>
        <w:rFonts w:ascii="Arial" w:hAnsi="Arial" w:hint="default"/>
        <w:sz w:val="20"/>
      </w:rPr>
    </w:lvl>
    <w:lvl w:ilvl="2">
      <w:start w:val="1"/>
      <w:numFmt w:val="lowerLetter"/>
      <w:lvlText w:val="(%3)"/>
      <w:lvlJc w:val="left"/>
      <w:pPr>
        <w:tabs>
          <w:tab w:val="num" w:pos="2174"/>
        </w:tabs>
        <w:ind w:left="0" w:firstLine="2160"/>
      </w:pPr>
      <w:rPr>
        <w:rFonts w:ascii="Arial" w:hAnsi="Arial" w:hint="default"/>
        <w:sz w:val="20"/>
      </w:rPr>
    </w:lvl>
    <w:lvl w:ilvl="3">
      <w:start w:val="1"/>
      <w:numFmt w:val="decimal"/>
      <w:lvlText w:val="(%4)"/>
      <w:lvlJc w:val="left"/>
      <w:pPr>
        <w:tabs>
          <w:tab w:val="num" w:pos="2880"/>
        </w:tabs>
        <w:ind w:left="0" w:firstLine="2880"/>
      </w:pPr>
      <w:rPr>
        <w:rFonts w:ascii="Arial" w:hAnsi="Arial" w:hint="default"/>
        <w:sz w:val="20"/>
      </w:rPr>
    </w:lvl>
    <w:lvl w:ilvl="4">
      <w:start w:val="1"/>
      <w:numFmt w:val="lowerRoman"/>
      <w:lvlText w:val="(%5)"/>
      <w:lvlJc w:val="left"/>
      <w:pPr>
        <w:ind w:left="0" w:firstLine="3600"/>
      </w:pPr>
      <w:rPr>
        <w:rFonts w:ascii="Arial" w:hAnsi="Arial"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2198014">
    <w:abstractNumId w:val="2"/>
  </w:num>
  <w:num w:numId="2" w16cid:durableId="648555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155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34230">
    <w:abstractNumId w:val="11"/>
  </w:num>
  <w:num w:numId="5" w16cid:durableId="960233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011043">
    <w:abstractNumId w:val="5"/>
  </w:num>
  <w:num w:numId="7" w16cid:durableId="238172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673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8872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813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9597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7176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8453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660578">
    <w:abstractNumId w:val="28"/>
  </w:num>
  <w:num w:numId="15" w16cid:durableId="1010134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902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512033">
    <w:abstractNumId w:val="14"/>
    <w:lvlOverride w:ilvl="0">
      <w:lvl w:ilvl="0">
        <w:start w:val="1"/>
        <w:numFmt w:val="upperLetter"/>
        <w:lvlText w:val="%1."/>
        <w:lvlJc w:val="left"/>
        <w:pPr>
          <w:tabs>
            <w:tab w:val="num" w:pos="720"/>
          </w:tabs>
          <w:ind w:left="0" w:firstLine="720"/>
        </w:pPr>
        <w:rPr>
          <w:rFonts w:ascii="Arial" w:hAnsi="Arial" w:hint="default"/>
          <w:sz w:val="20"/>
        </w:rPr>
      </w:lvl>
    </w:lvlOverride>
    <w:lvlOverride w:ilvl="1">
      <w:lvl w:ilvl="1">
        <w:start w:val="1"/>
        <w:numFmt w:val="decimal"/>
        <w:lvlText w:val="%2."/>
        <w:lvlJc w:val="left"/>
        <w:pPr>
          <w:tabs>
            <w:tab w:val="num" w:pos="1440"/>
          </w:tabs>
          <w:ind w:left="0" w:firstLine="1440"/>
        </w:pPr>
        <w:rPr>
          <w:rFonts w:ascii="Arial" w:hAnsi="Arial" w:hint="default"/>
          <w:sz w:val="20"/>
        </w:rPr>
      </w:lvl>
    </w:lvlOverride>
    <w:lvlOverride w:ilvl="2">
      <w:lvl w:ilvl="2">
        <w:start w:val="1"/>
        <w:numFmt w:val="lowerLetter"/>
        <w:lvlText w:val="(%3)"/>
        <w:lvlJc w:val="left"/>
        <w:pPr>
          <w:ind w:left="0" w:firstLine="2160"/>
        </w:pPr>
        <w:rPr>
          <w:rFonts w:ascii="Arial" w:hAnsi="Arial" w:hint="default"/>
          <w:sz w:val="20"/>
        </w:rPr>
      </w:lvl>
    </w:lvlOverride>
    <w:lvlOverride w:ilvl="3">
      <w:lvl w:ilvl="3">
        <w:start w:val="1"/>
        <w:numFmt w:val="decimal"/>
        <w:lvlText w:val="(%4)"/>
        <w:lvlJc w:val="left"/>
        <w:pPr>
          <w:tabs>
            <w:tab w:val="num" w:pos="2880"/>
          </w:tabs>
          <w:ind w:left="0" w:firstLine="2880"/>
        </w:pPr>
        <w:rPr>
          <w:rFonts w:ascii="Arial" w:hAnsi="Arial" w:hint="default"/>
          <w:sz w:val="20"/>
        </w:rPr>
      </w:lvl>
    </w:lvlOverride>
    <w:lvlOverride w:ilvl="4">
      <w:lvl w:ilvl="4">
        <w:start w:val="1"/>
        <w:numFmt w:val="lowerRoman"/>
        <w:lvlText w:val="(%5)"/>
        <w:lvlJc w:val="left"/>
        <w:pPr>
          <w:ind w:left="0" w:firstLine="3600"/>
        </w:pPr>
        <w:rPr>
          <w:rFonts w:ascii="Arial" w:hAnsi="Arial" w:hint="default"/>
          <w:sz w:val="2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1985696382">
    <w:abstractNumId w:val="73"/>
  </w:num>
  <w:num w:numId="19" w16cid:durableId="1583173326">
    <w:abstractNumId w:val="32"/>
  </w:num>
  <w:num w:numId="20" w16cid:durableId="11691042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17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4203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8676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963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9707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8014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0566569">
    <w:abstractNumId w:val="66"/>
  </w:num>
  <w:num w:numId="28" w16cid:durableId="695542027">
    <w:abstractNumId w:val="66"/>
    <w:lvlOverride w:ilvl="0">
      <w:lvl w:ilvl="0">
        <w:start w:val="1"/>
        <w:numFmt w:val="upperLetter"/>
        <w:lvlText w:val="%1."/>
        <w:lvlJc w:val="left"/>
        <w:pPr>
          <w:ind w:left="0" w:firstLine="720"/>
        </w:pPr>
        <w:rPr>
          <w:rFonts w:ascii="Arial" w:hAnsi="Arial" w:hint="default"/>
          <w:sz w:val="20"/>
        </w:rPr>
      </w:lvl>
    </w:lvlOverride>
    <w:lvlOverride w:ilvl="1">
      <w:lvl w:ilvl="1">
        <w:start w:val="1"/>
        <w:numFmt w:val="decimal"/>
        <w:lvlText w:val="%2."/>
        <w:lvlJc w:val="left"/>
        <w:pPr>
          <w:ind w:left="0" w:firstLine="1440"/>
        </w:pPr>
        <w:rPr>
          <w:rFonts w:ascii="Arial" w:hAnsi="Arial" w:hint="default"/>
          <w:sz w:val="20"/>
        </w:rPr>
      </w:lvl>
    </w:lvlOverride>
    <w:lvlOverride w:ilvl="2">
      <w:lvl w:ilvl="2">
        <w:start w:val="1"/>
        <w:numFmt w:val="lowerLetter"/>
        <w:lvlText w:val="(%3)"/>
        <w:lvlJc w:val="left"/>
        <w:pPr>
          <w:ind w:left="0" w:firstLine="2160"/>
        </w:pPr>
        <w:rPr>
          <w:rFonts w:ascii="Arial" w:hAnsi="Arial" w:hint="default"/>
          <w:sz w:val="20"/>
        </w:rPr>
      </w:lvl>
    </w:lvlOverride>
    <w:lvlOverride w:ilvl="3">
      <w:lvl w:ilvl="3">
        <w:start w:val="1"/>
        <w:numFmt w:val="decimal"/>
        <w:lvlText w:val="(%4)"/>
        <w:lvlJc w:val="left"/>
        <w:pPr>
          <w:ind w:left="0" w:firstLine="2880"/>
        </w:pPr>
        <w:rPr>
          <w:rFonts w:ascii="Arial" w:hAnsi="Arial" w:hint="default"/>
          <w:sz w:val="20"/>
        </w:rPr>
      </w:lvl>
    </w:lvlOverride>
    <w:lvlOverride w:ilvl="4">
      <w:lvl w:ilvl="4">
        <w:start w:val="1"/>
        <w:numFmt w:val="lowerRoman"/>
        <w:lvlText w:val="(%5)"/>
        <w:lvlJc w:val="left"/>
        <w:pPr>
          <w:ind w:left="0" w:firstLine="3600"/>
        </w:pPr>
        <w:rPr>
          <w:rFonts w:ascii="Arial" w:hAnsi="Arial" w:hint="default"/>
          <w:sz w:val="2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156261803">
    <w:abstractNumId w:val="18"/>
  </w:num>
  <w:num w:numId="30" w16cid:durableId="1383139297">
    <w:abstractNumId w:val="63"/>
  </w:num>
  <w:num w:numId="31" w16cid:durableId="730198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6081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3113984">
    <w:abstractNumId w:val="34"/>
  </w:num>
  <w:num w:numId="34" w16cid:durableId="9349445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2688838">
    <w:abstractNumId w:val="45"/>
  </w:num>
  <w:num w:numId="36" w16cid:durableId="10341178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6983112">
    <w:abstractNumId w:val="10"/>
  </w:num>
  <w:num w:numId="38" w16cid:durableId="469903493">
    <w:abstractNumId w:val="24"/>
  </w:num>
  <w:num w:numId="39" w16cid:durableId="1045448516">
    <w:abstractNumId w:val="30"/>
  </w:num>
  <w:num w:numId="40" w16cid:durableId="786894110">
    <w:abstractNumId w:val="72"/>
  </w:num>
  <w:num w:numId="41" w16cid:durableId="1687631645">
    <w:abstractNumId w:val="82"/>
  </w:num>
  <w:num w:numId="42" w16cid:durableId="2019044129">
    <w:abstractNumId w:val="56"/>
  </w:num>
  <w:num w:numId="43" w16cid:durableId="2126003556">
    <w:abstractNumId w:val="26"/>
  </w:num>
  <w:num w:numId="44" w16cid:durableId="829752723">
    <w:abstractNumId w:val="47"/>
  </w:num>
  <w:num w:numId="45" w16cid:durableId="632951631">
    <w:abstractNumId w:val="54"/>
  </w:num>
  <w:num w:numId="46" w16cid:durableId="125451286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414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1313017">
    <w:abstractNumId w:val="60"/>
  </w:num>
  <w:num w:numId="49" w16cid:durableId="1644700675">
    <w:abstractNumId w:val="60"/>
  </w:num>
  <w:num w:numId="50" w16cid:durableId="634412815">
    <w:abstractNumId w:val="6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1682303">
    <w:abstractNumId w:val="77"/>
  </w:num>
  <w:num w:numId="52" w16cid:durableId="1003047485">
    <w:abstractNumId w:val="39"/>
  </w:num>
  <w:num w:numId="53" w16cid:durableId="1638758270">
    <w:abstractNumId w:val="50"/>
  </w:num>
  <w:num w:numId="54" w16cid:durableId="1889763305">
    <w:abstractNumId w:val="65"/>
  </w:num>
  <w:num w:numId="55" w16cid:durableId="12834646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2443471">
    <w:abstractNumId w:val="22"/>
  </w:num>
  <w:num w:numId="57" w16cid:durableId="140660645">
    <w:abstractNumId w:val="70"/>
  </w:num>
  <w:num w:numId="58" w16cid:durableId="1895774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3225491">
    <w:abstractNumId w:val="36"/>
  </w:num>
  <w:num w:numId="60" w16cid:durableId="507601479">
    <w:abstractNumId w:val="48"/>
  </w:num>
  <w:num w:numId="61" w16cid:durableId="149710921">
    <w:abstractNumId w:val="37"/>
  </w:num>
  <w:num w:numId="62" w16cid:durableId="1614677919">
    <w:abstractNumId w:val="74"/>
  </w:num>
  <w:num w:numId="63" w16cid:durableId="1528642993">
    <w:abstractNumId w:val="12"/>
  </w:num>
  <w:num w:numId="64" w16cid:durableId="668605317">
    <w:abstractNumId w:val="21"/>
  </w:num>
  <w:num w:numId="65" w16cid:durableId="104928477">
    <w:abstractNumId w:val="80"/>
  </w:num>
  <w:num w:numId="66" w16cid:durableId="1920628163">
    <w:abstractNumId w:val="0"/>
  </w:num>
  <w:num w:numId="67" w16cid:durableId="4241539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84177485">
    <w:abstractNumId w:val="13"/>
  </w:num>
  <w:num w:numId="69" w16cid:durableId="1293177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6578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7886940">
    <w:abstractNumId w:val="20"/>
  </w:num>
  <w:num w:numId="72" w16cid:durableId="106782223">
    <w:abstractNumId w:val="78"/>
  </w:num>
  <w:num w:numId="73" w16cid:durableId="1931501962">
    <w:abstractNumId w:val="61"/>
  </w:num>
  <w:num w:numId="74" w16cid:durableId="1691419359">
    <w:abstractNumId w:val="49"/>
  </w:num>
  <w:num w:numId="75" w16cid:durableId="226114242">
    <w:abstractNumId w:val="22"/>
  </w:num>
  <w:num w:numId="76" w16cid:durableId="1119033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7067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5926438">
    <w:abstractNumId w:val="1"/>
  </w:num>
  <w:num w:numId="79" w16cid:durableId="238904197">
    <w:abstractNumId w:val="67"/>
  </w:num>
  <w:num w:numId="80" w16cid:durableId="1349453452">
    <w:abstractNumId w:val="59"/>
  </w:num>
  <w:num w:numId="81" w16cid:durableId="1102995114">
    <w:abstractNumId w:val="57"/>
  </w:num>
  <w:num w:numId="82" w16cid:durableId="867794875">
    <w:abstractNumId w:val="51"/>
  </w:num>
  <w:num w:numId="83" w16cid:durableId="479470326">
    <w:abstractNumId w:val="81"/>
  </w:num>
  <w:num w:numId="84" w16cid:durableId="542406665">
    <w:abstractNumId w:val="43"/>
  </w:num>
  <w:num w:numId="85" w16cid:durableId="9202176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07580531">
    <w:abstractNumId w:val="44"/>
  </w:num>
  <w:num w:numId="87" w16cid:durableId="12605307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8384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0346208">
    <w:abstractNumId w:val="58"/>
  </w:num>
  <w:num w:numId="90" w16cid:durableId="1775978914">
    <w:abstractNumId w:val="23"/>
  </w:num>
  <w:num w:numId="91" w16cid:durableId="1021008147">
    <w:abstractNumId w:val="41"/>
  </w:num>
  <w:num w:numId="92" w16cid:durableId="1428041587">
    <w:abstractNumId w:val="31"/>
  </w:num>
  <w:num w:numId="93" w16cid:durableId="1275673158">
    <w:abstractNumId w:val="4"/>
  </w:num>
  <w:num w:numId="94" w16cid:durableId="2033221162">
    <w:abstractNumId w:val="27"/>
  </w:num>
  <w:num w:numId="95" w16cid:durableId="1317998842">
    <w:abstractNumId w:val="76"/>
  </w:num>
  <w:num w:numId="96" w16cid:durableId="1083258654">
    <w:abstractNumId w:val="7"/>
  </w:num>
  <w:num w:numId="97" w16cid:durableId="514270009">
    <w:abstractNumId w:val="69"/>
  </w:num>
  <w:num w:numId="98" w16cid:durableId="329990054">
    <w:abstractNumId w:val="52"/>
  </w:num>
  <w:num w:numId="99" w16cid:durableId="455367568">
    <w:abstractNumId w:val="19"/>
  </w:num>
  <w:num w:numId="100" w16cid:durableId="901216686">
    <w:abstractNumId w:val="75"/>
  </w:num>
  <w:num w:numId="101" w16cid:durableId="1803692613">
    <w:abstractNumId w:val="35"/>
  </w:num>
  <w:num w:numId="102" w16cid:durableId="843086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86241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06534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80238253">
    <w:abstractNumId w:val="55"/>
  </w:num>
  <w:num w:numId="106" w16cid:durableId="913662126">
    <w:abstractNumId w:val="9"/>
  </w:num>
  <w:num w:numId="107" w16cid:durableId="1495144068">
    <w:abstractNumId w:val="64"/>
  </w:num>
  <w:num w:numId="108" w16cid:durableId="1540318536">
    <w:abstractNumId w:val="16"/>
  </w:num>
  <w:num w:numId="109" w16cid:durableId="1511990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7090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41264937">
    <w:abstractNumId w:val="68"/>
  </w:num>
  <w:num w:numId="112" w16cid:durableId="1795518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4256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841799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09265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6204000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2627919">
    <w:abstractNumId w:val="46"/>
  </w:num>
  <w:num w:numId="118" w16cid:durableId="546065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70888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36976179">
    <w:abstractNumId w:val="29"/>
  </w:num>
  <w:num w:numId="121" w16cid:durableId="1548374809">
    <w:abstractNumId w:val="15"/>
  </w:num>
  <w:num w:numId="122" w16cid:durableId="1530607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26803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39593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28243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133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3000984">
    <w:abstractNumId w:val="62"/>
  </w:num>
  <w:num w:numId="128" w16cid:durableId="829373992">
    <w:abstractNumId w:val="33"/>
  </w:num>
  <w:num w:numId="129" w16cid:durableId="354040008">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8078714">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3625666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7638881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47515735">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30469262">
    <w:abstractNumId w:val="42"/>
  </w:num>
  <w:num w:numId="135" w16cid:durableId="17695429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849771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04294209">
    <w:abstractNumId w:val="7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QFTm+F0TXSvEA5qBsLWznmuOzMeERsqc2JQM2r3VXzuA6TaIbNRt4jx2yxiKfKJZZ6E7ZbdBDmSCjuqyHwWVzw==" w:salt="TAy7B0c/CNIdyLDL7aBYvw=="/>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92"/>
    <w:rsid w:val="00001955"/>
    <w:rsid w:val="00003071"/>
    <w:rsid w:val="00003E13"/>
    <w:rsid w:val="00004A7F"/>
    <w:rsid w:val="00005162"/>
    <w:rsid w:val="00006866"/>
    <w:rsid w:val="0001053F"/>
    <w:rsid w:val="000128B3"/>
    <w:rsid w:val="00012FAD"/>
    <w:rsid w:val="00014F3F"/>
    <w:rsid w:val="00015A50"/>
    <w:rsid w:val="00015EF6"/>
    <w:rsid w:val="0001752A"/>
    <w:rsid w:val="00022711"/>
    <w:rsid w:val="00026230"/>
    <w:rsid w:val="00027C2B"/>
    <w:rsid w:val="00032368"/>
    <w:rsid w:val="00034799"/>
    <w:rsid w:val="000434A8"/>
    <w:rsid w:val="00043FD2"/>
    <w:rsid w:val="00045551"/>
    <w:rsid w:val="00052B5A"/>
    <w:rsid w:val="00053408"/>
    <w:rsid w:val="00055153"/>
    <w:rsid w:val="000577F6"/>
    <w:rsid w:val="00062286"/>
    <w:rsid w:val="000652CB"/>
    <w:rsid w:val="000659DA"/>
    <w:rsid w:val="0007000E"/>
    <w:rsid w:val="0007304D"/>
    <w:rsid w:val="00074C6A"/>
    <w:rsid w:val="000825DA"/>
    <w:rsid w:val="000828FA"/>
    <w:rsid w:val="000832F3"/>
    <w:rsid w:val="00086738"/>
    <w:rsid w:val="0009052A"/>
    <w:rsid w:val="00092556"/>
    <w:rsid w:val="00092CC3"/>
    <w:rsid w:val="0009354A"/>
    <w:rsid w:val="00096666"/>
    <w:rsid w:val="00097352"/>
    <w:rsid w:val="000A00AC"/>
    <w:rsid w:val="000A28D2"/>
    <w:rsid w:val="000A351C"/>
    <w:rsid w:val="000A55F7"/>
    <w:rsid w:val="000A60EA"/>
    <w:rsid w:val="000A6E9E"/>
    <w:rsid w:val="000A6FEA"/>
    <w:rsid w:val="000A78BB"/>
    <w:rsid w:val="000B2635"/>
    <w:rsid w:val="000B7E3B"/>
    <w:rsid w:val="000C358D"/>
    <w:rsid w:val="000C3820"/>
    <w:rsid w:val="000D46A7"/>
    <w:rsid w:val="000D6C0C"/>
    <w:rsid w:val="000E01D8"/>
    <w:rsid w:val="000E222A"/>
    <w:rsid w:val="000E2C12"/>
    <w:rsid w:val="000E4C06"/>
    <w:rsid w:val="000E7F11"/>
    <w:rsid w:val="000F3657"/>
    <w:rsid w:val="000F4E37"/>
    <w:rsid w:val="000F50C8"/>
    <w:rsid w:val="000F64AC"/>
    <w:rsid w:val="000F7797"/>
    <w:rsid w:val="0010081F"/>
    <w:rsid w:val="001044E0"/>
    <w:rsid w:val="00105CD9"/>
    <w:rsid w:val="00111E60"/>
    <w:rsid w:val="00112C7D"/>
    <w:rsid w:val="00125AED"/>
    <w:rsid w:val="00130680"/>
    <w:rsid w:val="0013287A"/>
    <w:rsid w:val="00132FBF"/>
    <w:rsid w:val="001346B8"/>
    <w:rsid w:val="00134D51"/>
    <w:rsid w:val="001365C6"/>
    <w:rsid w:val="0013684A"/>
    <w:rsid w:val="0013732C"/>
    <w:rsid w:val="00146CDE"/>
    <w:rsid w:val="00151501"/>
    <w:rsid w:val="00155DBC"/>
    <w:rsid w:val="001668FD"/>
    <w:rsid w:val="00167D2B"/>
    <w:rsid w:val="00170BA9"/>
    <w:rsid w:val="001719F3"/>
    <w:rsid w:val="00172070"/>
    <w:rsid w:val="00173BC9"/>
    <w:rsid w:val="00176FA6"/>
    <w:rsid w:val="00177DA3"/>
    <w:rsid w:val="00190665"/>
    <w:rsid w:val="001934D3"/>
    <w:rsid w:val="00197F66"/>
    <w:rsid w:val="001A0254"/>
    <w:rsid w:val="001A046C"/>
    <w:rsid w:val="001A0796"/>
    <w:rsid w:val="001A171A"/>
    <w:rsid w:val="001A23D5"/>
    <w:rsid w:val="001A4077"/>
    <w:rsid w:val="001B09E2"/>
    <w:rsid w:val="001B194B"/>
    <w:rsid w:val="001B2A02"/>
    <w:rsid w:val="001B6165"/>
    <w:rsid w:val="001C4D82"/>
    <w:rsid w:val="001D2A48"/>
    <w:rsid w:val="001D44A4"/>
    <w:rsid w:val="001D53DA"/>
    <w:rsid w:val="001E7B46"/>
    <w:rsid w:val="001F0473"/>
    <w:rsid w:val="001F0A29"/>
    <w:rsid w:val="001F4641"/>
    <w:rsid w:val="001F714D"/>
    <w:rsid w:val="0020220A"/>
    <w:rsid w:val="00203664"/>
    <w:rsid w:val="00207386"/>
    <w:rsid w:val="00215F98"/>
    <w:rsid w:val="00216214"/>
    <w:rsid w:val="00216A53"/>
    <w:rsid w:val="00221449"/>
    <w:rsid w:val="002246C6"/>
    <w:rsid w:val="00225CE9"/>
    <w:rsid w:val="00227609"/>
    <w:rsid w:val="00231ADD"/>
    <w:rsid w:val="00231B0D"/>
    <w:rsid w:val="00232249"/>
    <w:rsid w:val="002347C1"/>
    <w:rsid w:val="002360FE"/>
    <w:rsid w:val="0024120A"/>
    <w:rsid w:val="002419DE"/>
    <w:rsid w:val="00242E78"/>
    <w:rsid w:val="00243E06"/>
    <w:rsid w:val="0024435A"/>
    <w:rsid w:val="00245376"/>
    <w:rsid w:val="00250669"/>
    <w:rsid w:val="002513FC"/>
    <w:rsid w:val="00251BE1"/>
    <w:rsid w:val="00257617"/>
    <w:rsid w:val="002579EC"/>
    <w:rsid w:val="00260C81"/>
    <w:rsid w:val="00267651"/>
    <w:rsid w:val="002722F6"/>
    <w:rsid w:val="0027544A"/>
    <w:rsid w:val="00275D90"/>
    <w:rsid w:val="00284ED6"/>
    <w:rsid w:val="0028786D"/>
    <w:rsid w:val="00290D3F"/>
    <w:rsid w:val="002911EC"/>
    <w:rsid w:val="002A231C"/>
    <w:rsid w:val="002B2630"/>
    <w:rsid w:val="002B7AF7"/>
    <w:rsid w:val="002C1594"/>
    <w:rsid w:val="002C18EF"/>
    <w:rsid w:val="002C237E"/>
    <w:rsid w:val="002C2889"/>
    <w:rsid w:val="002C3B53"/>
    <w:rsid w:val="002C5791"/>
    <w:rsid w:val="002D538D"/>
    <w:rsid w:val="002D659D"/>
    <w:rsid w:val="002E27B2"/>
    <w:rsid w:val="002E67D2"/>
    <w:rsid w:val="002F7DD8"/>
    <w:rsid w:val="003020B0"/>
    <w:rsid w:val="00307733"/>
    <w:rsid w:val="003101A2"/>
    <w:rsid w:val="003158A8"/>
    <w:rsid w:val="00316238"/>
    <w:rsid w:val="00323044"/>
    <w:rsid w:val="00325E8B"/>
    <w:rsid w:val="0032654D"/>
    <w:rsid w:val="00326BA2"/>
    <w:rsid w:val="00326C7B"/>
    <w:rsid w:val="00326E3F"/>
    <w:rsid w:val="00331113"/>
    <w:rsid w:val="0033771A"/>
    <w:rsid w:val="003403F7"/>
    <w:rsid w:val="00340749"/>
    <w:rsid w:val="003445A2"/>
    <w:rsid w:val="003465BE"/>
    <w:rsid w:val="003500DA"/>
    <w:rsid w:val="00350EF7"/>
    <w:rsid w:val="0035486E"/>
    <w:rsid w:val="00354AB2"/>
    <w:rsid w:val="00362FDD"/>
    <w:rsid w:val="00366AB3"/>
    <w:rsid w:val="00367C17"/>
    <w:rsid w:val="003764C7"/>
    <w:rsid w:val="00380318"/>
    <w:rsid w:val="00380AB4"/>
    <w:rsid w:val="003836D8"/>
    <w:rsid w:val="00387D8B"/>
    <w:rsid w:val="003900D2"/>
    <w:rsid w:val="003914C7"/>
    <w:rsid w:val="003919FD"/>
    <w:rsid w:val="003964FF"/>
    <w:rsid w:val="00396DE2"/>
    <w:rsid w:val="003A0497"/>
    <w:rsid w:val="003A2771"/>
    <w:rsid w:val="003A5FF9"/>
    <w:rsid w:val="003B1670"/>
    <w:rsid w:val="003B1B65"/>
    <w:rsid w:val="003B3A0A"/>
    <w:rsid w:val="003B761C"/>
    <w:rsid w:val="003C1888"/>
    <w:rsid w:val="003C2595"/>
    <w:rsid w:val="003C3B7A"/>
    <w:rsid w:val="003C496C"/>
    <w:rsid w:val="003C5621"/>
    <w:rsid w:val="003D0FBB"/>
    <w:rsid w:val="003D2611"/>
    <w:rsid w:val="003D33C9"/>
    <w:rsid w:val="003D651A"/>
    <w:rsid w:val="003D6645"/>
    <w:rsid w:val="003E0733"/>
    <w:rsid w:val="003E18BC"/>
    <w:rsid w:val="003E414A"/>
    <w:rsid w:val="00402598"/>
    <w:rsid w:val="004045D8"/>
    <w:rsid w:val="004048E8"/>
    <w:rsid w:val="00405D89"/>
    <w:rsid w:val="0041071F"/>
    <w:rsid w:val="00410736"/>
    <w:rsid w:val="004123A6"/>
    <w:rsid w:val="00412A86"/>
    <w:rsid w:val="00412D1F"/>
    <w:rsid w:val="00420B4D"/>
    <w:rsid w:val="0042668E"/>
    <w:rsid w:val="00427520"/>
    <w:rsid w:val="00427D24"/>
    <w:rsid w:val="00433085"/>
    <w:rsid w:val="0044196E"/>
    <w:rsid w:val="00447EE5"/>
    <w:rsid w:val="00450454"/>
    <w:rsid w:val="00452C73"/>
    <w:rsid w:val="00460CB8"/>
    <w:rsid w:val="00462213"/>
    <w:rsid w:val="00464260"/>
    <w:rsid w:val="00470093"/>
    <w:rsid w:val="004702FC"/>
    <w:rsid w:val="0047080D"/>
    <w:rsid w:val="00475C3A"/>
    <w:rsid w:val="00475DA7"/>
    <w:rsid w:val="00475EFF"/>
    <w:rsid w:val="004778FB"/>
    <w:rsid w:val="00482BD6"/>
    <w:rsid w:val="00485FB4"/>
    <w:rsid w:val="00487246"/>
    <w:rsid w:val="0049129E"/>
    <w:rsid w:val="0049225F"/>
    <w:rsid w:val="00493BA3"/>
    <w:rsid w:val="0049761C"/>
    <w:rsid w:val="004A1596"/>
    <w:rsid w:val="004A16E0"/>
    <w:rsid w:val="004A315B"/>
    <w:rsid w:val="004A32EF"/>
    <w:rsid w:val="004A5717"/>
    <w:rsid w:val="004A7EAC"/>
    <w:rsid w:val="004B5948"/>
    <w:rsid w:val="004B6878"/>
    <w:rsid w:val="004B6A71"/>
    <w:rsid w:val="004B6D1F"/>
    <w:rsid w:val="004C0A0E"/>
    <w:rsid w:val="004C0AB3"/>
    <w:rsid w:val="004C5E0A"/>
    <w:rsid w:val="004D15E1"/>
    <w:rsid w:val="004D27B7"/>
    <w:rsid w:val="004D2B3C"/>
    <w:rsid w:val="004D31D5"/>
    <w:rsid w:val="004D50D1"/>
    <w:rsid w:val="004D777A"/>
    <w:rsid w:val="004E50AA"/>
    <w:rsid w:val="004E699B"/>
    <w:rsid w:val="004F1A4C"/>
    <w:rsid w:val="004F22BD"/>
    <w:rsid w:val="004F34C8"/>
    <w:rsid w:val="004F413D"/>
    <w:rsid w:val="004F50DE"/>
    <w:rsid w:val="004F5FF0"/>
    <w:rsid w:val="00500777"/>
    <w:rsid w:val="00502C4D"/>
    <w:rsid w:val="00502EBE"/>
    <w:rsid w:val="00507BCB"/>
    <w:rsid w:val="00507EBD"/>
    <w:rsid w:val="005105EB"/>
    <w:rsid w:val="00510C6C"/>
    <w:rsid w:val="00512B0A"/>
    <w:rsid w:val="00512FCE"/>
    <w:rsid w:val="00514D2A"/>
    <w:rsid w:val="00521158"/>
    <w:rsid w:val="00522260"/>
    <w:rsid w:val="005227D1"/>
    <w:rsid w:val="005236F4"/>
    <w:rsid w:val="00523EBF"/>
    <w:rsid w:val="00524EC4"/>
    <w:rsid w:val="005261E9"/>
    <w:rsid w:val="005400B5"/>
    <w:rsid w:val="00541ED0"/>
    <w:rsid w:val="00542E27"/>
    <w:rsid w:val="00542E58"/>
    <w:rsid w:val="00545192"/>
    <w:rsid w:val="0054547D"/>
    <w:rsid w:val="005464FC"/>
    <w:rsid w:val="00550D7A"/>
    <w:rsid w:val="00551F5E"/>
    <w:rsid w:val="00554113"/>
    <w:rsid w:val="005566D6"/>
    <w:rsid w:val="00556C0C"/>
    <w:rsid w:val="00557F8E"/>
    <w:rsid w:val="005629CF"/>
    <w:rsid w:val="00565639"/>
    <w:rsid w:val="00566B56"/>
    <w:rsid w:val="00566BB7"/>
    <w:rsid w:val="005710D0"/>
    <w:rsid w:val="005721E7"/>
    <w:rsid w:val="005774B6"/>
    <w:rsid w:val="00593176"/>
    <w:rsid w:val="005964CF"/>
    <w:rsid w:val="005A2209"/>
    <w:rsid w:val="005A65FE"/>
    <w:rsid w:val="005A7BDC"/>
    <w:rsid w:val="005B2FA8"/>
    <w:rsid w:val="005C3D3C"/>
    <w:rsid w:val="005C5A5B"/>
    <w:rsid w:val="005C738D"/>
    <w:rsid w:val="005D054E"/>
    <w:rsid w:val="005D54FB"/>
    <w:rsid w:val="005D742B"/>
    <w:rsid w:val="005E04BA"/>
    <w:rsid w:val="005E1A8C"/>
    <w:rsid w:val="005E6B3E"/>
    <w:rsid w:val="005E7053"/>
    <w:rsid w:val="005E742D"/>
    <w:rsid w:val="005F24C1"/>
    <w:rsid w:val="005F520C"/>
    <w:rsid w:val="00600AC9"/>
    <w:rsid w:val="00601972"/>
    <w:rsid w:val="006030EE"/>
    <w:rsid w:val="006045FE"/>
    <w:rsid w:val="006078AA"/>
    <w:rsid w:val="0061580A"/>
    <w:rsid w:val="006211B7"/>
    <w:rsid w:val="006223C2"/>
    <w:rsid w:val="006225D9"/>
    <w:rsid w:val="00622964"/>
    <w:rsid w:val="00622E77"/>
    <w:rsid w:val="00625BF9"/>
    <w:rsid w:val="006304E9"/>
    <w:rsid w:val="00632A06"/>
    <w:rsid w:val="00635659"/>
    <w:rsid w:val="0063616D"/>
    <w:rsid w:val="00636E29"/>
    <w:rsid w:val="00637DD8"/>
    <w:rsid w:val="00640C9D"/>
    <w:rsid w:val="006528FB"/>
    <w:rsid w:val="006608D6"/>
    <w:rsid w:val="006634FF"/>
    <w:rsid w:val="00666C21"/>
    <w:rsid w:val="0066713E"/>
    <w:rsid w:val="00670C4D"/>
    <w:rsid w:val="00672432"/>
    <w:rsid w:val="00672C76"/>
    <w:rsid w:val="00672FD9"/>
    <w:rsid w:val="006734B7"/>
    <w:rsid w:val="00684593"/>
    <w:rsid w:val="006912B9"/>
    <w:rsid w:val="0069225F"/>
    <w:rsid w:val="00692B1A"/>
    <w:rsid w:val="0069559F"/>
    <w:rsid w:val="00696650"/>
    <w:rsid w:val="00697FC9"/>
    <w:rsid w:val="006A2066"/>
    <w:rsid w:val="006A2929"/>
    <w:rsid w:val="006A294C"/>
    <w:rsid w:val="006A460D"/>
    <w:rsid w:val="006A78F1"/>
    <w:rsid w:val="006B460A"/>
    <w:rsid w:val="006B5BD9"/>
    <w:rsid w:val="006C1E9A"/>
    <w:rsid w:val="006C383E"/>
    <w:rsid w:val="006C4533"/>
    <w:rsid w:val="006D214B"/>
    <w:rsid w:val="006E2DDD"/>
    <w:rsid w:val="006E35E7"/>
    <w:rsid w:val="006E54AF"/>
    <w:rsid w:val="006F157D"/>
    <w:rsid w:val="006F6EC4"/>
    <w:rsid w:val="00701D4C"/>
    <w:rsid w:val="00704397"/>
    <w:rsid w:val="0070718B"/>
    <w:rsid w:val="0070734A"/>
    <w:rsid w:val="00707F2D"/>
    <w:rsid w:val="00711025"/>
    <w:rsid w:val="00715D72"/>
    <w:rsid w:val="0071769D"/>
    <w:rsid w:val="00720375"/>
    <w:rsid w:val="00723478"/>
    <w:rsid w:val="007255B1"/>
    <w:rsid w:val="00725675"/>
    <w:rsid w:val="00725FE1"/>
    <w:rsid w:val="00727AD6"/>
    <w:rsid w:val="007308EB"/>
    <w:rsid w:val="00736804"/>
    <w:rsid w:val="00740611"/>
    <w:rsid w:val="00740AFA"/>
    <w:rsid w:val="00740DB8"/>
    <w:rsid w:val="00743CBB"/>
    <w:rsid w:val="00744C7E"/>
    <w:rsid w:val="00746553"/>
    <w:rsid w:val="0074668E"/>
    <w:rsid w:val="00746C1E"/>
    <w:rsid w:val="00747C3D"/>
    <w:rsid w:val="007513E2"/>
    <w:rsid w:val="00752C72"/>
    <w:rsid w:val="0075730A"/>
    <w:rsid w:val="007625C7"/>
    <w:rsid w:val="00765659"/>
    <w:rsid w:val="007658BA"/>
    <w:rsid w:val="0076669C"/>
    <w:rsid w:val="0076724A"/>
    <w:rsid w:val="00767A1B"/>
    <w:rsid w:val="007716FC"/>
    <w:rsid w:val="007739BC"/>
    <w:rsid w:val="00780700"/>
    <w:rsid w:val="00781693"/>
    <w:rsid w:val="00782BDF"/>
    <w:rsid w:val="00792981"/>
    <w:rsid w:val="0079652E"/>
    <w:rsid w:val="007A18EE"/>
    <w:rsid w:val="007A2C94"/>
    <w:rsid w:val="007A2E15"/>
    <w:rsid w:val="007A4895"/>
    <w:rsid w:val="007A5F55"/>
    <w:rsid w:val="007B0A17"/>
    <w:rsid w:val="007B19B2"/>
    <w:rsid w:val="007B5295"/>
    <w:rsid w:val="007C574D"/>
    <w:rsid w:val="007C6275"/>
    <w:rsid w:val="007C7A97"/>
    <w:rsid w:val="007D4A4C"/>
    <w:rsid w:val="007D6F2E"/>
    <w:rsid w:val="007E384E"/>
    <w:rsid w:val="007E5F13"/>
    <w:rsid w:val="007F0F66"/>
    <w:rsid w:val="007F5AD3"/>
    <w:rsid w:val="00800BCF"/>
    <w:rsid w:val="008020E2"/>
    <w:rsid w:val="008036ED"/>
    <w:rsid w:val="008045DE"/>
    <w:rsid w:val="00804C5F"/>
    <w:rsid w:val="008062AB"/>
    <w:rsid w:val="0081098B"/>
    <w:rsid w:val="00815A1B"/>
    <w:rsid w:val="00815A28"/>
    <w:rsid w:val="008160C6"/>
    <w:rsid w:val="00823F53"/>
    <w:rsid w:val="008304CA"/>
    <w:rsid w:val="00836CE4"/>
    <w:rsid w:val="00840748"/>
    <w:rsid w:val="0084082B"/>
    <w:rsid w:val="00841DF5"/>
    <w:rsid w:val="00846E89"/>
    <w:rsid w:val="0085242E"/>
    <w:rsid w:val="0085395F"/>
    <w:rsid w:val="008571F9"/>
    <w:rsid w:val="00857407"/>
    <w:rsid w:val="00857552"/>
    <w:rsid w:val="00860218"/>
    <w:rsid w:val="0086169A"/>
    <w:rsid w:val="00862A17"/>
    <w:rsid w:val="00863823"/>
    <w:rsid w:val="00864B09"/>
    <w:rsid w:val="0086548A"/>
    <w:rsid w:val="0087411D"/>
    <w:rsid w:val="00880343"/>
    <w:rsid w:val="00883D03"/>
    <w:rsid w:val="0088455B"/>
    <w:rsid w:val="0088591E"/>
    <w:rsid w:val="00894B45"/>
    <w:rsid w:val="00896364"/>
    <w:rsid w:val="008964B0"/>
    <w:rsid w:val="008969BD"/>
    <w:rsid w:val="00897C02"/>
    <w:rsid w:val="008A0208"/>
    <w:rsid w:val="008A1B69"/>
    <w:rsid w:val="008A3273"/>
    <w:rsid w:val="008A4C51"/>
    <w:rsid w:val="008A609F"/>
    <w:rsid w:val="008A674A"/>
    <w:rsid w:val="008B2DBA"/>
    <w:rsid w:val="008B5149"/>
    <w:rsid w:val="008B595A"/>
    <w:rsid w:val="008B6169"/>
    <w:rsid w:val="008B703C"/>
    <w:rsid w:val="008B7694"/>
    <w:rsid w:val="008C03D9"/>
    <w:rsid w:val="008C49BF"/>
    <w:rsid w:val="008C7304"/>
    <w:rsid w:val="008D0B1B"/>
    <w:rsid w:val="008D13AA"/>
    <w:rsid w:val="008D2D2B"/>
    <w:rsid w:val="008D2D68"/>
    <w:rsid w:val="008D48A9"/>
    <w:rsid w:val="008D7418"/>
    <w:rsid w:val="008E25B6"/>
    <w:rsid w:val="008E35E2"/>
    <w:rsid w:val="008E482D"/>
    <w:rsid w:val="008E5626"/>
    <w:rsid w:val="008E6E0B"/>
    <w:rsid w:val="00902416"/>
    <w:rsid w:val="00902BF7"/>
    <w:rsid w:val="009044E8"/>
    <w:rsid w:val="00906542"/>
    <w:rsid w:val="0091189B"/>
    <w:rsid w:val="0092030A"/>
    <w:rsid w:val="00921C80"/>
    <w:rsid w:val="00922651"/>
    <w:rsid w:val="00926848"/>
    <w:rsid w:val="00930061"/>
    <w:rsid w:val="00932D06"/>
    <w:rsid w:val="0093369A"/>
    <w:rsid w:val="009365CA"/>
    <w:rsid w:val="00936C8D"/>
    <w:rsid w:val="009429D1"/>
    <w:rsid w:val="00942B33"/>
    <w:rsid w:val="00955841"/>
    <w:rsid w:val="00956537"/>
    <w:rsid w:val="009632E2"/>
    <w:rsid w:val="009653E2"/>
    <w:rsid w:val="00967258"/>
    <w:rsid w:val="009718F9"/>
    <w:rsid w:val="00971C17"/>
    <w:rsid w:val="00973A6C"/>
    <w:rsid w:val="00975AED"/>
    <w:rsid w:val="00985398"/>
    <w:rsid w:val="00987F5B"/>
    <w:rsid w:val="00990057"/>
    <w:rsid w:val="00990A3F"/>
    <w:rsid w:val="009952F2"/>
    <w:rsid w:val="00995F03"/>
    <w:rsid w:val="009961D3"/>
    <w:rsid w:val="009976BB"/>
    <w:rsid w:val="009A0F16"/>
    <w:rsid w:val="009A3972"/>
    <w:rsid w:val="009A426C"/>
    <w:rsid w:val="009A48CC"/>
    <w:rsid w:val="009B1218"/>
    <w:rsid w:val="009B2231"/>
    <w:rsid w:val="009B6B9A"/>
    <w:rsid w:val="009B6D4E"/>
    <w:rsid w:val="009C453D"/>
    <w:rsid w:val="009C56A7"/>
    <w:rsid w:val="009D0D96"/>
    <w:rsid w:val="009D312A"/>
    <w:rsid w:val="009D3A68"/>
    <w:rsid w:val="009D7A8A"/>
    <w:rsid w:val="009E0990"/>
    <w:rsid w:val="009E6516"/>
    <w:rsid w:val="009F1AD8"/>
    <w:rsid w:val="009F42EE"/>
    <w:rsid w:val="009F5BE5"/>
    <w:rsid w:val="009F6732"/>
    <w:rsid w:val="009F6A08"/>
    <w:rsid w:val="00A00027"/>
    <w:rsid w:val="00A0033D"/>
    <w:rsid w:val="00A028EE"/>
    <w:rsid w:val="00A06CEA"/>
    <w:rsid w:val="00A0705E"/>
    <w:rsid w:val="00A12CE8"/>
    <w:rsid w:val="00A13CE4"/>
    <w:rsid w:val="00A16921"/>
    <w:rsid w:val="00A21471"/>
    <w:rsid w:val="00A22DD0"/>
    <w:rsid w:val="00A2316F"/>
    <w:rsid w:val="00A250C4"/>
    <w:rsid w:val="00A250F5"/>
    <w:rsid w:val="00A26561"/>
    <w:rsid w:val="00A3006D"/>
    <w:rsid w:val="00A30457"/>
    <w:rsid w:val="00A32E8C"/>
    <w:rsid w:val="00A34E00"/>
    <w:rsid w:val="00A413AF"/>
    <w:rsid w:val="00A47B1C"/>
    <w:rsid w:val="00A5058E"/>
    <w:rsid w:val="00A524E3"/>
    <w:rsid w:val="00A573EC"/>
    <w:rsid w:val="00A652DA"/>
    <w:rsid w:val="00A65C1C"/>
    <w:rsid w:val="00A67646"/>
    <w:rsid w:val="00A72A28"/>
    <w:rsid w:val="00A73381"/>
    <w:rsid w:val="00A749B2"/>
    <w:rsid w:val="00A81DA1"/>
    <w:rsid w:val="00A81DD4"/>
    <w:rsid w:val="00A83546"/>
    <w:rsid w:val="00A859D0"/>
    <w:rsid w:val="00A91CB6"/>
    <w:rsid w:val="00A929A9"/>
    <w:rsid w:val="00A92B88"/>
    <w:rsid w:val="00AA27D3"/>
    <w:rsid w:val="00AA396B"/>
    <w:rsid w:val="00AA504F"/>
    <w:rsid w:val="00AA51AE"/>
    <w:rsid w:val="00AA695B"/>
    <w:rsid w:val="00AB0D52"/>
    <w:rsid w:val="00AB49B9"/>
    <w:rsid w:val="00AC27BF"/>
    <w:rsid w:val="00AC2D4A"/>
    <w:rsid w:val="00AD21B5"/>
    <w:rsid w:val="00AD31E9"/>
    <w:rsid w:val="00AD34D8"/>
    <w:rsid w:val="00AE011F"/>
    <w:rsid w:val="00AE22EF"/>
    <w:rsid w:val="00AF144A"/>
    <w:rsid w:val="00AF19D5"/>
    <w:rsid w:val="00AF2AD8"/>
    <w:rsid w:val="00AF3D9D"/>
    <w:rsid w:val="00AF6BA9"/>
    <w:rsid w:val="00B002EE"/>
    <w:rsid w:val="00B02BE8"/>
    <w:rsid w:val="00B03304"/>
    <w:rsid w:val="00B050EF"/>
    <w:rsid w:val="00B05189"/>
    <w:rsid w:val="00B07AEA"/>
    <w:rsid w:val="00B13A31"/>
    <w:rsid w:val="00B21A5A"/>
    <w:rsid w:val="00B2215B"/>
    <w:rsid w:val="00B2305C"/>
    <w:rsid w:val="00B2416A"/>
    <w:rsid w:val="00B26384"/>
    <w:rsid w:val="00B338F9"/>
    <w:rsid w:val="00B35CED"/>
    <w:rsid w:val="00B42C53"/>
    <w:rsid w:val="00B4406F"/>
    <w:rsid w:val="00B471CF"/>
    <w:rsid w:val="00B50F42"/>
    <w:rsid w:val="00B55059"/>
    <w:rsid w:val="00B57B05"/>
    <w:rsid w:val="00B62A42"/>
    <w:rsid w:val="00B6498E"/>
    <w:rsid w:val="00B64DBE"/>
    <w:rsid w:val="00B65619"/>
    <w:rsid w:val="00B65852"/>
    <w:rsid w:val="00B6596F"/>
    <w:rsid w:val="00B66ECE"/>
    <w:rsid w:val="00B6775F"/>
    <w:rsid w:val="00B744D8"/>
    <w:rsid w:val="00B81AB8"/>
    <w:rsid w:val="00B81ACB"/>
    <w:rsid w:val="00B826CD"/>
    <w:rsid w:val="00B8474D"/>
    <w:rsid w:val="00B86D04"/>
    <w:rsid w:val="00B8782B"/>
    <w:rsid w:val="00B8798B"/>
    <w:rsid w:val="00B9095C"/>
    <w:rsid w:val="00B91FD0"/>
    <w:rsid w:val="00B956EE"/>
    <w:rsid w:val="00B965FE"/>
    <w:rsid w:val="00BA40D8"/>
    <w:rsid w:val="00BA4AF2"/>
    <w:rsid w:val="00BB437A"/>
    <w:rsid w:val="00BB5FE3"/>
    <w:rsid w:val="00BB6929"/>
    <w:rsid w:val="00BC68A7"/>
    <w:rsid w:val="00BC71BE"/>
    <w:rsid w:val="00BC75D1"/>
    <w:rsid w:val="00BC7E6A"/>
    <w:rsid w:val="00BD00EF"/>
    <w:rsid w:val="00BD1166"/>
    <w:rsid w:val="00BD38E3"/>
    <w:rsid w:val="00BE2CA5"/>
    <w:rsid w:val="00BE575D"/>
    <w:rsid w:val="00BE63FE"/>
    <w:rsid w:val="00BE6ED0"/>
    <w:rsid w:val="00BF2197"/>
    <w:rsid w:val="00BF41D9"/>
    <w:rsid w:val="00BF76C5"/>
    <w:rsid w:val="00C02742"/>
    <w:rsid w:val="00C03507"/>
    <w:rsid w:val="00C054EB"/>
    <w:rsid w:val="00C05D38"/>
    <w:rsid w:val="00C06522"/>
    <w:rsid w:val="00C14906"/>
    <w:rsid w:val="00C151DC"/>
    <w:rsid w:val="00C15355"/>
    <w:rsid w:val="00C161C4"/>
    <w:rsid w:val="00C262B5"/>
    <w:rsid w:val="00C26A3C"/>
    <w:rsid w:val="00C30667"/>
    <w:rsid w:val="00C32D06"/>
    <w:rsid w:val="00C33C37"/>
    <w:rsid w:val="00C34042"/>
    <w:rsid w:val="00C410A3"/>
    <w:rsid w:val="00C41EA2"/>
    <w:rsid w:val="00C45CCE"/>
    <w:rsid w:val="00C568BA"/>
    <w:rsid w:val="00C60909"/>
    <w:rsid w:val="00C610F3"/>
    <w:rsid w:val="00C62646"/>
    <w:rsid w:val="00C6628C"/>
    <w:rsid w:val="00C67000"/>
    <w:rsid w:val="00C7192A"/>
    <w:rsid w:val="00C73A4B"/>
    <w:rsid w:val="00C73B5A"/>
    <w:rsid w:val="00C7554E"/>
    <w:rsid w:val="00C758D3"/>
    <w:rsid w:val="00C84824"/>
    <w:rsid w:val="00C85887"/>
    <w:rsid w:val="00C930F5"/>
    <w:rsid w:val="00C93404"/>
    <w:rsid w:val="00C937CA"/>
    <w:rsid w:val="00C93BF1"/>
    <w:rsid w:val="00C95842"/>
    <w:rsid w:val="00C95EDC"/>
    <w:rsid w:val="00CB087D"/>
    <w:rsid w:val="00CB0DBB"/>
    <w:rsid w:val="00CB3510"/>
    <w:rsid w:val="00CC00F8"/>
    <w:rsid w:val="00CC0F68"/>
    <w:rsid w:val="00CC1274"/>
    <w:rsid w:val="00CC496F"/>
    <w:rsid w:val="00CC75F5"/>
    <w:rsid w:val="00CD129D"/>
    <w:rsid w:val="00CD6125"/>
    <w:rsid w:val="00CD633E"/>
    <w:rsid w:val="00CE0F8E"/>
    <w:rsid w:val="00CE2529"/>
    <w:rsid w:val="00CE3AF1"/>
    <w:rsid w:val="00CF3055"/>
    <w:rsid w:val="00CF54D5"/>
    <w:rsid w:val="00CF5628"/>
    <w:rsid w:val="00D007B1"/>
    <w:rsid w:val="00D02DCE"/>
    <w:rsid w:val="00D035AA"/>
    <w:rsid w:val="00D03AA9"/>
    <w:rsid w:val="00D05F50"/>
    <w:rsid w:val="00D06AD0"/>
    <w:rsid w:val="00D07976"/>
    <w:rsid w:val="00D11D28"/>
    <w:rsid w:val="00D12DEE"/>
    <w:rsid w:val="00D17E59"/>
    <w:rsid w:val="00D236E1"/>
    <w:rsid w:val="00D42B02"/>
    <w:rsid w:val="00D44FB7"/>
    <w:rsid w:val="00D5298B"/>
    <w:rsid w:val="00D55B3D"/>
    <w:rsid w:val="00D55C47"/>
    <w:rsid w:val="00D673CD"/>
    <w:rsid w:val="00D713B1"/>
    <w:rsid w:val="00D73A91"/>
    <w:rsid w:val="00D77142"/>
    <w:rsid w:val="00D80462"/>
    <w:rsid w:val="00D81A85"/>
    <w:rsid w:val="00D84A08"/>
    <w:rsid w:val="00D87127"/>
    <w:rsid w:val="00D91C9F"/>
    <w:rsid w:val="00D92402"/>
    <w:rsid w:val="00D9446C"/>
    <w:rsid w:val="00DA15A8"/>
    <w:rsid w:val="00DA39B1"/>
    <w:rsid w:val="00DA3C8E"/>
    <w:rsid w:val="00DA702C"/>
    <w:rsid w:val="00DB1792"/>
    <w:rsid w:val="00DB238E"/>
    <w:rsid w:val="00DB2D4A"/>
    <w:rsid w:val="00DB3257"/>
    <w:rsid w:val="00DB5CB1"/>
    <w:rsid w:val="00DB710E"/>
    <w:rsid w:val="00DC19BB"/>
    <w:rsid w:val="00DC1D56"/>
    <w:rsid w:val="00DC32FC"/>
    <w:rsid w:val="00DC4948"/>
    <w:rsid w:val="00DC75BD"/>
    <w:rsid w:val="00DD0A13"/>
    <w:rsid w:val="00DD2ECD"/>
    <w:rsid w:val="00DD302B"/>
    <w:rsid w:val="00DD3ECB"/>
    <w:rsid w:val="00DD5E29"/>
    <w:rsid w:val="00DE100F"/>
    <w:rsid w:val="00DE2816"/>
    <w:rsid w:val="00DE5114"/>
    <w:rsid w:val="00DE69AD"/>
    <w:rsid w:val="00DE7046"/>
    <w:rsid w:val="00DF05B9"/>
    <w:rsid w:val="00DF0855"/>
    <w:rsid w:val="00DF5E2B"/>
    <w:rsid w:val="00DF69E4"/>
    <w:rsid w:val="00DF6A1F"/>
    <w:rsid w:val="00DF715B"/>
    <w:rsid w:val="00DF7465"/>
    <w:rsid w:val="00E05FDB"/>
    <w:rsid w:val="00E15B6A"/>
    <w:rsid w:val="00E178CB"/>
    <w:rsid w:val="00E23D4D"/>
    <w:rsid w:val="00E253C3"/>
    <w:rsid w:val="00E25448"/>
    <w:rsid w:val="00E26687"/>
    <w:rsid w:val="00E27ECE"/>
    <w:rsid w:val="00E30C7D"/>
    <w:rsid w:val="00E41B44"/>
    <w:rsid w:val="00E45DB2"/>
    <w:rsid w:val="00E5016D"/>
    <w:rsid w:val="00E563DC"/>
    <w:rsid w:val="00E564FC"/>
    <w:rsid w:val="00E56828"/>
    <w:rsid w:val="00E651A6"/>
    <w:rsid w:val="00E66D19"/>
    <w:rsid w:val="00E67543"/>
    <w:rsid w:val="00E71924"/>
    <w:rsid w:val="00E76F52"/>
    <w:rsid w:val="00E81E8D"/>
    <w:rsid w:val="00E84BCB"/>
    <w:rsid w:val="00E971A2"/>
    <w:rsid w:val="00E97C7C"/>
    <w:rsid w:val="00E97E7C"/>
    <w:rsid w:val="00EA172E"/>
    <w:rsid w:val="00EA57C5"/>
    <w:rsid w:val="00EA65D4"/>
    <w:rsid w:val="00EB1E77"/>
    <w:rsid w:val="00EB326A"/>
    <w:rsid w:val="00EB3803"/>
    <w:rsid w:val="00EB3C52"/>
    <w:rsid w:val="00EB764A"/>
    <w:rsid w:val="00ED2384"/>
    <w:rsid w:val="00ED3B32"/>
    <w:rsid w:val="00ED64B0"/>
    <w:rsid w:val="00EE1D96"/>
    <w:rsid w:val="00EE38CB"/>
    <w:rsid w:val="00EE6627"/>
    <w:rsid w:val="00EE799F"/>
    <w:rsid w:val="00EF166A"/>
    <w:rsid w:val="00EF5397"/>
    <w:rsid w:val="00F007B6"/>
    <w:rsid w:val="00F0249A"/>
    <w:rsid w:val="00F02F71"/>
    <w:rsid w:val="00F04EFC"/>
    <w:rsid w:val="00F05723"/>
    <w:rsid w:val="00F06AB1"/>
    <w:rsid w:val="00F073F8"/>
    <w:rsid w:val="00F10270"/>
    <w:rsid w:val="00F12BDD"/>
    <w:rsid w:val="00F14119"/>
    <w:rsid w:val="00F1563D"/>
    <w:rsid w:val="00F21964"/>
    <w:rsid w:val="00F21D59"/>
    <w:rsid w:val="00F21E9C"/>
    <w:rsid w:val="00F405F8"/>
    <w:rsid w:val="00F410E6"/>
    <w:rsid w:val="00F442E2"/>
    <w:rsid w:val="00F44464"/>
    <w:rsid w:val="00F46A57"/>
    <w:rsid w:val="00F51FD9"/>
    <w:rsid w:val="00F56B72"/>
    <w:rsid w:val="00F57D44"/>
    <w:rsid w:val="00F61A80"/>
    <w:rsid w:val="00F67A4A"/>
    <w:rsid w:val="00F721E7"/>
    <w:rsid w:val="00F7241A"/>
    <w:rsid w:val="00F72840"/>
    <w:rsid w:val="00F72BF0"/>
    <w:rsid w:val="00F750E6"/>
    <w:rsid w:val="00F770BD"/>
    <w:rsid w:val="00F77A70"/>
    <w:rsid w:val="00F810AB"/>
    <w:rsid w:val="00F8697A"/>
    <w:rsid w:val="00F97182"/>
    <w:rsid w:val="00FA2435"/>
    <w:rsid w:val="00FA67BE"/>
    <w:rsid w:val="00FC4DD5"/>
    <w:rsid w:val="00FC51F1"/>
    <w:rsid w:val="00FC52AA"/>
    <w:rsid w:val="00FD35A8"/>
    <w:rsid w:val="00FD4904"/>
    <w:rsid w:val="00FD4A6B"/>
    <w:rsid w:val="00FD6D59"/>
    <w:rsid w:val="00FD778A"/>
    <w:rsid w:val="00FE0F65"/>
    <w:rsid w:val="00FE3408"/>
    <w:rsid w:val="00FE5919"/>
    <w:rsid w:val="00FF1186"/>
    <w:rsid w:val="00FF457F"/>
    <w:rsid w:val="00FF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BB1242"/>
  <w15:docId w15:val="{18020A17-2EE8-40CF-BBBF-BCAF466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C81"/>
  </w:style>
  <w:style w:type="paragraph" w:styleId="Heading1">
    <w:name w:val="heading 1"/>
    <w:basedOn w:val="Normal"/>
    <w:next w:val="Normal"/>
    <w:link w:val="Heading1Char"/>
    <w:uiPriority w:val="9"/>
    <w:qFormat/>
    <w:rsid w:val="005D74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D74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2A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192"/>
    <w:pPr>
      <w:tabs>
        <w:tab w:val="center" w:pos="4680"/>
        <w:tab w:val="right" w:pos="9360"/>
      </w:tabs>
    </w:pPr>
  </w:style>
  <w:style w:type="character" w:customStyle="1" w:styleId="HeaderChar">
    <w:name w:val="Header Char"/>
    <w:basedOn w:val="DefaultParagraphFont"/>
    <w:link w:val="Header"/>
    <w:uiPriority w:val="99"/>
    <w:rsid w:val="00545192"/>
  </w:style>
  <w:style w:type="paragraph" w:styleId="Footer">
    <w:name w:val="footer"/>
    <w:basedOn w:val="Normal"/>
    <w:link w:val="FooterChar"/>
    <w:uiPriority w:val="99"/>
    <w:unhideWhenUsed/>
    <w:rsid w:val="00545192"/>
    <w:pPr>
      <w:tabs>
        <w:tab w:val="center" w:pos="4680"/>
        <w:tab w:val="right" w:pos="9360"/>
      </w:tabs>
    </w:pPr>
  </w:style>
  <w:style w:type="character" w:customStyle="1" w:styleId="FooterChar">
    <w:name w:val="Footer Char"/>
    <w:basedOn w:val="DefaultParagraphFont"/>
    <w:link w:val="Footer"/>
    <w:uiPriority w:val="99"/>
    <w:rsid w:val="00545192"/>
  </w:style>
  <w:style w:type="paragraph" w:styleId="BalloonText">
    <w:name w:val="Balloon Text"/>
    <w:basedOn w:val="Normal"/>
    <w:link w:val="BalloonTextChar"/>
    <w:uiPriority w:val="99"/>
    <w:semiHidden/>
    <w:unhideWhenUsed/>
    <w:rsid w:val="00DB3257"/>
    <w:rPr>
      <w:rFonts w:ascii="Tahoma" w:hAnsi="Tahoma" w:cs="Tahoma"/>
      <w:sz w:val="16"/>
      <w:szCs w:val="16"/>
    </w:rPr>
  </w:style>
  <w:style w:type="character" w:customStyle="1" w:styleId="BalloonTextChar">
    <w:name w:val="Balloon Text Char"/>
    <w:basedOn w:val="DefaultParagraphFont"/>
    <w:link w:val="BalloonText"/>
    <w:uiPriority w:val="99"/>
    <w:semiHidden/>
    <w:rsid w:val="00DB3257"/>
    <w:rPr>
      <w:rFonts w:ascii="Tahoma" w:hAnsi="Tahoma" w:cs="Tahoma"/>
      <w:sz w:val="16"/>
      <w:szCs w:val="16"/>
    </w:rPr>
  </w:style>
  <w:style w:type="character" w:styleId="Strong">
    <w:name w:val="Strong"/>
    <w:basedOn w:val="DefaultParagraphFont"/>
    <w:uiPriority w:val="22"/>
    <w:qFormat/>
    <w:rsid w:val="006528FB"/>
    <w:rPr>
      <w:b/>
      <w:bCs/>
    </w:rPr>
  </w:style>
  <w:style w:type="paragraph" w:styleId="ListParagraph">
    <w:name w:val="List Paragraph"/>
    <w:basedOn w:val="Normal"/>
    <w:uiPriority w:val="34"/>
    <w:qFormat/>
    <w:rsid w:val="00FD778A"/>
    <w:pPr>
      <w:ind w:left="720"/>
      <w:contextualSpacing/>
    </w:pPr>
  </w:style>
  <w:style w:type="numbering" w:customStyle="1" w:styleId="Tariff">
    <w:name w:val="Tariff"/>
    <w:uiPriority w:val="99"/>
    <w:rsid w:val="00FD778A"/>
    <w:pPr>
      <w:numPr>
        <w:numId w:val="1"/>
      </w:numPr>
    </w:pPr>
  </w:style>
  <w:style w:type="paragraph" w:styleId="BodyText2">
    <w:name w:val="Body Text 2"/>
    <w:basedOn w:val="Normal"/>
    <w:link w:val="BodyText2Char"/>
    <w:rsid w:val="005E1A8C"/>
    <w:pPr>
      <w:tabs>
        <w:tab w:val="left" w:pos="450"/>
      </w:tabs>
      <w:overflowPunct w:val="0"/>
      <w:autoSpaceDE w:val="0"/>
      <w:autoSpaceDN w:val="0"/>
      <w:adjustRightInd w:val="0"/>
      <w:jc w:val="left"/>
      <w:textAlignment w:val="baseline"/>
    </w:pPr>
    <w:rPr>
      <w:rFonts w:eastAsia="Times New Roman" w:cs="Times New Roman"/>
    </w:rPr>
  </w:style>
  <w:style w:type="character" w:customStyle="1" w:styleId="BodyText2Char">
    <w:name w:val="Body Text 2 Char"/>
    <w:basedOn w:val="DefaultParagraphFont"/>
    <w:link w:val="BodyText2"/>
    <w:rsid w:val="005E1A8C"/>
    <w:rPr>
      <w:rFonts w:eastAsia="Times New Roman" w:cs="Times New Roman"/>
    </w:rPr>
  </w:style>
  <w:style w:type="paragraph" w:customStyle="1" w:styleId="TariffHeading1">
    <w:name w:val="Tariff Heading 1"/>
    <w:basedOn w:val="Normal"/>
    <w:qFormat/>
    <w:rsid w:val="002C2889"/>
    <w:pPr>
      <w:suppressAutoHyphens/>
      <w:jc w:val="center"/>
    </w:pPr>
    <w:rPr>
      <w:b/>
      <w:caps/>
      <w:sz w:val="24"/>
    </w:rPr>
  </w:style>
  <w:style w:type="paragraph" w:customStyle="1" w:styleId="TariffHeading2">
    <w:name w:val="Tariff Heading 2"/>
    <w:basedOn w:val="Normal"/>
    <w:next w:val="TariffText"/>
    <w:link w:val="TariffHeading2Char"/>
    <w:qFormat/>
    <w:rsid w:val="00AF19D5"/>
    <w:pPr>
      <w:suppressAutoHyphens/>
      <w:jc w:val="left"/>
    </w:pPr>
    <w:rPr>
      <w:b/>
      <w:caps/>
    </w:rPr>
  </w:style>
  <w:style w:type="table" w:styleId="TableGrid">
    <w:name w:val="Table Grid"/>
    <w:basedOn w:val="TableNormal"/>
    <w:rsid w:val="0076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45551"/>
    <w:pPr>
      <w:tabs>
        <w:tab w:val="left" w:pos="450"/>
      </w:tabs>
      <w:overflowPunct w:val="0"/>
      <w:autoSpaceDE w:val="0"/>
      <w:autoSpaceDN w:val="0"/>
      <w:adjustRightInd w:val="0"/>
      <w:spacing w:after="0"/>
      <w:jc w:val="center"/>
      <w:textAlignment w:val="baseline"/>
    </w:pPr>
    <w:rPr>
      <w:rFonts w:ascii="Times New Roman" w:hAnsi="Times New Roman"/>
      <w:b/>
      <w:caps/>
      <w:u w:val="single"/>
    </w:rPr>
  </w:style>
  <w:style w:type="paragraph" w:customStyle="1" w:styleId="TariffText">
    <w:name w:val="Tariff Text"/>
    <w:basedOn w:val="Normal"/>
    <w:link w:val="TariffTextChar"/>
    <w:qFormat/>
    <w:rsid w:val="00B002EE"/>
    <w:pPr>
      <w:numPr>
        <w:numId w:val="127"/>
      </w:numPr>
    </w:pPr>
  </w:style>
  <w:style w:type="character" w:customStyle="1" w:styleId="TariffTextChar">
    <w:name w:val="Tariff Text Char"/>
    <w:basedOn w:val="DefaultParagraphFont"/>
    <w:link w:val="TariffText"/>
    <w:rsid w:val="00987F5B"/>
  </w:style>
  <w:style w:type="paragraph" w:styleId="NormalWeb">
    <w:name w:val="Normal (Web)"/>
    <w:basedOn w:val="Normal"/>
    <w:uiPriority w:val="99"/>
    <w:semiHidden/>
    <w:unhideWhenUsed/>
    <w:rsid w:val="00B2215B"/>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DBE"/>
    <w:rPr>
      <w:color w:val="0000FF" w:themeColor="hyperlink"/>
      <w:u w:val="single"/>
    </w:rPr>
  </w:style>
  <w:style w:type="paragraph" w:styleId="BodyTextIndent">
    <w:name w:val="Body Text Indent"/>
    <w:basedOn w:val="Normal"/>
    <w:link w:val="BodyTextIndentChar"/>
    <w:uiPriority w:val="99"/>
    <w:semiHidden/>
    <w:unhideWhenUsed/>
    <w:rsid w:val="00DF05B9"/>
    <w:pPr>
      <w:spacing w:after="120"/>
      <w:ind w:left="360"/>
    </w:pPr>
  </w:style>
  <w:style w:type="character" w:customStyle="1" w:styleId="BodyTextIndentChar">
    <w:name w:val="Body Text Indent Char"/>
    <w:basedOn w:val="DefaultParagraphFont"/>
    <w:link w:val="BodyTextIndent"/>
    <w:uiPriority w:val="99"/>
    <w:semiHidden/>
    <w:rsid w:val="00DF05B9"/>
  </w:style>
  <w:style w:type="paragraph" w:styleId="BodyTextFirstIndent2">
    <w:name w:val="Body Text First Indent 2"/>
    <w:basedOn w:val="BodyTextIndent"/>
    <w:link w:val="BodyTextFirstIndent2Char"/>
    <w:uiPriority w:val="99"/>
    <w:semiHidden/>
    <w:unhideWhenUsed/>
    <w:rsid w:val="00DF05B9"/>
    <w:pPr>
      <w:spacing w:after="200"/>
      <w:ind w:firstLine="360"/>
    </w:pPr>
  </w:style>
  <w:style w:type="character" w:customStyle="1" w:styleId="BodyTextFirstIndent2Char">
    <w:name w:val="Body Text First Indent 2 Char"/>
    <w:basedOn w:val="BodyTextIndentChar"/>
    <w:link w:val="BodyTextFirstIndent2"/>
    <w:uiPriority w:val="99"/>
    <w:semiHidden/>
    <w:rsid w:val="00DF05B9"/>
  </w:style>
  <w:style w:type="character" w:styleId="CommentReference">
    <w:name w:val="annotation reference"/>
    <w:basedOn w:val="DefaultParagraphFont"/>
    <w:uiPriority w:val="99"/>
    <w:semiHidden/>
    <w:unhideWhenUsed/>
    <w:rsid w:val="00B9095C"/>
    <w:rPr>
      <w:sz w:val="16"/>
      <w:szCs w:val="16"/>
    </w:rPr>
  </w:style>
  <w:style w:type="paragraph" w:styleId="CommentText">
    <w:name w:val="annotation text"/>
    <w:basedOn w:val="Normal"/>
    <w:link w:val="CommentTextChar"/>
    <w:uiPriority w:val="99"/>
    <w:unhideWhenUsed/>
    <w:rsid w:val="00B002EE"/>
  </w:style>
  <w:style w:type="character" w:customStyle="1" w:styleId="CommentTextChar">
    <w:name w:val="Comment Text Char"/>
    <w:basedOn w:val="DefaultParagraphFont"/>
    <w:link w:val="CommentText"/>
    <w:uiPriority w:val="99"/>
    <w:rsid w:val="00B9095C"/>
  </w:style>
  <w:style w:type="paragraph" w:styleId="CommentSubject">
    <w:name w:val="annotation subject"/>
    <w:basedOn w:val="CommentText"/>
    <w:next w:val="CommentText"/>
    <w:link w:val="CommentSubjectChar"/>
    <w:uiPriority w:val="99"/>
    <w:semiHidden/>
    <w:unhideWhenUsed/>
    <w:rsid w:val="00B9095C"/>
    <w:rPr>
      <w:b/>
      <w:bCs/>
    </w:rPr>
  </w:style>
  <w:style w:type="character" w:customStyle="1" w:styleId="CommentSubjectChar">
    <w:name w:val="Comment Subject Char"/>
    <w:basedOn w:val="CommentTextChar"/>
    <w:link w:val="CommentSubject"/>
    <w:uiPriority w:val="99"/>
    <w:semiHidden/>
    <w:rsid w:val="00B9095C"/>
    <w:rPr>
      <w:b/>
      <w:bCs/>
    </w:rPr>
  </w:style>
  <w:style w:type="table" w:customStyle="1" w:styleId="TableGrid1">
    <w:name w:val="Table Grid1"/>
    <w:basedOn w:val="TableNormal"/>
    <w:next w:val="TableGrid"/>
    <w:rsid w:val="00DD2ECD"/>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34B7"/>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742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742B"/>
    <w:pPr>
      <w:spacing w:line="259" w:lineRule="auto"/>
      <w:jc w:val="left"/>
      <w:outlineLvl w:val="9"/>
    </w:pPr>
  </w:style>
  <w:style w:type="paragraph" w:styleId="TOC3">
    <w:name w:val="toc 3"/>
    <w:basedOn w:val="Normal"/>
    <w:next w:val="Normal"/>
    <w:autoRedefine/>
    <w:uiPriority w:val="39"/>
    <w:unhideWhenUsed/>
    <w:rsid w:val="005D742B"/>
    <w:pPr>
      <w:spacing w:after="0"/>
      <w:ind w:left="400"/>
      <w:jc w:val="left"/>
    </w:pPr>
    <w:rPr>
      <w:rFonts w:asciiTheme="minorHAnsi" w:hAnsiTheme="minorHAnsi" w:cstheme="minorHAnsi"/>
      <w:i/>
      <w:iCs/>
    </w:rPr>
  </w:style>
  <w:style w:type="paragraph" w:styleId="TOC1">
    <w:name w:val="toc 1"/>
    <w:aliases w:val="Tariff TOC 1"/>
    <w:basedOn w:val="Normal"/>
    <w:next w:val="Normal"/>
    <w:autoRedefine/>
    <w:uiPriority w:val="39"/>
    <w:unhideWhenUsed/>
    <w:qFormat/>
    <w:rsid w:val="00DD5E29"/>
    <w:pPr>
      <w:shd w:val="clear" w:color="auto" w:fill="BFBFBF" w:themeFill="background1" w:themeFillShade="BF"/>
      <w:tabs>
        <w:tab w:val="right" w:leader="dot" w:pos="10790"/>
      </w:tabs>
      <w:spacing w:before="120" w:after="120"/>
      <w:jc w:val="left"/>
    </w:pPr>
    <w:rPr>
      <w:rFonts w:cstheme="minorHAnsi"/>
      <w:bCs/>
      <w:caps/>
    </w:rPr>
  </w:style>
  <w:style w:type="paragraph" w:styleId="TOC2">
    <w:name w:val="toc 2"/>
    <w:basedOn w:val="Normal"/>
    <w:next w:val="Normal"/>
    <w:autoRedefine/>
    <w:uiPriority w:val="39"/>
    <w:unhideWhenUsed/>
    <w:rsid w:val="008D7418"/>
    <w:pPr>
      <w:spacing w:after="0"/>
      <w:ind w:left="200"/>
      <w:jc w:val="left"/>
    </w:pPr>
    <w:rPr>
      <w:rFonts w:asciiTheme="minorHAnsi" w:hAnsiTheme="minorHAnsi" w:cstheme="minorHAnsi"/>
      <w:smallCaps/>
    </w:rPr>
  </w:style>
  <w:style w:type="paragraph" w:styleId="TOC4">
    <w:name w:val="toc 4"/>
    <w:basedOn w:val="Normal"/>
    <w:next w:val="Normal"/>
    <w:autoRedefine/>
    <w:uiPriority w:val="39"/>
    <w:unhideWhenUsed/>
    <w:rsid w:val="005D742B"/>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5D742B"/>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D742B"/>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D742B"/>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D742B"/>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D742B"/>
    <w:pPr>
      <w:spacing w:after="0"/>
      <w:ind w:left="1600"/>
      <w:jc w:val="left"/>
    </w:pPr>
    <w:rPr>
      <w:rFonts w:asciiTheme="minorHAnsi" w:hAnsiTheme="minorHAnsi" w:cstheme="minorHAnsi"/>
      <w:sz w:val="18"/>
      <w:szCs w:val="18"/>
    </w:rPr>
  </w:style>
  <w:style w:type="character" w:customStyle="1" w:styleId="Heading2Char">
    <w:name w:val="Heading 2 Char"/>
    <w:basedOn w:val="DefaultParagraphFont"/>
    <w:link w:val="Heading2"/>
    <w:uiPriority w:val="9"/>
    <w:semiHidden/>
    <w:rsid w:val="005D742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971C17"/>
    <w:rPr>
      <w:color w:val="800080" w:themeColor="followedHyperlink"/>
      <w:u w:val="single"/>
    </w:rPr>
  </w:style>
  <w:style w:type="paragraph" w:styleId="NoSpacing">
    <w:name w:val="No Spacing"/>
    <w:link w:val="NoSpacingChar"/>
    <w:uiPriority w:val="1"/>
    <w:qFormat/>
    <w:rsid w:val="005D054E"/>
    <w:pPr>
      <w:spacing w:after="0"/>
      <w:jc w:val="left"/>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5D054E"/>
    <w:rPr>
      <w:rFonts w:asciiTheme="minorHAnsi" w:eastAsiaTheme="minorEastAsia" w:hAnsiTheme="minorHAnsi"/>
      <w:sz w:val="22"/>
      <w:szCs w:val="22"/>
    </w:rPr>
  </w:style>
  <w:style w:type="paragraph" w:customStyle="1" w:styleId="xl65">
    <w:name w:val="xl65"/>
    <w:basedOn w:val="Normal"/>
    <w:rsid w:val="00F21E9C"/>
    <w:pPr>
      <w:spacing w:before="100" w:beforeAutospacing="1" w:after="100" w:afterAutospacing="1"/>
      <w:jc w:val="left"/>
    </w:pPr>
    <w:rPr>
      <w:rFonts w:ascii="Times New Roman" w:eastAsia="Times New Roman" w:hAnsi="Times New Roman" w:cs="Times New Roman"/>
      <w:sz w:val="18"/>
      <w:szCs w:val="18"/>
    </w:rPr>
  </w:style>
  <w:style w:type="paragraph" w:customStyle="1" w:styleId="xl66">
    <w:name w:val="xl66"/>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67">
    <w:name w:val="xl67"/>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68">
    <w:name w:val="xl68"/>
    <w:basedOn w:val="Normal"/>
    <w:rsid w:val="00F21E9C"/>
    <w:pPr>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69">
    <w:name w:val="xl69"/>
    <w:basedOn w:val="Normal"/>
    <w:rsid w:val="00F21E9C"/>
    <w:pPr>
      <w:spacing w:before="100" w:beforeAutospacing="1" w:after="100" w:afterAutospacing="1"/>
      <w:jc w:val="center"/>
    </w:pPr>
    <w:rPr>
      <w:rFonts w:ascii="Times New Roman" w:eastAsia="Times New Roman" w:hAnsi="Times New Roman" w:cs="Times New Roman"/>
      <w:sz w:val="18"/>
      <w:szCs w:val="18"/>
    </w:rPr>
  </w:style>
  <w:style w:type="paragraph" w:customStyle="1" w:styleId="xl70">
    <w:name w:val="xl70"/>
    <w:basedOn w:val="Normal"/>
    <w:rsid w:val="00F21E9C"/>
    <w:pPr>
      <w:spacing w:before="100" w:beforeAutospacing="1" w:after="100" w:afterAutospacing="1"/>
      <w:jc w:val="center"/>
    </w:pPr>
    <w:rPr>
      <w:rFonts w:ascii="Times New Roman" w:eastAsia="Times New Roman" w:hAnsi="Times New Roman" w:cs="Times New Roman"/>
      <w:sz w:val="18"/>
      <w:szCs w:val="18"/>
    </w:rPr>
  </w:style>
  <w:style w:type="paragraph" w:customStyle="1" w:styleId="xl71">
    <w:name w:val="xl71"/>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2">
    <w:name w:val="xl72"/>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3">
    <w:name w:val="xl73"/>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4">
    <w:name w:val="xl74"/>
    <w:basedOn w:val="Normal"/>
    <w:rsid w:val="00F21E9C"/>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75">
    <w:name w:val="xl75"/>
    <w:basedOn w:val="Normal"/>
    <w:rsid w:val="00F21E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76">
    <w:name w:val="xl76"/>
    <w:basedOn w:val="Normal"/>
    <w:rsid w:val="00F21E9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3B761C"/>
    <w:rPr>
      <w:color w:val="808080"/>
    </w:rPr>
  </w:style>
  <w:style w:type="table" w:customStyle="1" w:styleId="TableGrid3">
    <w:name w:val="Table Grid3"/>
    <w:basedOn w:val="TableNormal"/>
    <w:next w:val="TableGrid"/>
    <w:uiPriority w:val="59"/>
    <w:rsid w:val="0049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9B2"/>
    <w:pPr>
      <w:spacing w:after="0"/>
      <w:jc w:val="left"/>
    </w:pPr>
  </w:style>
  <w:style w:type="table" w:customStyle="1" w:styleId="TableGrid4">
    <w:name w:val="Table Grid4"/>
    <w:basedOn w:val="TableNormal"/>
    <w:next w:val="TableGrid"/>
    <w:uiPriority w:val="59"/>
    <w:rsid w:val="00C05D38"/>
    <w:pPr>
      <w:spacing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5FF9"/>
    <w:rPr>
      <w:color w:val="605E5C"/>
      <w:shd w:val="clear" w:color="auto" w:fill="E1DFDD"/>
    </w:rPr>
  </w:style>
  <w:style w:type="table" w:customStyle="1" w:styleId="TableGrid5">
    <w:name w:val="Table Grid5"/>
    <w:basedOn w:val="TableNormal"/>
    <w:next w:val="TableGrid"/>
    <w:uiPriority w:val="39"/>
    <w:rsid w:val="005A65FE"/>
    <w:pPr>
      <w:spacing w:after="0"/>
      <w:jc w:val="left"/>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D2A48"/>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5400B5"/>
    <w:pPr>
      <w:spacing w:after="120"/>
    </w:pPr>
  </w:style>
  <w:style w:type="character" w:customStyle="1" w:styleId="BodyTextChar">
    <w:name w:val="Body Text Char"/>
    <w:basedOn w:val="DefaultParagraphFont"/>
    <w:link w:val="BodyText"/>
    <w:uiPriority w:val="99"/>
    <w:semiHidden/>
    <w:rsid w:val="005400B5"/>
  </w:style>
  <w:style w:type="paragraph" w:customStyle="1" w:styleId="TariffHeading3">
    <w:name w:val="Tariff Heading 3"/>
    <w:basedOn w:val="TariffHeading2"/>
    <w:link w:val="TariffHeading3Char"/>
    <w:qFormat/>
    <w:rsid w:val="00AD31E9"/>
    <w:rPr>
      <w:caps w:val="0"/>
    </w:rPr>
  </w:style>
  <w:style w:type="character" w:customStyle="1" w:styleId="TariffHeading2Char">
    <w:name w:val="Tariff Heading 2 Char"/>
    <w:basedOn w:val="DefaultParagraphFont"/>
    <w:link w:val="TariffHeading2"/>
    <w:rsid w:val="00AD31E9"/>
    <w:rPr>
      <w:b/>
      <w:caps/>
    </w:rPr>
  </w:style>
  <w:style w:type="character" w:customStyle="1" w:styleId="TariffHeading3Char">
    <w:name w:val="Tariff Heading 3 Char"/>
    <w:basedOn w:val="TariffHeading2Char"/>
    <w:link w:val="TariffHeading3"/>
    <w:rsid w:val="00AD31E9"/>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037">
      <w:bodyDiv w:val="1"/>
      <w:marLeft w:val="0"/>
      <w:marRight w:val="0"/>
      <w:marTop w:val="0"/>
      <w:marBottom w:val="0"/>
      <w:divBdr>
        <w:top w:val="none" w:sz="0" w:space="0" w:color="auto"/>
        <w:left w:val="none" w:sz="0" w:space="0" w:color="auto"/>
        <w:bottom w:val="none" w:sz="0" w:space="0" w:color="auto"/>
        <w:right w:val="none" w:sz="0" w:space="0" w:color="auto"/>
      </w:divBdr>
    </w:div>
    <w:div w:id="91778815">
      <w:bodyDiv w:val="1"/>
      <w:marLeft w:val="0"/>
      <w:marRight w:val="0"/>
      <w:marTop w:val="0"/>
      <w:marBottom w:val="0"/>
      <w:divBdr>
        <w:top w:val="none" w:sz="0" w:space="0" w:color="auto"/>
        <w:left w:val="none" w:sz="0" w:space="0" w:color="auto"/>
        <w:bottom w:val="none" w:sz="0" w:space="0" w:color="auto"/>
        <w:right w:val="none" w:sz="0" w:space="0" w:color="auto"/>
      </w:divBdr>
    </w:div>
    <w:div w:id="141427648">
      <w:bodyDiv w:val="1"/>
      <w:marLeft w:val="0"/>
      <w:marRight w:val="0"/>
      <w:marTop w:val="0"/>
      <w:marBottom w:val="0"/>
      <w:divBdr>
        <w:top w:val="none" w:sz="0" w:space="0" w:color="auto"/>
        <w:left w:val="none" w:sz="0" w:space="0" w:color="auto"/>
        <w:bottom w:val="none" w:sz="0" w:space="0" w:color="auto"/>
        <w:right w:val="none" w:sz="0" w:space="0" w:color="auto"/>
      </w:divBdr>
    </w:div>
    <w:div w:id="175309800">
      <w:bodyDiv w:val="1"/>
      <w:marLeft w:val="0"/>
      <w:marRight w:val="0"/>
      <w:marTop w:val="0"/>
      <w:marBottom w:val="0"/>
      <w:divBdr>
        <w:top w:val="none" w:sz="0" w:space="0" w:color="auto"/>
        <w:left w:val="none" w:sz="0" w:space="0" w:color="auto"/>
        <w:bottom w:val="none" w:sz="0" w:space="0" w:color="auto"/>
        <w:right w:val="none" w:sz="0" w:space="0" w:color="auto"/>
      </w:divBdr>
    </w:div>
    <w:div w:id="182675291">
      <w:bodyDiv w:val="1"/>
      <w:marLeft w:val="0"/>
      <w:marRight w:val="0"/>
      <w:marTop w:val="0"/>
      <w:marBottom w:val="0"/>
      <w:divBdr>
        <w:top w:val="none" w:sz="0" w:space="0" w:color="auto"/>
        <w:left w:val="none" w:sz="0" w:space="0" w:color="auto"/>
        <w:bottom w:val="none" w:sz="0" w:space="0" w:color="auto"/>
        <w:right w:val="none" w:sz="0" w:space="0" w:color="auto"/>
      </w:divBdr>
    </w:div>
    <w:div w:id="184907088">
      <w:bodyDiv w:val="1"/>
      <w:marLeft w:val="0"/>
      <w:marRight w:val="0"/>
      <w:marTop w:val="0"/>
      <w:marBottom w:val="0"/>
      <w:divBdr>
        <w:top w:val="none" w:sz="0" w:space="0" w:color="auto"/>
        <w:left w:val="none" w:sz="0" w:space="0" w:color="auto"/>
        <w:bottom w:val="none" w:sz="0" w:space="0" w:color="auto"/>
        <w:right w:val="none" w:sz="0" w:space="0" w:color="auto"/>
      </w:divBdr>
    </w:div>
    <w:div w:id="187566503">
      <w:bodyDiv w:val="1"/>
      <w:marLeft w:val="0"/>
      <w:marRight w:val="0"/>
      <w:marTop w:val="0"/>
      <w:marBottom w:val="0"/>
      <w:divBdr>
        <w:top w:val="none" w:sz="0" w:space="0" w:color="auto"/>
        <w:left w:val="none" w:sz="0" w:space="0" w:color="auto"/>
        <w:bottom w:val="none" w:sz="0" w:space="0" w:color="auto"/>
        <w:right w:val="none" w:sz="0" w:space="0" w:color="auto"/>
      </w:divBdr>
    </w:div>
    <w:div w:id="219361567">
      <w:bodyDiv w:val="1"/>
      <w:marLeft w:val="0"/>
      <w:marRight w:val="0"/>
      <w:marTop w:val="0"/>
      <w:marBottom w:val="0"/>
      <w:divBdr>
        <w:top w:val="none" w:sz="0" w:space="0" w:color="auto"/>
        <w:left w:val="none" w:sz="0" w:space="0" w:color="auto"/>
        <w:bottom w:val="none" w:sz="0" w:space="0" w:color="auto"/>
        <w:right w:val="none" w:sz="0" w:space="0" w:color="auto"/>
      </w:divBdr>
    </w:div>
    <w:div w:id="252593121">
      <w:bodyDiv w:val="1"/>
      <w:marLeft w:val="0"/>
      <w:marRight w:val="0"/>
      <w:marTop w:val="0"/>
      <w:marBottom w:val="0"/>
      <w:divBdr>
        <w:top w:val="none" w:sz="0" w:space="0" w:color="auto"/>
        <w:left w:val="none" w:sz="0" w:space="0" w:color="auto"/>
        <w:bottom w:val="none" w:sz="0" w:space="0" w:color="auto"/>
        <w:right w:val="none" w:sz="0" w:space="0" w:color="auto"/>
      </w:divBdr>
    </w:div>
    <w:div w:id="267204943">
      <w:bodyDiv w:val="1"/>
      <w:marLeft w:val="0"/>
      <w:marRight w:val="0"/>
      <w:marTop w:val="0"/>
      <w:marBottom w:val="0"/>
      <w:divBdr>
        <w:top w:val="none" w:sz="0" w:space="0" w:color="auto"/>
        <w:left w:val="none" w:sz="0" w:space="0" w:color="auto"/>
        <w:bottom w:val="none" w:sz="0" w:space="0" w:color="auto"/>
        <w:right w:val="none" w:sz="0" w:space="0" w:color="auto"/>
      </w:divBdr>
    </w:div>
    <w:div w:id="281423576">
      <w:bodyDiv w:val="1"/>
      <w:marLeft w:val="0"/>
      <w:marRight w:val="0"/>
      <w:marTop w:val="0"/>
      <w:marBottom w:val="0"/>
      <w:divBdr>
        <w:top w:val="none" w:sz="0" w:space="0" w:color="auto"/>
        <w:left w:val="none" w:sz="0" w:space="0" w:color="auto"/>
        <w:bottom w:val="none" w:sz="0" w:space="0" w:color="auto"/>
        <w:right w:val="none" w:sz="0" w:space="0" w:color="auto"/>
      </w:divBdr>
    </w:div>
    <w:div w:id="315842308">
      <w:bodyDiv w:val="1"/>
      <w:marLeft w:val="0"/>
      <w:marRight w:val="0"/>
      <w:marTop w:val="0"/>
      <w:marBottom w:val="0"/>
      <w:divBdr>
        <w:top w:val="none" w:sz="0" w:space="0" w:color="auto"/>
        <w:left w:val="none" w:sz="0" w:space="0" w:color="auto"/>
        <w:bottom w:val="none" w:sz="0" w:space="0" w:color="auto"/>
        <w:right w:val="none" w:sz="0" w:space="0" w:color="auto"/>
      </w:divBdr>
    </w:div>
    <w:div w:id="316036654">
      <w:bodyDiv w:val="1"/>
      <w:marLeft w:val="0"/>
      <w:marRight w:val="0"/>
      <w:marTop w:val="0"/>
      <w:marBottom w:val="0"/>
      <w:divBdr>
        <w:top w:val="none" w:sz="0" w:space="0" w:color="auto"/>
        <w:left w:val="none" w:sz="0" w:space="0" w:color="auto"/>
        <w:bottom w:val="none" w:sz="0" w:space="0" w:color="auto"/>
        <w:right w:val="none" w:sz="0" w:space="0" w:color="auto"/>
      </w:divBdr>
    </w:div>
    <w:div w:id="330064841">
      <w:bodyDiv w:val="1"/>
      <w:marLeft w:val="0"/>
      <w:marRight w:val="0"/>
      <w:marTop w:val="0"/>
      <w:marBottom w:val="0"/>
      <w:divBdr>
        <w:top w:val="none" w:sz="0" w:space="0" w:color="auto"/>
        <w:left w:val="none" w:sz="0" w:space="0" w:color="auto"/>
        <w:bottom w:val="none" w:sz="0" w:space="0" w:color="auto"/>
        <w:right w:val="none" w:sz="0" w:space="0" w:color="auto"/>
      </w:divBdr>
    </w:div>
    <w:div w:id="347831333">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2457735">
      <w:bodyDiv w:val="1"/>
      <w:marLeft w:val="0"/>
      <w:marRight w:val="0"/>
      <w:marTop w:val="0"/>
      <w:marBottom w:val="0"/>
      <w:divBdr>
        <w:top w:val="none" w:sz="0" w:space="0" w:color="auto"/>
        <w:left w:val="none" w:sz="0" w:space="0" w:color="auto"/>
        <w:bottom w:val="none" w:sz="0" w:space="0" w:color="auto"/>
        <w:right w:val="none" w:sz="0" w:space="0" w:color="auto"/>
      </w:divBdr>
    </w:div>
    <w:div w:id="452405568">
      <w:bodyDiv w:val="1"/>
      <w:marLeft w:val="0"/>
      <w:marRight w:val="0"/>
      <w:marTop w:val="0"/>
      <w:marBottom w:val="0"/>
      <w:divBdr>
        <w:top w:val="none" w:sz="0" w:space="0" w:color="auto"/>
        <w:left w:val="none" w:sz="0" w:space="0" w:color="auto"/>
        <w:bottom w:val="none" w:sz="0" w:space="0" w:color="auto"/>
        <w:right w:val="none" w:sz="0" w:space="0" w:color="auto"/>
      </w:divBdr>
    </w:div>
    <w:div w:id="554661846">
      <w:bodyDiv w:val="1"/>
      <w:marLeft w:val="0"/>
      <w:marRight w:val="0"/>
      <w:marTop w:val="0"/>
      <w:marBottom w:val="0"/>
      <w:divBdr>
        <w:top w:val="none" w:sz="0" w:space="0" w:color="auto"/>
        <w:left w:val="none" w:sz="0" w:space="0" w:color="auto"/>
        <w:bottom w:val="none" w:sz="0" w:space="0" w:color="auto"/>
        <w:right w:val="none" w:sz="0" w:space="0" w:color="auto"/>
      </w:divBdr>
    </w:div>
    <w:div w:id="581372495">
      <w:bodyDiv w:val="1"/>
      <w:marLeft w:val="0"/>
      <w:marRight w:val="0"/>
      <w:marTop w:val="0"/>
      <w:marBottom w:val="0"/>
      <w:divBdr>
        <w:top w:val="none" w:sz="0" w:space="0" w:color="auto"/>
        <w:left w:val="none" w:sz="0" w:space="0" w:color="auto"/>
        <w:bottom w:val="none" w:sz="0" w:space="0" w:color="auto"/>
        <w:right w:val="none" w:sz="0" w:space="0" w:color="auto"/>
      </w:divBdr>
    </w:div>
    <w:div w:id="648630393">
      <w:bodyDiv w:val="1"/>
      <w:marLeft w:val="0"/>
      <w:marRight w:val="0"/>
      <w:marTop w:val="0"/>
      <w:marBottom w:val="0"/>
      <w:divBdr>
        <w:top w:val="none" w:sz="0" w:space="0" w:color="auto"/>
        <w:left w:val="none" w:sz="0" w:space="0" w:color="auto"/>
        <w:bottom w:val="none" w:sz="0" w:space="0" w:color="auto"/>
        <w:right w:val="none" w:sz="0" w:space="0" w:color="auto"/>
      </w:divBdr>
    </w:div>
    <w:div w:id="719209201">
      <w:bodyDiv w:val="1"/>
      <w:marLeft w:val="0"/>
      <w:marRight w:val="0"/>
      <w:marTop w:val="0"/>
      <w:marBottom w:val="0"/>
      <w:divBdr>
        <w:top w:val="none" w:sz="0" w:space="0" w:color="auto"/>
        <w:left w:val="none" w:sz="0" w:space="0" w:color="auto"/>
        <w:bottom w:val="none" w:sz="0" w:space="0" w:color="auto"/>
        <w:right w:val="none" w:sz="0" w:space="0" w:color="auto"/>
      </w:divBdr>
    </w:div>
    <w:div w:id="739866016">
      <w:bodyDiv w:val="1"/>
      <w:marLeft w:val="0"/>
      <w:marRight w:val="0"/>
      <w:marTop w:val="0"/>
      <w:marBottom w:val="0"/>
      <w:divBdr>
        <w:top w:val="none" w:sz="0" w:space="0" w:color="auto"/>
        <w:left w:val="none" w:sz="0" w:space="0" w:color="auto"/>
        <w:bottom w:val="none" w:sz="0" w:space="0" w:color="auto"/>
        <w:right w:val="none" w:sz="0" w:space="0" w:color="auto"/>
      </w:divBdr>
    </w:div>
    <w:div w:id="785122745">
      <w:bodyDiv w:val="1"/>
      <w:marLeft w:val="0"/>
      <w:marRight w:val="0"/>
      <w:marTop w:val="0"/>
      <w:marBottom w:val="0"/>
      <w:divBdr>
        <w:top w:val="none" w:sz="0" w:space="0" w:color="auto"/>
        <w:left w:val="none" w:sz="0" w:space="0" w:color="auto"/>
        <w:bottom w:val="none" w:sz="0" w:space="0" w:color="auto"/>
        <w:right w:val="none" w:sz="0" w:space="0" w:color="auto"/>
      </w:divBdr>
    </w:div>
    <w:div w:id="809320385">
      <w:bodyDiv w:val="1"/>
      <w:marLeft w:val="0"/>
      <w:marRight w:val="0"/>
      <w:marTop w:val="0"/>
      <w:marBottom w:val="0"/>
      <w:divBdr>
        <w:top w:val="none" w:sz="0" w:space="0" w:color="auto"/>
        <w:left w:val="none" w:sz="0" w:space="0" w:color="auto"/>
        <w:bottom w:val="none" w:sz="0" w:space="0" w:color="auto"/>
        <w:right w:val="none" w:sz="0" w:space="0" w:color="auto"/>
      </w:divBdr>
    </w:div>
    <w:div w:id="843787341">
      <w:bodyDiv w:val="1"/>
      <w:marLeft w:val="0"/>
      <w:marRight w:val="0"/>
      <w:marTop w:val="0"/>
      <w:marBottom w:val="0"/>
      <w:divBdr>
        <w:top w:val="none" w:sz="0" w:space="0" w:color="auto"/>
        <w:left w:val="none" w:sz="0" w:space="0" w:color="auto"/>
        <w:bottom w:val="none" w:sz="0" w:space="0" w:color="auto"/>
        <w:right w:val="none" w:sz="0" w:space="0" w:color="auto"/>
      </w:divBdr>
    </w:div>
    <w:div w:id="862789346">
      <w:bodyDiv w:val="1"/>
      <w:marLeft w:val="0"/>
      <w:marRight w:val="0"/>
      <w:marTop w:val="0"/>
      <w:marBottom w:val="0"/>
      <w:divBdr>
        <w:top w:val="none" w:sz="0" w:space="0" w:color="auto"/>
        <w:left w:val="none" w:sz="0" w:space="0" w:color="auto"/>
        <w:bottom w:val="none" w:sz="0" w:space="0" w:color="auto"/>
        <w:right w:val="none" w:sz="0" w:space="0" w:color="auto"/>
      </w:divBdr>
    </w:div>
    <w:div w:id="907885565">
      <w:bodyDiv w:val="1"/>
      <w:marLeft w:val="0"/>
      <w:marRight w:val="0"/>
      <w:marTop w:val="0"/>
      <w:marBottom w:val="0"/>
      <w:divBdr>
        <w:top w:val="none" w:sz="0" w:space="0" w:color="auto"/>
        <w:left w:val="none" w:sz="0" w:space="0" w:color="auto"/>
        <w:bottom w:val="none" w:sz="0" w:space="0" w:color="auto"/>
        <w:right w:val="none" w:sz="0" w:space="0" w:color="auto"/>
      </w:divBdr>
    </w:div>
    <w:div w:id="953827295">
      <w:bodyDiv w:val="1"/>
      <w:marLeft w:val="0"/>
      <w:marRight w:val="0"/>
      <w:marTop w:val="0"/>
      <w:marBottom w:val="0"/>
      <w:divBdr>
        <w:top w:val="none" w:sz="0" w:space="0" w:color="auto"/>
        <w:left w:val="none" w:sz="0" w:space="0" w:color="auto"/>
        <w:bottom w:val="none" w:sz="0" w:space="0" w:color="auto"/>
        <w:right w:val="none" w:sz="0" w:space="0" w:color="auto"/>
      </w:divBdr>
    </w:div>
    <w:div w:id="970983845">
      <w:bodyDiv w:val="1"/>
      <w:marLeft w:val="0"/>
      <w:marRight w:val="0"/>
      <w:marTop w:val="0"/>
      <w:marBottom w:val="0"/>
      <w:divBdr>
        <w:top w:val="none" w:sz="0" w:space="0" w:color="auto"/>
        <w:left w:val="none" w:sz="0" w:space="0" w:color="auto"/>
        <w:bottom w:val="none" w:sz="0" w:space="0" w:color="auto"/>
        <w:right w:val="none" w:sz="0" w:space="0" w:color="auto"/>
      </w:divBdr>
    </w:div>
    <w:div w:id="1020160395">
      <w:bodyDiv w:val="1"/>
      <w:marLeft w:val="0"/>
      <w:marRight w:val="0"/>
      <w:marTop w:val="0"/>
      <w:marBottom w:val="0"/>
      <w:divBdr>
        <w:top w:val="none" w:sz="0" w:space="0" w:color="auto"/>
        <w:left w:val="none" w:sz="0" w:space="0" w:color="auto"/>
        <w:bottom w:val="none" w:sz="0" w:space="0" w:color="auto"/>
        <w:right w:val="none" w:sz="0" w:space="0" w:color="auto"/>
      </w:divBdr>
    </w:div>
    <w:div w:id="1056703706">
      <w:bodyDiv w:val="1"/>
      <w:marLeft w:val="0"/>
      <w:marRight w:val="0"/>
      <w:marTop w:val="0"/>
      <w:marBottom w:val="0"/>
      <w:divBdr>
        <w:top w:val="none" w:sz="0" w:space="0" w:color="auto"/>
        <w:left w:val="none" w:sz="0" w:space="0" w:color="auto"/>
        <w:bottom w:val="none" w:sz="0" w:space="0" w:color="auto"/>
        <w:right w:val="none" w:sz="0" w:space="0" w:color="auto"/>
      </w:divBdr>
    </w:div>
    <w:div w:id="1127897553">
      <w:bodyDiv w:val="1"/>
      <w:marLeft w:val="0"/>
      <w:marRight w:val="0"/>
      <w:marTop w:val="0"/>
      <w:marBottom w:val="0"/>
      <w:divBdr>
        <w:top w:val="none" w:sz="0" w:space="0" w:color="auto"/>
        <w:left w:val="none" w:sz="0" w:space="0" w:color="auto"/>
        <w:bottom w:val="none" w:sz="0" w:space="0" w:color="auto"/>
        <w:right w:val="none" w:sz="0" w:space="0" w:color="auto"/>
      </w:divBdr>
    </w:div>
    <w:div w:id="1139033680">
      <w:bodyDiv w:val="1"/>
      <w:marLeft w:val="0"/>
      <w:marRight w:val="0"/>
      <w:marTop w:val="0"/>
      <w:marBottom w:val="0"/>
      <w:divBdr>
        <w:top w:val="none" w:sz="0" w:space="0" w:color="auto"/>
        <w:left w:val="none" w:sz="0" w:space="0" w:color="auto"/>
        <w:bottom w:val="none" w:sz="0" w:space="0" w:color="auto"/>
        <w:right w:val="none" w:sz="0" w:space="0" w:color="auto"/>
      </w:divBdr>
    </w:div>
    <w:div w:id="1184131235">
      <w:bodyDiv w:val="1"/>
      <w:marLeft w:val="0"/>
      <w:marRight w:val="0"/>
      <w:marTop w:val="0"/>
      <w:marBottom w:val="0"/>
      <w:divBdr>
        <w:top w:val="none" w:sz="0" w:space="0" w:color="auto"/>
        <w:left w:val="none" w:sz="0" w:space="0" w:color="auto"/>
        <w:bottom w:val="none" w:sz="0" w:space="0" w:color="auto"/>
        <w:right w:val="none" w:sz="0" w:space="0" w:color="auto"/>
      </w:divBdr>
    </w:div>
    <w:div w:id="1286813613">
      <w:bodyDiv w:val="1"/>
      <w:marLeft w:val="0"/>
      <w:marRight w:val="0"/>
      <w:marTop w:val="0"/>
      <w:marBottom w:val="0"/>
      <w:divBdr>
        <w:top w:val="none" w:sz="0" w:space="0" w:color="auto"/>
        <w:left w:val="none" w:sz="0" w:space="0" w:color="auto"/>
        <w:bottom w:val="none" w:sz="0" w:space="0" w:color="auto"/>
        <w:right w:val="none" w:sz="0" w:space="0" w:color="auto"/>
      </w:divBdr>
    </w:div>
    <w:div w:id="1313294733">
      <w:bodyDiv w:val="1"/>
      <w:marLeft w:val="0"/>
      <w:marRight w:val="0"/>
      <w:marTop w:val="0"/>
      <w:marBottom w:val="0"/>
      <w:divBdr>
        <w:top w:val="none" w:sz="0" w:space="0" w:color="auto"/>
        <w:left w:val="none" w:sz="0" w:space="0" w:color="auto"/>
        <w:bottom w:val="none" w:sz="0" w:space="0" w:color="auto"/>
        <w:right w:val="none" w:sz="0" w:space="0" w:color="auto"/>
      </w:divBdr>
    </w:div>
    <w:div w:id="1329167863">
      <w:bodyDiv w:val="1"/>
      <w:marLeft w:val="0"/>
      <w:marRight w:val="0"/>
      <w:marTop w:val="0"/>
      <w:marBottom w:val="0"/>
      <w:divBdr>
        <w:top w:val="none" w:sz="0" w:space="0" w:color="auto"/>
        <w:left w:val="none" w:sz="0" w:space="0" w:color="auto"/>
        <w:bottom w:val="none" w:sz="0" w:space="0" w:color="auto"/>
        <w:right w:val="none" w:sz="0" w:space="0" w:color="auto"/>
      </w:divBdr>
    </w:div>
    <w:div w:id="1384675780">
      <w:bodyDiv w:val="1"/>
      <w:marLeft w:val="0"/>
      <w:marRight w:val="0"/>
      <w:marTop w:val="0"/>
      <w:marBottom w:val="0"/>
      <w:divBdr>
        <w:top w:val="none" w:sz="0" w:space="0" w:color="auto"/>
        <w:left w:val="none" w:sz="0" w:space="0" w:color="auto"/>
        <w:bottom w:val="none" w:sz="0" w:space="0" w:color="auto"/>
        <w:right w:val="none" w:sz="0" w:space="0" w:color="auto"/>
      </w:divBdr>
    </w:div>
    <w:div w:id="1450858092">
      <w:bodyDiv w:val="1"/>
      <w:marLeft w:val="0"/>
      <w:marRight w:val="0"/>
      <w:marTop w:val="0"/>
      <w:marBottom w:val="0"/>
      <w:divBdr>
        <w:top w:val="none" w:sz="0" w:space="0" w:color="auto"/>
        <w:left w:val="none" w:sz="0" w:space="0" w:color="auto"/>
        <w:bottom w:val="none" w:sz="0" w:space="0" w:color="auto"/>
        <w:right w:val="none" w:sz="0" w:space="0" w:color="auto"/>
      </w:divBdr>
    </w:div>
    <w:div w:id="1452242825">
      <w:bodyDiv w:val="1"/>
      <w:marLeft w:val="0"/>
      <w:marRight w:val="0"/>
      <w:marTop w:val="0"/>
      <w:marBottom w:val="0"/>
      <w:divBdr>
        <w:top w:val="none" w:sz="0" w:space="0" w:color="auto"/>
        <w:left w:val="none" w:sz="0" w:space="0" w:color="auto"/>
        <w:bottom w:val="none" w:sz="0" w:space="0" w:color="auto"/>
        <w:right w:val="none" w:sz="0" w:space="0" w:color="auto"/>
      </w:divBdr>
    </w:div>
    <w:div w:id="1453135982">
      <w:bodyDiv w:val="1"/>
      <w:marLeft w:val="0"/>
      <w:marRight w:val="0"/>
      <w:marTop w:val="0"/>
      <w:marBottom w:val="0"/>
      <w:divBdr>
        <w:top w:val="none" w:sz="0" w:space="0" w:color="auto"/>
        <w:left w:val="none" w:sz="0" w:space="0" w:color="auto"/>
        <w:bottom w:val="none" w:sz="0" w:space="0" w:color="auto"/>
        <w:right w:val="none" w:sz="0" w:space="0" w:color="auto"/>
      </w:divBdr>
    </w:div>
    <w:div w:id="1459035191">
      <w:bodyDiv w:val="1"/>
      <w:marLeft w:val="0"/>
      <w:marRight w:val="0"/>
      <w:marTop w:val="0"/>
      <w:marBottom w:val="0"/>
      <w:divBdr>
        <w:top w:val="none" w:sz="0" w:space="0" w:color="auto"/>
        <w:left w:val="none" w:sz="0" w:space="0" w:color="auto"/>
        <w:bottom w:val="none" w:sz="0" w:space="0" w:color="auto"/>
        <w:right w:val="none" w:sz="0" w:space="0" w:color="auto"/>
      </w:divBdr>
    </w:div>
    <w:div w:id="1478303448">
      <w:bodyDiv w:val="1"/>
      <w:marLeft w:val="0"/>
      <w:marRight w:val="0"/>
      <w:marTop w:val="0"/>
      <w:marBottom w:val="0"/>
      <w:divBdr>
        <w:top w:val="none" w:sz="0" w:space="0" w:color="auto"/>
        <w:left w:val="none" w:sz="0" w:space="0" w:color="auto"/>
        <w:bottom w:val="none" w:sz="0" w:space="0" w:color="auto"/>
        <w:right w:val="none" w:sz="0" w:space="0" w:color="auto"/>
      </w:divBdr>
    </w:div>
    <w:div w:id="1513298513">
      <w:bodyDiv w:val="1"/>
      <w:marLeft w:val="0"/>
      <w:marRight w:val="0"/>
      <w:marTop w:val="0"/>
      <w:marBottom w:val="0"/>
      <w:divBdr>
        <w:top w:val="none" w:sz="0" w:space="0" w:color="auto"/>
        <w:left w:val="none" w:sz="0" w:space="0" w:color="auto"/>
        <w:bottom w:val="none" w:sz="0" w:space="0" w:color="auto"/>
        <w:right w:val="none" w:sz="0" w:space="0" w:color="auto"/>
      </w:divBdr>
    </w:div>
    <w:div w:id="1513957898">
      <w:bodyDiv w:val="1"/>
      <w:marLeft w:val="0"/>
      <w:marRight w:val="0"/>
      <w:marTop w:val="0"/>
      <w:marBottom w:val="0"/>
      <w:divBdr>
        <w:top w:val="none" w:sz="0" w:space="0" w:color="auto"/>
        <w:left w:val="none" w:sz="0" w:space="0" w:color="auto"/>
        <w:bottom w:val="none" w:sz="0" w:space="0" w:color="auto"/>
        <w:right w:val="none" w:sz="0" w:space="0" w:color="auto"/>
      </w:divBdr>
    </w:div>
    <w:div w:id="1555115527">
      <w:bodyDiv w:val="1"/>
      <w:marLeft w:val="0"/>
      <w:marRight w:val="0"/>
      <w:marTop w:val="0"/>
      <w:marBottom w:val="0"/>
      <w:divBdr>
        <w:top w:val="none" w:sz="0" w:space="0" w:color="auto"/>
        <w:left w:val="none" w:sz="0" w:space="0" w:color="auto"/>
        <w:bottom w:val="none" w:sz="0" w:space="0" w:color="auto"/>
        <w:right w:val="none" w:sz="0" w:space="0" w:color="auto"/>
      </w:divBdr>
    </w:div>
    <w:div w:id="1658924910">
      <w:bodyDiv w:val="1"/>
      <w:marLeft w:val="0"/>
      <w:marRight w:val="0"/>
      <w:marTop w:val="0"/>
      <w:marBottom w:val="0"/>
      <w:divBdr>
        <w:top w:val="none" w:sz="0" w:space="0" w:color="auto"/>
        <w:left w:val="none" w:sz="0" w:space="0" w:color="auto"/>
        <w:bottom w:val="none" w:sz="0" w:space="0" w:color="auto"/>
        <w:right w:val="none" w:sz="0" w:space="0" w:color="auto"/>
      </w:divBdr>
    </w:div>
    <w:div w:id="1673601747">
      <w:bodyDiv w:val="1"/>
      <w:marLeft w:val="0"/>
      <w:marRight w:val="0"/>
      <w:marTop w:val="0"/>
      <w:marBottom w:val="0"/>
      <w:divBdr>
        <w:top w:val="none" w:sz="0" w:space="0" w:color="auto"/>
        <w:left w:val="none" w:sz="0" w:space="0" w:color="auto"/>
        <w:bottom w:val="none" w:sz="0" w:space="0" w:color="auto"/>
        <w:right w:val="none" w:sz="0" w:space="0" w:color="auto"/>
      </w:divBdr>
    </w:div>
    <w:div w:id="1755737872">
      <w:bodyDiv w:val="1"/>
      <w:marLeft w:val="0"/>
      <w:marRight w:val="0"/>
      <w:marTop w:val="0"/>
      <w:marBottom w:val="0"/>
      <w:divBdr>
        <w:top w:val="none" w:sz="0" w:space="0" w:color="auto"/>
        <w:left w:val="none" w:sz="0" w:space="0" w:color="auto"/>
        <w:bottom w:val="none" w:sz="0" w:space="0" w:color="auto"/>
        <w:right w:val="none" w:sz="0" w:space="0" w:color="auto"/>
      </w:divBdr>
    </w:div>
    <w:div w:id="1773624016">
      <w:bodyDiv w:val="1"/>
      <w:marLeft w:val="0"/>
      <w:marRight w:val="0"/>
      <w:marTop w:val="0"/>
      <w:marBottom w:val="0"/>
      <w:divBdr>
        <w:top w:val="none" w:sz="0" w:space="0" w:color="auto"/>
        <w:left w:val="none" w:sz="0" w:space="0" w:color="auto"/>
        <w:bottom w:val="none" w:sz="0" w:space="0" w:color="auto"/>
        <w:right w:val="none" w:sz="0" w:space="0" w:color="auto"/>
      </w:divBdr>
    </w:div>
    <w:div w:id="1780099403">
      <w:bodyDiv w:val="1"/>
      <w:marLeft w:val="0"/>
      <w:marRight w:val="0"/>
      <w:marTop w:val="0"/>
      <w:marBottom w:val="0"/>
      <w:divBdr>
        <w:top w:val="none" w:sz="0" w:space="0" w:color="auto"/>
        <w:left w:val="none" w:sz="0" w:space="0" w:color="auto"/>
        <w:bottom w:val="none" w:sz="0" w:space="0" w:color="auto"/>
        <w:right w:val="none" w:sz="0" w:space="0" w:color="auto"/>
      </w:divBdr>
    </w:div>
    <w:div w:id="1829128503">
      <w:bodyDiv w:val="1"/>
      <w:marLeft w:val="0"/>
      <w:marRight w:val="0"/>
      <w:marTop w:val="0"/>
      <w:marBottom w:val="0"/>
      <w:divBdr>
        <w:top w:val="none" w:sz="0" w:space="0" w:color="auto"/>
        <w:left w:val="none" w:sz="0" w:space="0" w:color="auto"/>
        <w:bottom w:val="none" w:sz="0" w:space="0" w:color="auto"/>
        <w:right w:val="none" w:sz="0" w:space="0" w:color="auto"/>
      </w:divBdr>
    </w:div>
    <w:div w:id="1864172190">
      <w:bodyDiv w:val="1"/>
      <w:marLeft w:val="0"/>
      <w:marRight w:val="0"/>
      <w:marTop w:val="0"/>
      <w:marBottom w:val="0"/>
      <w:divBdr>
        <w:top w:val="none" w:sz="0" w:space="0" w:color="auto"/>
        <w:left w:val="none" w:sz="0" w:space="0" w:color="auto"/>
        <w:bottom w:val="none" w:sz="0" w:space="0" w:color="auto"/>
        <w:right w:val="none" w:sz="0" w:space="0" w:color="auto"/>
      </w:divBdr>
    </w:div>
    <w:div w:id="1887570530">
      <w:bodyDiv w:val="1"/>
      <w:marLeft w:val="0"/>
      <w:marRight w:val="0"/>
      <w:marTop w:val="0"/>
      <w:marBottom w:val="0"/>
      <w:divBdr>
        <w:top w:val="none" w:sz="0" w:space="0" w:color="auto"/>
        <w:left w:val="none" w:sz="0" w:space="0" w:color="auto"/>
        <w:bottom w:val="none" w:sz="0" w:space="0" w:color="auto"/>
        <w:right w:val="none" w:sz="0" w:space="0" w:color="auto"/>
      </w:divBdr>
    </w:div>
    <w:div w:id="1888908513">
      <w:bodyDiv w:val="1"/>
      <w:marLeft w:val="0"/>
      <w:marRight w:val="0"/>
      <w:marTop w:val="0"/>
      <w:marBottom w:val="0"/>
      <w:divBdr>
        <w:top w:val="none" w:sz="0" w:space="0" w:color="auto"/>
        <w:left w:val="none" w:sz="0" w:space="0" w:color="auto"/>
        <w:bottom w:val="none" w:sz="0" w:space="0" w:color="auto"/>
        <w:right w:val="none" w:sz="0" w:space="0" w:color="auto"/>
      </w:divBdr>
    </w:div>
    <w:div w:id="1902711229">
      <w:bodyDiv w:val="1"/>
      <w:marLeft w:val="0"/>
      <w:marRight w:val="0"/>
      <w:marTop w:val="0"/>
      <w:marBottom w:val="0"/>
      <w:divBdr>
        <w:top w:val="none" w:sz="0" w:space="0" w:color="auto"/>
        <w:left w:val="none" w:sz="0" w:space="0" w:color="auto"/>
        <w:bottom w:val="none" w:sz="0" w:space="0" w:color="auto"/>
        <w:right w:val="none" w:sz="0" w:space="0" w:color="auto"/>
      </w:divBdr>
    </w:div>
    <w:div w:id="2029865202">
      <w:bodyDiv w:val="1"/>
      <w:marLeft w:val="0"/>
      <w:marRight w:val="0"/>
      <w:marTop w:val="0"/>
      <w:marBottom w:val="0"/>
      <w:divBdr>
        <w:top w:val="none" w:sz="0" w:space="0" w:color="auto"/>
        <w:left w:val="none" w:sz="0" w:space="0" w:color="auto"/>
        <w:bottom w:val="none" w:sz="0" w:space="0" w:color="auto"/>
        <w:right w:val="none" w:sz="0" w:space="0" w:color="auto"/>
      </w:divBdr>
    </w:div>
    <w:div w:id="20795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idrive.com/wp-content/uploads/2022/09/Code-of-Business-Conduct-and-Ethic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idriv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nxico.org.mx/portal-mercado-cambiario/foreign-exchange-markets--exc.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idrive.com" TargetMode="External"/><Relationship Id="rId5" Type="http://schemas.openxmlformats.org/officeDocument/2006/relationships/numbering" Target="numbering.xml"/><Relationship Id="rId15" Type="http://schemas.openxmlformats.org/officeDocument/2006/relationships/hyperlink" Target="http://www.gasolinamx.com/estado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vm00052\DepartmentData\Legal\Secured\Tariff\www.eia.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88ECC680EC34AAA1EEF4CBC3D622A" ma:contentTypeVersion="0" ma:contentTypeDescription="Create a new document." ma:contentTypeScope="" ma:versionID="83fb9e7a0127d1eff0fa10ed62a9db3b">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F859-A85C-47DA-9A03-697BF0770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9DECA3-02A9-404D-8C8D-032633BC725A}">
  <ds:schemaRefs>
    <ds:schemaRef ds:uri="http://schemas.microsoft.com/sharepoint/v3/contenttype/forms"/>
  </ds:schemaRefs>
</ds:datastoreItem>
</file>

<file path=customXml/itemProps3.xml><?xml version="1.0" encoding="utf-8"?>
<ds:datastoreItem xmlns:ds="http://schemas.openxmlformats.org/officeDocument/2006/customXml" ds:itemID="{32AE9FB3-A58A-4531-9666-FAE683AE15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E8350-E5CE-4BF8-B97B-6E8A5196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20898</Words>
  <Characters>119123</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CFI</Company>
  <LinksUpToDate>false</LinksUpToDate>
  <CharactersWithSpaces>139742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JDH</dc:creator>
  <cp:keywords/>
  <dc:description/>
  <cp:lastModifiedBy>BNC</cp:lastModifiedBy>
  <cp:revision>4</cp:revision>
  <cp:lastPrinted>2022-07-15T15:20:00Z</cp:lastPrinted>
  <dcterms:created xsi:type="dcterms:W3CDTF">2022-11-28T15:32:00Z</dcterms:created>
  <dcterms:modified xsi:type="dcterms:W3CDTF">2022-11-28T21:27:00Z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0x010100BC288ECC680EC34AAA1EEF4CBC3D622A</vt:lpwstr>
  </property>
  <property fmtid="{D5CDD505-2E9C-101B-9397-08002B2CF9AE}" pid="3" name="_NewReviewCycle">
    <vt:lpwstr/>
  </property>
</Properties>
</file>